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357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3579CC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ПРОЕКТ</w:t>
      </w: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9C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47625</wp:posOffset>
                </wp:positionV>
                <wp:extent cx="2400300" cy="1974850"/>
                <wp:effectExtent l="1905" t="254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0"/>
                              <w:gridCol w:w="1800"/>
                              <w:gridCol w:w="4140"/>
                            </w:tblGrid>
                            <w:tr w:rsidR="003579CC" w:rsidRPr="00EB19BD" w:rsidTr="00EB19BD">
                              <w:tc>
                                <w:tcPr>
                                  <w:tcW w:w="3780" w:type="dxa"/>
                                </w:tcPr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gram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  <w:t>Чувашская  Республика</w:t>
                                  </w:r>
                                  <w:proofErr w:type="gram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Яльчикский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район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Собрание депутатов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Малотаябинского</w:t>
                                  </w:r>
                                  <w:proofErr w:type="spell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сельского поселения</w:t>
                                  </w:r>
                                </w:p>
                                <w:p w:rsidR="003579CC" w:rsidRPr="00EB19BD" w:rsidRDefault="003579CC" w:rsidP="003579CC">
                                  <w:pPr>
                                    <w:keepNext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spacing w:after="0" w:line="360" w:lineRule="auto"/>
                                    <w:ind w:right="-108"/>
                                    <w:jc w:val="center"/>
                                    <w:outlineLvl w:val="0"/>
                                    <w:rPr>
                                      <w:rFonts w:ascii="Arial Cyr Chuv" w:hAnsi="Arial Cyr Chuv" w:cs="Arial Cyr Chuv"/>
                                      <w:kern w:val="2"/>
                                      <w:sz w:val="28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kern w:val="2"/>
                                      <w:lang w:eastAsia="zh-CN"/>
                                    </w:rPr>
                                    <w:t>РЕШЕНИЕ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tabs>
                                      <w:tab w:val="left" w:pos="3612"/>
                                    </w:tabs>
                                    <w:suppressAutoHyphens/>
                                    <w:ind w:right="72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gramStart"/>
                                  <w:r w:rsidRPr="00EB19BD">
                                    <w:rPr>
                                      <w:kern w:val="2"/>
                                      <w:lang w:eastAsia="zh-CN"/>
                                    </w:rPr>
                                    <w:t xml:space="preserve">«  </w:t>
                                  </w:r>
                                  <w:proofErr w:type="gramEnd"/>
                                  <w:r w:rsidRPr="00EB19BD">
                                    <w:rPr>
                                      <w:kern w:val="2"/>
                                      <w:lang w:eastAsia="zh-CN"/>
                                    </w:rPr>
                                    <w:t xml:space="preserve">  »                     2021 г  № 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</w:pP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деревня Малая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Таяба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hideMark/>
                                </w:tcPr>
                                <w:p w:rsidR="003579CC" w:rsidRPr="00EB19BD" w:rsidRDefault="003579CC" w:rsidP="00EB19BD">
                                  <w:pPr>
                                    <w:suppressAutoHyphens/>
                                    <w:jc w:val="center"/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noProof/>
                                      <w:color w:val="000080"/>
                                      <w:kern w:val="2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3425" cy="685800"/>
                                        <wp:effectExtent l="0" t="0" r="9525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7" t="-18" r="-17" b="-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gram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  <w:t>Чувашская  Республика</w:t>
                                  </w:r>
                                  <w:proofErr w:type="gram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Яльчикский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район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Собрание депутатов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Малотаябинского</w:t>
                                  </w:r>
                                  <w:proofErr w:type="spell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сельского поселения</w:t>
                                  </w:r>
                                </w:p>
                                <w:p w:rsidR="003579CC" w:rsidRPr="00EB19BD" w:rsidRDefault="003579CC" w:rsidP="003579CC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360" w:lineRule="auto"/>
                                    <w:ind w:right="-108"/>
                                    <w:jc w:val="center"/>
                                    <w:outlineLvl w:val="0"/>
                                    <w:rPr>
                                      <w:rFonts w:ascii="Arial Cyr Chuv" w:hAnsi="Arial Cyr Chuv" w:cs="Arial Cyr Chuv"/>
                                      <w:kern w:val="2"/>
                                      <w:sz w:val="28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kern w:val="2"/>
                                      <w:lang w:eastAsia="zh-CN"/>
                                    </w:rPr>
                                    <w:t>РЕШЕНИЕ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tabs>
                                      <w:tab w:val="left" w:pos="3612"/>
                                    </w:tabs>
                                    <w:suppressAutoHyphens/>
                                    <w:ind w:right="72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gramStart"/>
                                  <w:r w:rsidRPr="00EB19BD">
                                    <w:rPr>
                                      <w:kern w:val="2"/>
                                      <w:lang w:eastAsia="zh-CN"/>
                                    </w:rPr>
                                    <w:t xml:space="preserve">«  </w:t>
                                  </w:r>
                                  <w:proofErr w:type="gramEnd"/>
                                  <w:r w:rsidRPr="00EB19BD">
                                    <w:rPr>
                                      <w:kern w:val="2"/>
                                      <w:lang w:eastAsia="zh-CN"/>
                                    </w:rPr>
                                    <w:t xml:space="preserve">  »                     2021 г  № 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</w:pP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деревня Малая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Таяба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579CC" w:rsidRDefault="003579CC" w:rsidP="003579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93pt;margin-top:3.75pt;width:189pt;height:1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80"/>
                        <w:gridCol w:w="1800"/>
                        <w:gridCol w:w="4140"/>
                      </w:tblGrid>
                      <w:tr w:rsidR="003579CC" w:rsidRPr="00EB19BD" w:rsidTr="00EB19BD">
                        <w:tc>
                          <w:tcPr>
                            <w:tcW w:w="3780" w:type="dxa"/>
                          </w:tcPr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gram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  <w:t>Чувашская  Республика</w:t>
                            </w:r>
                            <w:proofErr w:type="gram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Яльчикский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район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Собрание депутатов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Малотаябинского</w:t>
                            </w:r>
                            <w:proofErr w:type="spell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сельского поселения</w:t>
                            </w:r>
                          </w:p>
                          <w:p w:rsidR="003579CC" w:rsidRPr="00EB19BD" w:rsidRDefault="003579CC" w:rsidP="003579C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360" w:lineRule="auto"/>
                              <w:ind w:right="-108"/>
                              <w:jc w:val="center"/>
                              <w:outlineLvl w:val="0"/>
                              <w:rPr>
                                <w:rFonts w:ascii="Arial Cyr Chuv" w:hAnsi="Arial Cyr Chuv" w:cs="Arial Cyr Chuv"/>
                                <w:kern w:val="2"/>
                                <w:sz w:val="28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kern w:val="2"/>
                                <w:lang w:eastAsia="zh-CN"/>
                              </w:rPr>
                              <w:t>РЕШЕНИЕ</w:t>
                            </w:r>
                          </w:p>
                          <w:p w:rsidR="003579CC" w:rsidRPr="00EB19BD" w:rsidRDefault="003579CC" w:rsidP="00EB19BD">
                            <w:pPr>
                              <w:tabs>
                                <w:tab w:val="left" w:pos="3612"/>
                              </w:tabs>
                              <w:suppressAutoHyphens/>
                              <w:ind w:right="72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gramStart"/>
                            <w:r w:rsidRPr="00EB19BD">
                              <w:rPr>
                                <w:kern w:val="2"/>
                                <w:lang w:eastAsia="zh-CN"/>
                              </w:rPr>
                              <w:t xml:space="preserve">«  </w:t>
                            </w:r>
                            <w:proofErr w:type="gramEnd"/>
                            <w:r w:rsidRPr="00EB19BD">
                              <w:rPr>
                                <w:kern w:val="2"/>
                                <w:lang w:eastAsia="zh-CN"/>
                              </w:rPr>
                              <w:t xml:space="preserve">  »                     2021 г  № 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</w:pP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 xml:space="preserve">деревня Малая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Таяба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hideMark/>
                          </w:tcPr>
                          <w:p w:rsidR="003579CC" w:rsidRPr="00EB19BD" w:rsidRDefault="003579CC" w:rsidP="00EB19BD">
                            <w:pPr>
                              <w:suppressAutoHyphens/>
                              <w:jc w:val="center"/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noProof/>
                                <w:color w:val="000080"/>
                                <w:kern w:val="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3425" cy="6858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7" t="-18" r="-17" b="-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gram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  <w:t>Чувашская  Республика</w:t>
                            </w:r>
                            <w:proofErr w:type="gram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Яльчикский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район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Собрание депутатов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Малотаябинского</w:t>
                            </w:r>
                            <w:proofErr w:type="spell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сельского поселения</w:t>
                            </w:r>
                          </w:p>
                          <w:p w:rsidR="003579CC" w:rsidRPr="00EB19BD" w:rsidRDefault="003579CC" w:rsidP="003579CC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360" w:lineRule="auto"/>
                              <w:ind w:right="-108"/>
                              <w:jc w:val="center"/>
                              <w:outlineLvl w:val="0"/>
                              <w:rPr>
                                <w:rFonts w:ascii="Arial Cyr Chuv" w:hAnsi="Arial Cyr Chuv" w:cs="Arial Cyr Chuv"/>
                                <w:kern w:val="2"/>
                                <w:sz w:val="28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kern w:val="2"/>
                                <w:lang w:eastAsia="zh-CN"/>
                              </w:rPr>
                              <w:t>РЕШЕНИЕ</w:t>
                            </w:r>
                          </w:p>
                          <w:p w:rsidR="003579CC" w:rsidRPr="00EB19BD" w:rsidRDefault="003579CC" w:rsidP="00EB19BD">
                            <w:pPr>
                              <w:tabs>
                                <w:tab w:val="left" w:pos="3612"/>
                              </w:tabs>
                              <w:suppressAutoHyphens/>
                              <w:ind w:right="72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gramStart"/>
                            <w:r w:rsidRPr="00EB19BD">
                              <w:rPr>
                                <w:kern w:val="2"/>
                                <w:lang w:eastAsia="zh-CN"/>
                              </w:rPr>
                              <w:t xml:space="preserve">«  </w:t>
                            </w:r>
                            <w:proofErr w:type="gramEnd"/>
                            <w:r w:rsidRPr="00EB19BD">
                              <w:rPr>
                                <w:kern w:val="2"/>
                                <w:lang w:eastAsia="zh-CN"/>
                              </w:rPr>
                              <w:t xml:space="preserve">  »                     2021 г  № 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</w:pP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 xml:space="preserve">деревня Малая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Таяба</w:t>
                            </w:r>
                            <w:proofErr w:type="spellEnd"/>
                          </w:p>
                        </w:tc>
                      </w:tr>
                    </w:tbl>
                    <w:p w:rsidR="003579CC" w:rsidRDefault="003579CC" w:rsidP="003579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579C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28900" cy="2228850"/>
                <wp:effectExtent l="0" t="254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74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9"/>
                              <w:gridCol w:w="1847"/>
                              <w:gridCol w:w="4248"/>
                            </w:tblGrid>
                            <w:tr w:rsidR="003579CC" w:rsidRPr="00EB19BD" w:rsidTr="003579CC">
                              <w:trPr>
                                <w:trHeight w:val="4605"/>
                              </w:trPr>
                              <w:tc>
                                <w:tcPr>
                                  <w:tcW w:w="3879" w:type="dxa"/>
                                </w:tcPr>
                                <w:p w:rsidR="003579CC" w:rsidRPr="00EB19BD" w:rsidRDefault="003579CC" w:rsidP="00EB19BD">
                                  <w:pPr>
                                    <w:suppressAutoHyphens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  <w:t>Чёваш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  <w:t xml:space="preserve"> Республики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Елч.</w:t>
                                  </w:r>
                                  <w:proofErr w:type="gram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к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район</w:t>
                                  </w:r>
                                  <w:proofErr w:type="gram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.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К.</w:t>
                                  </w:r>
                                  <w:proofErr w:type="gram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=.н</w:t>
                                  </w:r>
                                  <w:proofErr w:type="gram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Таяпа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ял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поселений.н</w:t>
                                  </w:r>
                                  <w:proofErr w:type="spell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Депутатсен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пухёв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.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</w:pP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kern w:val="2"/>
                                      <w:lang w:eastAsia="zh-CN"/>
                                    </w:rPr>
                                    <w:t>ЙЫШЁНУ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  <w:t>2021 =?              -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  <w:t>м.ш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  <w:t xml:space="preserve">. № 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left="-108" w:right="-108"/>
                                    <w:jc w:val="center"/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</w:pP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left="-108"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К.=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ен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Таяпа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 ял.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hideMark/>
                                </w:tcPr>
                                <w:p w:rsidR="003579CC" w:rsidRPr="00EB19BD" w:rsidRDefault="003579CC" w:rsidP="00EB19BD">
                                  <w:pPr>
                                    <w:suppressAutoHyphens/>
                                    <w:jc w:val="center"/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gram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iCs/>
                                      <w:kern w:val="2"/>
                                      <w:lang w:eastAsia="zh-CN"/>
                                    </w:rPr>
                                    <w:t>Чувашская  Республика</w:t>
                                  </w:r>
                                  <w:proofErr w:type="gram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Яльчикский</w:t>
                                  </w:r>
                                  <w:proofErr w:type="spellEnd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 xml:space="preserve"> район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Собрание депутатов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Малотаябинского</w:t>
                                  </w:r>
                                  <w:proofErr w:type="spellEnd"/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spacing w:line="360" w:lineRule="auto"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bCs/>
                                      <w:kern w:val="2"/>
                                      <w:lang w:eastAsia="zh-CN"/>
                                    </w:rPr>
                                    <w:t>сельского поселения</w:t>
                                  </w:r>
                                </w:p>
                                <w:p w:rsidR="003579CC" w:rsidRPr="00EB19BD" w:rsidRDefault="003579CC" w:rsidP="003579CC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360" w:lineRule="auto"/>
                                    <w:ind w:right="-108"/>
                                    <w:jc w:val="center"/>
                                    <w:outlineLvl w:val="0"/>
                                    <w:rPr>
                                      <w:rFonts w:ascii="Arial Cyr Chuv" w:hAnsi="Arial Cyr Chuv" w:cs="Arial Cyr Chuv"/>
                                      <w:kern w:val="2"/>
                                      <w:sz w:val="28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b/>
                                      <w:kern w:val="2"/>
                                      <w:lang w:eastAsia="zh-CN"/>
                                    </w:rPr>
                                    <w:t>РЕШЕНИЕ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tabs>
                                      <w:tab w:val="left" w:pos="3612"/>
                                    </w:tabs>
                                    <w:suppressAutoHyphens/>
                                    <w:ind w:right="72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proofErr w:type="gramStart"/>
                                  <w:r w:rsidRPr="00EB19BD">
                                    <w:rPr>
                                      <w:kern w:val="2"/>
                                      <w:lang w:eastAsia="zh-CN"/>
                                    </w:rPr>
                                    <w:t xml:space="preserve">«  </w:t>
                                  </w:r>
                                  <w:proofErr w:type="gramEnd"/>
                                  <w:r w:rsidRPr="00EB19BD">
                                    <w:rPr>
                                      <w:kern w:val="2"/>
                                      <w:lang w:eastAsia="zh-CN"/>
                                    </w:rPr>
                                    <w:t xml:space="preserve">  »                     2021 г  № </w:t>
                                  </w: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rFonts w:ascii="Arial Cyr Chuv" w:hAnsi="Arial Cyr Chuv" w:cs="Arial Cyr Chuv"/>
                                      <w:kern w:val="2"/>
                                      <w:lang w:eastAsia="zh-CN"/>
                                    </w:rPr>
                                  </w:pPr>
                                </w:p>
                                <w:p w:rsidR="003579CC" w:rsidRPr="00EB19BD" w:rsidRDefault="003579CC" w:rsidP="00EB19BD">
                                  <w:pPr>
                                    <w:suppressAutoHyphens/>
                                    <w:ind w:right="-108"/>
                                    <w:jc w:val="center"/>
                                    <w:rPr>
                                      <w:kern w:val="2"/>
                                      <w:lang w:eastAsia="zh-CN"/>
                                    </w:rPr>
                                  </w:pPr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деревня Малая </w:t>
                                  </w:r>
                                  <w:proofErr w:type="spellStart"/>
                                  <w:r w:rsidRPr="00EB19BD">
                                    <w:rPr>
                                      <w:rFonts w:ascii="Arial Cyr Chuv" w:hAnsi="Arial Cyr Chuv" w:cs="Arial Cyr Chuv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Таяба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579CC" w:rsidRPr="00E82FFB" w:rsidRDefault="003579CC" w:rsidP="003579CC">
                            <w:pPr>
                              <w:jc w:val="center"/>
                              <w:rPr>
                                <w:rFonts w:ascii="Arno Pro Display" w:hAnsi="Arno Pro Displa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-27pt;margin-top:0;width:207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" o:allowincell="f" stroked="f">
                <v:textbox>
                  <w:txbxContent>
                    <w:tbl>
                      <w:tblPr>
                        <w:tblW w:w="9974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79"/>
                        <w:gridCol w:w="1847"/>
                        <w:gridCol w:w="4248"/>
                      </w:tblGrid>
                      <w:tr w:rsidR="003579CC" w:rsidRPr="00EB19BD" w:rsidTr="003579CC">
                        <w:trPr>
                          <w:trHeight w:val="4605"/>
                        </w:trPr>
                        <w:tc>
                          <w:tcPr>
                            <w:tcW w:w="3879" w:type="dxa"/>
                          </w:tcPr>
                          <w:p w:rsidR="003579CC" w:rsidRPr="00EB19BD" w:rsidRDefault="003579CC" w:rsidP="00EB19BD">
                            <w:pPr>
                              <w:suppressAutoHyphens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  <w:t>Чёваш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  <w:t xml:space="preserve"> Республики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Елч.</w:t>
                            </w:r>
                            <w:proofErr w:type="gram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к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район</w:t>
                            </w:r>
                            <w:proofErr w:type="gram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.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К.</w:t>
                            </w:r>
                            <w:proofErr w:type="gram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=.н</w:t>
                            </w:r>
                            <w:proofErr w:type="gram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Таяпа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ял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поселений.н</w:t>
                            </w:r>
                            <w:proofErr w:type="spell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Депутатсен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пухёв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.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left="-108" w:right="-108"/>
                              <w:jc w:val="center"/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</w:pPr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kern w:val="2"/>
                                <w:lang w:eastAsia="zh-CN"/>
                              </w:rPr>
                              <w:t>ЙЫШЁНУ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  <w:t>2021 =?              -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  <w:t>м.ш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  <w:t xml:space="preserve">. № 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left="-108" w:right="-108"/>
                              <w:jc w:val="center"/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</w:pP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left="-108"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К.=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ен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Таяпа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 xml:space="preserve"> ял.</w:t>
                            </w:r>
                          </w:p>
                        </w:tc>
                        <w:tc>
                          <w:tcPr>
                            <w:tcW w:w="1847" w:type="dxa"/>
                            <w:hideMark/>
                          </w:tcPr>
                          <w:p w:rsidR="003579CC" w:rsidRPr="00EB19BD" w:rsidRDefault="003579CC" w:rsidP="00EB19BD">
                            <w:pPr>
                              <w:suppressAutoHyphens/>
                              <w:jc w:val="center"/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gram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iCs/>
                                <w:kern w:val="2"/>
                                <w:lang w:eastAsia="zh-CN"/>
                              </w:rPr>
                              <w:t>Чувашская  Республика</w:t>
                            </w:r>
                            <w:proofErr w:type="gram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Яльчикский</w:t>
                            </w:r>
                            <w:proofErr w:type="spellEnd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 xml:space="preserve"> район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Собрание депутатов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Малотаябинского</w:t>
                            </w:r>
                            <w:proofErr w:type="spellEnd"/>
                          </w:p>
                          <w:p w:rsidR="003579CC" w:rsidRPr="00EB19BD" w:rsidRDefault="003579CC" w:rsidP="00EB19BD">
                            <w:pPr>
                              <w:suppressAutoHyphens/>
                              <w:spacing w:line="360" w:lineRule="auto"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bCs/>
                                <w:kern w:val="2"/>
                                <w:lang w:eastAsia="zh-CN"/>
                              </w:rPr>
                              <w:t>сельского поселения</w:t>
                            </w:r>
                          </w:p>
                          <w:p w:rsidR="003579CC" w:rsidRPr="00EB19BD" w:rsidRDefault="003579CC" w:rsidP="003579CC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360" w:lineRule="auto"/>
                              <w:ind w:right="-108"/>
                              <w:jc w:val="center"/>
                              <w:outlineLvl w:val="0"/>
                              <w:rPr>
                                <w:rFonts w:ascii="Arial Cyr Chuv" w:hAnsi="Arial Cyr Chuv" w:cs="Arial Cyr Chuv"/>
                                <w:kern w:val="2"/>
                                <w:sz w:val="28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b/>
                                <w:kern w:val="2"/>
                                <w:lang w:eastAsia="zh-CN"/>
                              </w:rPr>
                              <w:t>РЕШЕНИЕ</w:t>
                            </w:r>
                          </w:p>
                          <w:p w:rsidR="003579CC" w:rsidRPr="00EB19BD" w:rsidRDefault="003579CC" w:rsidP="00EB19BD">
                            <w:pPr>
                              <w:tabs>
                                <w:tab w:val="left" w:pos="3612"/>
                              </w:tabs>
                              <w:suppressAutoHyphens/>
                              <w:ind w:right="72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proofErr w:type="gramStart"/>
                            <w:r w:rsidRPr="00EB19BD">
                              <w:rPr>
                                <w:kern w:val="2"/>
                                <w:lang w:eastAsia="zh-CN"/>
                              </w:rPr>
                              <w:t xml:space="preserve">«  </w:t>
                            </w:r>
                            <w:proofErr w:type="gramEnd"/>
                            <w:r w:rsidRPr="00EB19BD">
                              <w:rPr>
                                <w:kern w:val="2"/>
                                <w:lang w:eastAsia="zh-CN"/>
                              </w:rPr>
                              <w:t xml:space="preserve">  »                     2021 г  № </w:t>
                            </w: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rFonts w:ascii="Arial Cyr Chuv" w:hAnsi="Arial Cyr Chuv" w:cs="Arial Cyr Chuv"/>
                                <w:kern w:val="2"/>
                                <w:lang w:eastAsia="zh-CN"/>
                              </w:rPr>
                            </w:pPr>
                          </w:p>
                          <w:p w:rsidR="003579CC" w:rsidRPr="00EB19BD" w:rsidRDefault="003579CC" w:rsidP="00EB19BD">
                            <w:pPr>
                              <w:suppressAutoHyphens/>
                              <w:ind w:right="-108"/>
                              <w:jc w:val="center"/>
                              <w:rPr>
                                <w:kern w:val="2"/>
                                <w:lang w:eastAsia="zh-CN"/>
                              </w:rPr>
                            </w:pPr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 xml:space="preserve">деревня Малая </w:t>
                            </w:r>
                            <w:proofErr w:type="spellStart"/>
                            <w:r w:rsidRPr="00EB19BD">
                              <w:rPr>
                                <w:rFonts w:ascii="Arial Cyr Chuv" w:hAnsi="Arial Cyr Chuv" w:cs="Arial Cyr Chuv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Таяба</w:t>
                            </w:r>
                            <w:proofErr w:type="spellEnd"/>
                          </w:p>
                        </w:tc>
                      </w:tr>
                    </w:tbl>
                    <w:p w:rsidR="003579CC" w:rsidRPr="00E82FFB" w:rsidRDefault="003579CC" w:rsidP="003579CC">
                      <w:pPr>
                        <w:jc w:val="center"/>
                        <w:rPr>
                          <w:rFonts w:ascii="Arno Pro Display" w:hAnsi="Arno Pro Displa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1800"/>
      </w:tblGrid>
      <w:tr w:rsidR="003579CC" w:rsidRPr="003579CC" w:rsidTr="00211595">
        <w:tc>
          <w:tcPr>
            <w:tcW w:w="3780" w:type="dxa"/>
          </w:tcPr>
          <w:p w:rsidR="003579CC" w:rsidRPr="003579CC" w:rsidRDefault="003579CC" w:rsidP="003579C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3579CC">
              <w:rPr>
                <w:rFonts w:ascii="Arial Cyr Chuv" w:eastAsia="Times New Roman" w:hAnsi="Arial Cyr Chuv" w:cs="Arial Cyr Chuv"/>
                <w:b/>
                <w:bCs/>
                <w:iCs/>
                <w:kern w:val="2"/>
                <w:sz w:val="24"/>
                <w:szCs w:val="24"/>
                <w:lang w:eastAsia="zh-CN"/>
              </w:rPr>
              <w:t>Чёваш</w:t>
            </w:r>
            <w:proofErr w:type="spellEnd"/>
            <w:r w:rsidRPr="003579CC">
              <w:rPr>
                <w:rFonts w:ascii="Arial Cyr Chuv" w:eastAsia="Times New Roman" w:hAnsi="Arial Cyr Chuv" w:cs="Arial Cyr Chuv"/>
                <w:b/>
                <w:bCs/>
                <w:iCs/>
                <w:kern w:val="2"/>
                <w:sz w:val="24"/>
                <w:szCs w:val="24"/>
                <w:lang w:eastAsia="zh-CN"/>
              </w:rPr>
              <w:t xml:space="preserve"> Республики</w:t>
            </w:r>
          </w:p>
          <w:p w:rsidR="003579CC" w:rsidRPr="003579CC" w:rsidRDefault="003579CC" w:rsidP="003579CC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Елч.</w:t>
            </w:r>
            <w:proofErr w:type="gram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к</w:t>
            </w:r>
            <w:proofErr w:type="spellEnd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 xml:space="preserve"> район</w:t>
            </w:r>
            <w:proofErr w:type="gramEnd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.</w:t>
            </w:r>
          </w:p>
          <w:p w:rsidR="003579CC" w:rsidRPr="003579CC" w:rsidRDefault="003579CC" w:rsidP="003579C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К.</w:t>
            </w:r>
            <w:proofErr w:type="gram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=.н</w:t>
            </w:r>
            <w:proofErr w:type="gramEnd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Таяпа</w:t>
            </w:r>
            <w:proofErr w:type="spellEnd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 xml:space="preserve"> ял </w:t>
            </w:r>
            <w:proofErr w:type="spell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поселений.н</w:t>
            </w:r>
            <w:proofErr w:type="spellEnd"/>
          </w:p>
          <w:p w:rsidR="003579CC" w:rsidRPr="003579CC" w:rsidRDefault="003579CC" w:rsidP="003579CC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Депутатсен</w:t>
            </w:r>
            <w:proofErr w:type="spellEnd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пухёв</w:t>
            </w:r>
            <w:proofErr w:type="spellEnd"/>
            <w:r w:rsidRPr="003579CC"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  <w:t>.</w:t>
            </w:r>
          </w:p>
          <w:p w:rsidR="003579CC" w:rsidRPr="003579CC" w:rsidRDefault="003579CC" w:rsidP="003579CC">
            <w:pPr>
              <w:suppressAutoHyphens/>
              <w:spacing w:after="0" w:line="36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:rsidR="003579CC" w:rsidRPr="003579CC" w:rsidRDefault="003579CC" w:rsidP="003579CC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579CC">
              <w:rPr>
                <w:rFonts w:ascii="Arial Cyr Chuv" w:eastAsia="Times New Roman" w:hAnsi="Arial Cyr Chuv" w:cs="Arial Cyr Chuv"/>
                <w:b/>
                <w:kern w:val="2"/>
                <w:sz w:val="24"/>
                <w:szCs w:val="24"/>
                <w:lang w:eastAsia="zh-CN"/>
              </w:rPr>
              <w:t>ЙЫШЁНУ</w:t>
            </w:r>
          </w:p>
          <w:p w:rsidR="003579CC" w:rsidRPr="003579CC" w:rsidRDefault="003579CC" w:rsidP="003579C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579CC">
              <w:rPr>
                <w:rFonts w:ascii="Arial Cyr Chuv" w:eastAsia="Times New Roman" w:hAnsi="Arial Cyr Chuv" w:cs="Arial Cyr Chuv"/>
                <w:kern w:val="2"/>
                <w:sz w:val="24"/>
                <w:szCs w:val="24"/>
                <w:lang w:eastAsia="zh-CN"/>
              </w:rPr>
              <w:t>2021 =?              -</w:t>
            </w:r>
            <w:proofErr w:type="spellStart"/>
            <w:r w:rsidRPr="003579CC">
              <w:rPr>
                <w:rFonts w:ascii="Arial Cyr Chuv" w:eastAsia="Times New Roman" w:hAnsi="Arial Cyr Chuv" w:cs="Arial Cyr Chuv"/>
                <w:kern w:val="2"/>
                <w:sz w:val="24"/>
                <w:szCs w:val="24"/>
                <w:lang w:eastAsia="zh-CN"/>
              </w:rPr>
              <w:t>м.ш</w:t>
            </w:r>
            <w:proofErr w:type="spellEnd"/>
            <w:r w:rsidRPr="003579CC">
              <w:rPr>
                <w:rFonts w:ascii="Arial Cyr Chuv" w:eastAsia="Times New Roman" w:hAnsi="Arial Cyr Chuv" w:cs="Arial Cyr Chuv"/>
                <w:kern w:val="2"/>
                <w:sz w:val="24"/>
                <w:szCs w:val="24"/>
                <w:lang w:eastAsia="zh-CN"/>
              </w:rPr>
              <w:t xml:space="preserve">. № </w:t>
            </w:r>
          </w:p>
          <w:p w:rsidR="003579CC" w:rsidRPr="003579CC" w:rsidRDefault="003579CC" w:rsidP="003579CC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kern w:val="2"/>
                <w:sz w:val="24"/>
                <w:szCs w:val="24"/>
                <w:lang w:eastAsia="zh-CN"/>
              </w:rPr>
            </w:pPr>
          </w:p>
          <w:p w:rsidR="003579CC" w:rsidRPr="003579CC" w:rsidRDefault="003579CC" w:rsidP="003579CC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579CC">
              <w:rPr>
                <w:rFonts w:ascii="Arial Cyr Chuv" w:eastAsia="Times New Roman" w:hAnsi="Arial Cyr Chuv" w:cs="Arial Cyr Chuv"/>
                <w:kern w:val="2"/>
                <w:sz w:val="20"/>
                <w:szCs w:val="20"/>
                <w:lang w:eastAsia="zh-CN"/>
              </w:rPr>
              <w:t>К.=</w:t>
            </w:r>
            <w:proofErr w:type="spellStart"/>
            <w:r w:rsidRPr="003579CC">
              <w:rPr>
                <w:rFonts w:ascii="Arial Cyr Chuv" w:eastAsia="Times New Roman" w:hAnsi="Arial Cyr Chuv" w:cs="Arial Cyr Chuv"/>
                <w:kern w:val="2"/>
                <w:sz w:val="20"/>
                <w:szCs w:val="20"/>
                <w:lang w:eastAsia="zh-CN"/>
              </w:rPr>
              <w:t>ен</w:t>
            </w:r>
            <w:proofErr w:type="spellEnd"/>
            <w:r w:rsidRPr="003579CC">
              <w:rPr>
                <w:rFonts w:ascii="Arial Cyr Chuv" w:eastAsia="Times New Roman" w:hAnsi="Arial Cyr Chuv" w:cs="Arial Cyr Chuv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579CC">
              <w:rPr>
                <w:rFonts w:ascii="Arial Cyr Chuv" w:eastAsia="Times New Roman" w:hAnsi="Arial Cyr Chuv" w:cs="Arial Cyr Chuv"/>
                <w:kern w:val="2"/>
                <w:sz w:val="20"/>
                <w:szCs w:val="20"/>
                <w:lang w:eastAsia="zh-CN"/>
              </w:rPr>
              <w:t>Таяпа</w:t>
            </w:r>
            <w:proofErr w:type="spellEnd"/>
            <w:r w:rsidRPr="003579CC">
              <w:rPr>
                <w:rFonts w:ascii="Arial Cyr Chuv" w:eastAsia="Times New Roman" w:hAnsi="Arial Cyr Chuv" w:cs="Arial Cyr Chuv"/>
                <w:kern w:val="2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800" w:type="dxa"/>
            <w:hideMark/>
          </w:tcPr>
          <w:p w:rsidR="003579CC" w:rsidRPr="003579CC" w:rsidRDefault="003579CC" w:rsidP="003579CC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kern w:val="2"/>
                <w:sz w:val="24"/>
                <w:szCs w:val="24"/>
                <w:lang w:eastAsia="zh-CN"/>
              </w:rPr>
            </w:pPr>
            <w:r w:rsidRPr="003579CC">
              <w:rPr>
                <w:rFonts w:ascii="Arial Cyr Chuv" w:eastAsia="Times New Roman" w:hAnsi="Arial Cyr Chuv" w:cs="Arial Cyr Chuv"/>
                <w:noProof/>
                <w:color w:val="00008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8" r="-1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9CC" w:rsidRPr="003579CC" w:rsidRDefault="003579CC" w:rsidP="003579CC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CC" w:rsidRPr="003579CC" w:rsidRDefault="003579CC" w:rsidP="0035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9CC" w:rsidRPr="003579CC" w:rsidRDefault="003579CC" w:rsidP="003579CC">
      <w:pPr>
        <w:keepNext/>
        <w:spacing w:after="0" w:line="240" w:lineRule="auto"/>
        <w:ind w:right="4121" w:firstLine="5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7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  </w:r>
        <w:proofErr w:type="spellStart"/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Малотаябинского</w:t>
        </w:r>
        <w:proofErr w:type="spellEnd"/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сельского поселения </w:t>
        </w:r>
        <w:proofErr w:type="spellStart"/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Яльчикского</w:t>
        </w:r>
        <w:proofErr w:type="spellEnd"/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района собственникам зданий, строений, сооружений либо помещений в них, расположенных на таких земельных участках</w:t>
        </w:r>
      </w:hyperlink>
    </w:p>
    <w:p w:rsidR="003579CC" w:rsidRPr="003579CC" w:rsidRDefault="003579CC" w:rsidP="003579CC">
      <w:pPr>
        <w:spacing w:after="0" w:line="240" w:lineRule="auto"/>
        <w:ind w:right="4121"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8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39.20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 от 25.10.2001 г. N 136-ФЗ, </w:t>
      </w:r>
      <w:hyperlink r:id="rId9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 г. N 131-ФЗ "Об общих принципах организации местного самоуправления в Российской Федерации", на основании </w:t>
      </w:r>
      <w:hyperlink r:id="rId10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Кабинета Министров Чувашской Республики от 23.07.2020 N 413 "Об утверждении Порядка предоставления рассрочки платежа по договорам купли-продажи земельных участков, находящихся в государственной Чувашской Республики, собственникам зданий, строений, сооружений либо помещений в них, расположенных на таких земельных участках", Собрание депутатов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решило: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hyperlink w:anchor="sub_1000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собственникам зданий, строений, сооружений либо помещений в них, расположенных на таких земельных участках.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3"/>
      <w:bookmarkEnd w:id="1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вступает в силу со дня его </w:t>
      </w:r>
      <w:hyperlink r:id="rId11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bookmarkEnd w:id="2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703" w:type="pct"/>
        <w:tblInd w:w="108" w:type="dxa"/>
        <w:tblLook w:val="0000" w:firstRow="0" w:lastRow="0" w:firstColumn="0" w:lastColumn="0" w:noHBand="0" w:noVBand="0"/>
      </w:tblPr>
      <w:tblGrid>
        <w:gridCol w:w="9421"/>
        <w:gridCol w:w="3120"/>
      </w:tblGrid>
      <w:tr w:rsidR="003579CC" w:rsidRPr="003579CC" w:rsidTr="00211595">
        <w:tblPrEx>
          <w:tblCellMar>
            <w:top w:w="0" w:type="dxa"/>
            <w:bottom w:w="0" w:type="dxa"/>
          </w:tblCellMar>
        </w:tblPrEx>
        <w:tc>
          <w:tcPr>
            <w:tcW w:w="3756" w:type="pct"/>
            <w:tcBorders>
              <w:top w:val="nil"/>
              <w:left w:val="nil"/>
              <w:bottom w:val="nil"/>
              <w:right w:val="nil"/>
            </w:tcBorders>
          </w:tcPr>
          <w:p w:rsidR="003579CC" w:rsidRPr="003579CC" w:rsidRDefault="003579CC" w:rsidP="00357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5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Малотаябинского</w:t>
            </w:r>
            <w:proofErr w:type="spellEnd"/>
            <w:r w:rsidRPr="0035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579CC" w:rsidRPr="003579CC" w:rsidRDefault="003579CC" w:rsidP="003579CC">
            <w:pPr>
              <w:autoSpaceDE w:val="0"/>
              <w:autoSpaceDN w:val="0"/>
              <w:adjustRightInd w:val="0"/>
              <w:spacing w:after="0" w:line="240" w:lineRule="auto"/>
              <w:ind w:right="-2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3579CC" w:rsidRPr="003579CC" w:rsidRDefault="003579CC" w:rsidP="003579CC">
            <w:pPr>
              <w:autoSpaceDE w:val="0"/>
              <w:autoSpaceDN w:val="0"/>
              <w:adjustRightInd w:val="0"/>
              <w:spacing w:after="0" w:line="240" w:lineRule="auto"/>
              <w:ind w:right="-26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357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                                                                               В.В. Петров                       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nil"/>
            </w:tcBorders>
          </w:tcPr>
          <w:p w:rsidR="003579CC" w:rsidRPr="003579CC" w:rsidRDefault="003579CC" w:rsidP="00357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sub_1000"/>
    </w:p>
    <w:p w:rsidR="003579CC" w:rsidRPr="003579CC" w:rsidRDefault="003579CC" w:rsidP="00357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Приложение</w:t>
      </w:r>
      <w:r w:rsidRPr="00357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                                                                                             к </w:t>
      </w:r>
      <w:hyperlink w:anchor="sub_0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решению</w:t>
        </w:r>
      </w:hyperlink>
      <w:r w:rsidRPr="00357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Собрания депутатов</w:t>
      </w:r>
      <w:r w:rsidRPr="003579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3579CC" w:rsidRPr="003579CC" w:rsidRDefault="003579CC" w:rsidP="003579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bookmarkEnd w:id="3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keepNext/>
        <w:spacing w:after="0" w:line="240" w:lineRule="auto"/>
        <w:ind w:firstLine="50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собственникам зданий, строений, сооружений либо помещений в них, расположенных на таких земельных участках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1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которых расположены здания, строения, сооружения, собственникам таких зданий, строений, сооружений либо помещений в них (далее также соответственно - рассрочка, земельный участок) и распространяется на случаи продажи земельных участков без проведения торгов, предусмотренные </w:t>
      </w:r>
      <w:hyperlink r:id="rId12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39.20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в соответствии с </w:t>
      </w:r>
      <w:hyperlink r:id="rId13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6 пункта 2 статьи 39.3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2"/>
      <w:bookmarkEnd w:id="4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Уполномоченным органом на принятие решения о предоставлении рассрочки, о досрочном прекращении рассрочки является администрация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 - уполномоченный орган).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03"/>
      <w:bookmarkEnd w:id="5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Для целей настоящего Порядка используются следующие понятия:</w:t>
      </w:r>
    </w:p>
    <w:bookmarkEnd w:id="6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заявитель</w:t>
      </w: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платеж</w:t>
      </w: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оплата стоимости земельного участка, определенной договором купли-продажи земельного участка.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4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- ходатайство), при условии: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42"/>
      <w:bookmarkEnd w:id="7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отсутствия задолженности по арендной плате за арендуемый земельный участок, оплате неустойки (штрафов, пеней) по договору аренды приобретаемого </w:t>
      </w: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43"/>
      <w:bookmarkEnd w:id="8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отсутствия оспаривания в суде результатов определения кадастровой стоимости приобретаемого земельного участка.</w:t>
      </w:r>
    </w:p>
    <w:bookmarkEnd w:id="9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соблюдения условий, указанных в </w:t>
      </w:r>
      <w:hyperlink w:anchor="sub_42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абзацах втором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sub_43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третьем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осуществляет уполномоченный орган в трехдневный срок со дня поступления ходатайства.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5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Рассрочка предоставляется на срок, не превышающий трех лет.</w:t>
      </w:r>
    </w:p>
    <w:bookmarkEnd w:id="10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- график платежей).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земельного участка, и перечисляется в бюджет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течение пяти рабочих дней со дня заключения договора купли-продажи земельного участка.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6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</w:t>
      </w:r>
      <w:hyperlink r:id="rId14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ставки рефинансирования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банка Российской Федерации, действующей на дату принятия решения о предоставлении рассрочки.</w:t>
      </w:r>
    </w:p>
    <w:bookmarkEnd w:id="11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7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bookmarkEnd w:id="12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обеспечения исполнения заявителем его обязанности по полной оплате стоимости приобретенного земельного участка.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8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целях получения рассрочки заявитель одновременно с заявлением о предоставлении земельного участка в собственность без проведения торгов (далее - заявление) подает в администрацию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ходатайство.</w:t>
      </w:r>
    </w:p>
    <w:bookmarkEnd w:id="13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ходатайстве указываются: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фамилия, имя, отчество (последнее - при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(последнее - при наличии), место жительства, сведения о государственной регистрации заявителя в Едином государственном реестре индивидуальных предпринимателей - в случае, если ходатайство подается индивидуальным предпринимателем;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почтовый адрес, адрес электронной почты (при наличии), номер телефона для связи с заявителем или представителем заявителя;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кадастровый номер и площадь земельного участка, категория земель;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(месторасположение) земельного участка;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рассрочки;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первого платежа при предоставлении рассрочки в соответствии с </w:t>
      </w:r>
      <w:hyperlink w:anchor="sub_5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К ходатайству прилагаются следующие документы: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акты сверки взаимных расчетов, подтверждающие отсутствие задолженности, указанной в </w:t>
      </w:r>
      <w:hyperlink w:anchor="sub_42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втором пункта 4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(по состоянию на дату подачи заявления и ходатайства).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 персональных данных заявителя осуществляется в соответствии с </w:t>
      </w:r>
      <w:hyperlink r:id="rId15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"О персональных данных" заявитель дает согласие на обработку своих персональных данных.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9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</w:t>
      </w:r>
      <w:hyperlink w:anchor="sub_8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8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в уведомлении о возврате ходатайства должны быть указаны причины его возврата.</w:t>
      </w:r>
    </w:p>
    <w:bookmarkEnd w:id="14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 течение пяти рабочих дней со дня получения уведомления о возврате ходатайства, но не позднее 25 дней со дня поступления в </w:t>
      </w:r>
      <w:proofErr w:type="gram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proofErr w:type="gram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заявления, вправе повторно после устранения выявленных недостатков представить в администрацию 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ходатайство и документы, указанные в </w:t>
      </w:r>
      <w:hyperlink w:anchor="sub_8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8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0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bookmarkEnd w:id="15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предоставлении рассрочки оформляется в виде постановления администрации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1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Решение о предоставлении рассрочки должно содержать:</w:t>
      </w:r>
    </w:p>
    <w:bookmarkEnd w:id="16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кадастровый номер и площадь земельного участка, категорию земель, адрес (месторасположение) земельного участка;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рассрочки;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платежей.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12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12. Основаниями для отказа в предоставлении рассрочки являются:</w:t>
      </w:r>
    </w:p>
    <w:bookmarkEnd w:id="17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несоблюдение условий, указанных в </w:t>
      </w:r>
      <w:hyperlink w:anchor="sub_4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с ходатайством ненадлежащего лица.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13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Рассрочка прекращается досрочно по следующим основаниям:</w:t>
      </w:r>
    </w:p>
    <w:bookmarkEnd w:id="18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оплата стоимости приобретенного земельного участка и процентов за пользование бюджетными средствами </w:t>
      </w:r>
      <w:proofErr w:type="gram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</w:t>
      </w:r>
      <w:proofErr w:type="gram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установленного договором купли-продажи земельного участка срока действия рассрочки;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14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Досрочное прекращение рассрочки оформляется постановлением администрации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bookmarkEnd w:id="19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постановлении о досрочном прекращении рассрочки указываются дата и основание прекращения рассрочки.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о досрочном прекращении рассрочки принимается в течение семи рабочих дней со дня наступления одного из оснований, указанных в </w:t>
      </w:r>
      <w:hyperlink w:anchor="sub_13" w:history="1">
        <w:r w:rsidRPr="003579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13</w:t>
        </w:r>
      </w:hyperlink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15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</w:t>
      </w: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оплаты процентов за пользование бюджетными средствами) являются частичной оплатой по договору купли-продажи земельного участка.</w:t>
      </w:r>
    </w:p>
    <w:bookmarkEnd w:id="20"/>
    <w:p w:rsidR="003579CC" w:rsidRPr="003579CC" w:rsidRDefault="003579CC" w:rsidP="003579CC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357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течение одного месяца после получения постановления о досрочном прекращении рассрочки.</w:t>
      </w:r>
    </w:p>
    <w:p w:rsidR="003D6B16" w:rsidRDefault="003D6B16"/>
    <w:sectPr w:rsidR="003D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CC"/>
    <w:rsid w:val="000A21FB"/>
    <w:rsid w:val="003579CC"/>
    <w:rsid w:val="003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A1E1A-3931-43E3-BE77-2B7D531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3920" TargetMode="External"/><Relationship Id="rId13" Type="http://schemas.openxmlformats.org/officeDocument/2006/relationships/hyperlink" Target="http://internet.garant.ru/document/redirect/12124624/39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0347881/0" TargetMode="External"/><Relationship Id="rId12" Type="http://schemas.openxmlformats.org/officeDocument/2006/relationships/hyperlink" Target="http://internet.garant.ru/document/redirect/12124624/39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nternet.garant.ru/document/redirect/400347882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48567/0" TargetMode="External"/><Relationship Id="rId10" Type="http://schemas.openxmlformats.org/officeDocument/2006/relationships/hyperlink" Target="http://internet.garant.ru/document/redirect/744197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hyperlink" Target="http://internet.garant.ru/document/redirect/10180094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</cp:revision>
  <dcterms:created xsi:type="dcterms:W3CDTF">2022-02-01T14:00:00Z</dcterms:created>
  <dcterms:modified xsi:type="dcterms:W3CDTF">2022-02-01T14:00:00Z</dcterms:modified>
</cp:coreProperties>
</file>