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C3" w:rsidRPr="003B75C8" w:rsidRDefault="001F5DC3" w:rsidP="001F5D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75C8">
        <w:rPr>
          <w:rFonts w:ascii="Times New Roman" w:hAnsi="Times New Roman"/>
          <w:sz w:val="24"/>
          <w:szCs w:val="24"/>
        </w:rPr>
        <w:t>ПРОЕКТ</w:t>
      </w:r>
    </w:p>
    <w:p w:rsidR="001F5DC3" w:rsidRDefault="001F5DC3" w:rsidP="001F5DC3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20" w:type="dxa"/>
        <w:tblInd w:w="-318" w:type="dxa"/>
        <w:tblLayout w:type="fixed"/>
        <w:tblLook w:val="04A0"/>
      </w:tblPr>
      <w:tblGrid>
        <w:gridCol w:w="3780"/>
        <w:gridCol w:w="1800"/>
        <w:gridCol w:w="4140"/>
      </w:tblGrid>
      <w:tr w:rsidR="001F5DC3" w:rsidTr="00142808">
        <w:tc>
          <w:tcPr>
            <w:tcW w:w="3780" w:type="dxa"/>
          </w:tcPr>
          <w:p w:rsidR="001F5DC3" w:rsidRPr="003B75C8" w:rsidRDefault="001F5DC3" w:rsidP="00142808">
            <w:pPr>
              <w:ind w:left="-250" w:right="-108" w:firstLine="142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3B75C8">
              <w:rPr>
                <w:rFonts w:ascii="Arial Cyr Chuv" w:hAnsi="Arial Cyr Chuv" w:cs="Arial Cyr Chuv"/>
                <w:bCs/>
                <w:iCs/>
                <w:sz w:val="18"/>
                <w:szCs w:val="18"/>
              </w:rPr>
              <w:t>Чёваш</w:t>
            </w:r>
            <w:proofErr w:type="spellEnd"/>
            <w:r w:rsidRPr="003B75C8">
              <w:rPr>
                <w:rFonts w:ascii="Arial Cyr Chuv" w:hAnsi="Arial Cyr Chuv" w:cs="Arial Cyr Chuv"/>
                <w:bCs/>
                <w:iCs/>
                <w:sz w:val="18"/>
                <w:szCs w:val="18"/>
              </w:rPr>
              <w:t xml:space="preserve"> Республики</w:t>
            </w:r>
          </w:p>
          <w:p w:rsidR="001F5DC3" w:rsidRPr="003B75C8" w:rsidRDefault="001F5DC3" w:rsidP="00142808">
            <w:pPr>
              <w:spacing w:line="360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>Елч</w:t>
            </w:r>
            <w:proofErr w:type="gramStart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 xml:space="preserve"> район.</w:t>
            </w:r>
          </w:p>
          <w:p w:rsidR="001F5DC3" w:rsidRPr="003B75C8" w:rsidRDefault="001F5DC3" w:rsidP="00142808">
            <w:pPr>
              <w:ind w:left="-108" w:right="-108"/>
              <w:jc w:val="center"/>
              <w:rPr>
                <w:rFonts w:ascii="Arial Cyr Chuv" w:hAnsi="Arial Cyr Chuv" w:cs="Arial Cyr Chuv"/>
                <w:bCs/>
                <w:sz w:val="18"/>
                <w:szCs w:val="18"/>
              </w:rPr>
            </w:pPr>
            <w:proofErr w:type="spellStart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>Аслё</w:t>
            </w:r>
            <w:proofErr w:type="spellEnd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 xml:space="preserve"> </w:t>
            </w:r>
            <w:proofErr w:type="spellStart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>Елч</w:t>
            </w:r>
            <w:proofErr w:type="gramStart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 xml:space="preserve"> </w:t>
            </w:r>
          </w:p>
          <w:p w:rsidR="001F5DC3" w:rsidRPr="003B75C8" w:rsidRDefault="001F5DC3" w:rsidP="0014280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 xml:space="preserve">ял </w:t>
            </w:r>
            <w:proofErr w:type="spellStart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>поселений</w:t>
            </w:r>
            <w:proofErr w:type="gramStart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>.н</w:t>
            </w:r>
            <w:proofErr w:type="spellEnd"/>
            <w:proofErr w:type="gramEnd"/>
          </w:p>
          <w:p w:rsidR="001F5DC3" w:rsidRPr="003B75C8" w:rsidRDefault="001F5DC3" w:rsidP="00142808">
            <w:pPr>
              <w:spacing w:line="360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>Депутатсен</w:t>
            </w:r>
            <w:proofErr w:type="spellEnd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 xml:space="preserve"> </w:t>
            </w:r>
            <w:proofErr w:type="spellStart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>пухёв</w:t>
            </w:r>
            <w:proofErr w:type="spellEnd"/>
            <w:r w:rsidRPr="003B75C8">
              <w:rPr>
                <w:rFonts w:ascii="Arial Cyr Chuv" w:hAnsi="Arial Cyr Chuv" w:cs="Arial Cyr Chuv"/>
                <w:bCs/>
                <w:sz w:val="18"/>
                <w:szCs w:val="18"/>
              </w:rPr>
              <w:t>.</w:t>
            </w:r>
          </w:p>
          <w:p w:rsidR="001F5DC3" w:rsidRPr="003B75C8" w:rsidRDefault="001F5DC3" w:rsidP="00142808">
            <w:pPr>
              <w:spacing w:line="36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3B75C8">
              <w:rPr>
                <w:rFonts w:ascii="Arial Cyr Chuv" w:hAnsi="Arial Cyr Chuv" w:cs="Arial Cyr Chuv"/>
                <w:b/>
                <w:sz w:val="18"/>
                <w:szCs w:val="18"/>
              </w:rPr>
              <w:t>ЙЫШЁНУ</w:t>
            </w:r>
          </w:p>
          <w:p w:rsidR="001F5DC3" w:rsidRPr="003B75C8" w:rsidRDefault="001F5DC3" w:rsidP="0014280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75C8">
              <w:rPr>
                <w:rFonts w:ascii="Arial Cyr Chuv" w:hAnsi="Arial Cyr Chuv" w:cs="Arial Cyr Chuv"/>
                <w:sz w:val="18"/>
                <w:szCs w:val="18"/>
              </w:rPr>
              <w:t xml:space="preserve"> ______=? </w:t>
            </w:r>
            <w:proofErr w:type="spellStart"/>
            <w:r w:rsidRPr="003B75C8">
              <w:rPr>
                <w:rFonts w:ascii="Arial Cyr Chuv" w:hAnsi="Arial Cyr Chuv" w:cs="Arial Cyr Chuv"/>
                <w:sz w:val="18"/>
                <w:szCs w:val="18"/>
              </w:rPr>
              <w:t>_____-</w:t>
            </w:r>
            <w:proofErr w:type="gramStart"/>
            <w:r w:rsidRPr="003B75C8">
              <w:rPr>
                <w:rFonts w:ascii="Arial Cyr Chuv" w:hAnsi="Arial Cyr Chuv" w:cs="Arial Cyr Chuv"/>
                <w:sz w:val="18"/>
                <w:szCs w:val="18"/>
              </w:rPr>
              <w:t>м</w:t>
            </w:r>
            <w:proofErr w:type="gramEnd"/>
            <w:r w:rsidRPr="003B75C8">
              <w:rPr>
                <w:rFonts w:ascii="Arial Cyr Chuv" w:hAnsi="Arial Cyr Chuv" w:cs="Arial Cyr Chuv"/>
                <w:sz w:val="18"/>
                <w:szCs w:val="18"/>
              </w:rPr>
              <w:t>.ш</w:t>
            </w:r>
            <w:proofErr w:type="spellEnd"/>
            <w:r w:rsidRPr="003B75C8">
              <w:rPr>
                <w:rFonts w:ascii="Arial Cyr Chuv" w:hAnsi="Arial Cyr Chuv" w:cs="Arial Cyr Chuv"/>
                <w:sz w:val="18"/>
                <w:szCs w:val="18"/>
              </w:rPr>
              <w:t>. №____</w:t>
            </w:r>
          </w:p>
          <w:p w:rsidR="001F5DC3" w:rsidRDefault="001F5DC3" w:rsidP="00142808">
            <w:pPr>
              <w:suppressAutoHyphens/>
              <w:ind w:left="-108" w:right="-108"/>
              <w:jc w:val="center"/>
              <w:rPr>
                <w:rFonts w:ascii="Arial Cyr Chuv" w:hAnsi="Arial Cyr Chuv" w:cs="Arial Cyr Chuv"/>
                <w:sz w:val="18"/>
                <w:szCs w:val="18"/>
              </w:rPr>
            </w:pPr>
          </w:p>
          <w:p w:rsidR="001F5DC3" w:rsidRPr="003B75C8" w:rsidRDefault="001F5DC3" w:rsidP="00142808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3B75C8">
              <w:rPr>
                <w:rFonts w:ascii="Arial Cyr Chuv" w:hAnsi="Arial Cyr Chuv" w:cs="Arial Cyr Chuv"/>
                <w:sz w:val="18"/>
                <w:szCs w:val="18"/>
              </w:rPr>
              <w:t>Аслё</w:t>
            </w:r>
            <w:proofErr w:type="spellEnd"/>
            <w:r w:rsidRPr="003B75C8">
              <w:rPr>
                <w:rFonts w:ascii="Arial Cyr Chuv" w:hAnsi="Arial Cyr Chuv" w:cs="Arial Cyr Chuv"/>
                <w:sz w:val="18"/>
                <w:szCs w:val="18"/>
              </w:rPr>
              <w:t xml:space="preserve"> </w:t>
            </w:r>
            <w:proofErr w:type="spellStart"/>
            <w:r w:rsidRPr="003B75C8">
              <w:rPr>
                <w:rFonts w:ascii="Arial Cyr Chuv" w:hAnsi="Arial Cyr Chuv" w:cs="Arial Cyr Chuv"/>
                <w:sz w:val="18"/>
                <w:szCs w:val="18"/>
              </w:rPr>
              <w:t>Елч</w:t>
            </w:r>
            <w:proofErr w:type="gramStart"/>
            <w:r w:rsidRPr="003B75C8">
              <w:rPr>
                <w:rFonts w:ascii="Arial Cyr Chuv" w:hAnsi="Arial Cyr Chuv" w:cs="Arial Cyr Chuv"/>
                <w:sz w:val="18"/>
                <w:szCs w:val="18"/>
              </w:rPr>
              <w:t>.к</w:t>
            </w:r>
            <w:proofErr w:type="spellEnd"/>
            <w:proofErr w:type="gramEnd"/>
            <w:r w:rsidRPr="003B75C8">
              <w:rPr>
                <w:rFonts w:ascii="Arial Cyr Chuv" w:hAnsi="Arial Cyr Chuv" w:cs="Arial Cyr Chuv"/>
                <w:sz w:val="18"/>
                <w:szCs w:val="18"/>
              </w:rPr>
              <w:t xml:space="preserve"> ял.</w:t>
            </w:r>
          </w:p>
        </w:tc>
        <w:tc>
          <w:tcPr>
            <w:tcW w:w="1800" w:type="dxa"/>
            <w:hideMark/>
          </w:tcPr>
          <w:p w:rsidR="001F5DC3" w:rsidRPr="003B75C8" w:rsidRDefault="001F5DC3" w:rsidP="00142808">
            <w:pPr>
              <w:suppressAutoHyphens/>
              <w:jc w:val="center"/>
              <w:rPr>
                <w:rFonts w:ascii="Arial Cyr Chuv" w:hAnsi="Arial Cyr Chuv" w:cs="Arial Cyr Chuv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Cyr Chuv" w:hAnsi="Arial Cyr Chuv" w:cs="Arial Cyr Chuv"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73152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F5DC3" w:rsidRPr="003B75C8" w:rsidRDefault="001F5DC3" w:rsidP="00142808">
            <w:pPr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3B75C8">
              <w:rPr>
                <w:rFonts w:ascii="Arial Cyr Chuv" w:hAnsi="Arial Cyr Chuv" w:cs="Arial Cyr Chuv"/>
                <w:bCs/>
                <w:iCs/>
                <w:sz w:val="20"/>
                <w:szCs w:val="20"/>
              </w:rPr>
              <w:t>Чувашская  Республика</w:t>
            </w:r>
          </w:p>
          <w:p w:rsidR="001F5DC3" w:rsidRPr="003B75C8" w:rsidRDefault="001F5DC3" w:rsidP="00142808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B75C8">
              <w:rPr>
                <w:rFonts w:ascii="Arial Cyr Chuv" w:hAnsi="Arial Cyr Chuv" w:cs="Arial Cyr Chuv"/>
                <w:bCs/>
                <w:sz w:val="20"/>
                <w:szCs w:val="20"/>
              </w:rPr>
              <w:t>Яльчикский</w:t>
            </w:r>
            <w:proofErr w:type="spellEnd"/>
            <w:r w:rsidRPr="003B75C8">
              <w:rPr>
                <w:rFonts w:ascii="Arial Cyr Chuv" w:hAnsi="Arial Cyr Chuv" w:cs="Arial Cyr Chuv"/>
                <w:bCs/>
                <w:sz w:val="20"/>
                <w:szCs w:val="20"/>
              </w:rPr>
              <w:t xml:space="preserve"> район</w:t>
            </w:r>
          </w:p>
          <w:p w:rsidR="001F5DC3" w:rsidRPr="003B75C8" w:rsidRDefault="001F5DC3" w:rsidP="001428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B75C8">
              <w:rPr>
                <w:rFonts w:ascii="Arial Cyr Chuv" w:hAnsi="Arial Cyr Chuv" w:cs="Arial Cyr Chuv"/>
                <w:bCs/>
                <w:sz w:val="20"/>
                <w:szCs w:val="20"/>
              </w:rPr>
              <w:t xml:space="preserve">Собрание депутатов </w:t>
            </w:r>
          </w:p>
          <w:p w:rsidR="001F5DC3" w:rsidRPr="003B75C8" w:rsidRDefault="001F5DC3" w:rsidP="00142808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B75C8">
              <w:rPr>
                <w:rFonts w:ascii="Arial Cyr Chuv" w:hAnsi="Arial Cyr Chuv" w:cs="Arial Cyr Chuv"/>
                <w:bCs/>
                <w:sz w:val="20"/>
                <w:szCs w:val="20"/>
              </w:rPr>
              <w:t>Большеяльчикского</w:t>
            </w:r>
            <w:proofErr w:type="spellEnd"/>
            <w:r w:rsidRPr="003B75C8">
              <w:rPr>
                <w:rFonts w:ascii="Arial Cyr Chuv" w:hAnsi="Arial Cyr Chuv" w:cs="Arial Cyr Chuv"/>
                <w:bCs/>
                <w:sz w:val="20"/>
                <w:szCs w:val="20"/>
              </w:rPr>
              <w:t xml:space="preserve"> </w:t>
            </w:r>
          </w:p>
          <w:p w:rsidR="001F5DC3" w:rsidRPr="003B75C8" w:rsidRDefault="001F5DC3" w:rsidP="00142808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B75C8">
              <w:rPr>
                <w:rFonts w:ascii="Arial Cyr Chuv" w:hAnsi="Arial Cyr Chuv" w:cs="Arial Cyr Chuv"/>
                <w:bCs/>
                <w:sz w:val="20"/>
                <w:szCs w:val="20"/>
              </w:rPr>
              <w:t>сельского поселения</w:t>
            </w:r>
          </w:p>
          <w:p w:rsidR="001F5DC3" w:rsidRPr="003B75C8" w:rsidRDefault="001F5DC3" w:rsidP="001F5DC3">
            <w:pPr>
              <w:pStyle w:val="1"/>
              <w:numPr>
                <w:ilvl w:val="0"/>
                <w:numId w:val="1"/>
              </w:numPr>
              <w:suppressAutoHyphens/>
              <w:spacing w:before="0" w:after="0" w:line="36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3B75C8">
              <w:rPr>
                <w:b w:val="0"/>
                <w:sz w:val="20"/>
                <w:szCs w:val="20"/>
              </w:rPr>
              <w:t>РЕШЕНИЕ</w:t>
            </w:r>
          </w:p>
          <w:p w:rsidR="001F5DC3" w:rsidRPr="003B75C8" w:rsidRDefault="001F5DC3" w:rsidP="00142808">
            <w:pPr>
              <w:tabs>
                <w:tab w:val="left" w:pos="3612"/>
              </w:tabs>
              <w:ind w:right="72"/>
              <w:jc w:val="center"/>
              <w:rPr>
                <w:sz w:val="20"/>
                <w:szCs w:val="20"/>
              </w:rPr>
            </w:pPr>
            <w:r w:rsidRPr="003B75C8">
              <w:rPr>
                <w:sz w:val="20"/>
                <w:szCs w:val="20"/>
              </w:rPr>
              <w:t xml:space="preserve">«___» ______  № </w:t>
            </w:r>
          </w:p>
          <w:p w:rsidR="001F5DC3" w:rsidRPr="003B75C8" w:rsidRDefault="001F5DC3" w:rsidP="00142808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zh-CN"/>
              </w:rPr>
            </w:pPr>
            <w:r w:rsidRPr="003B75C8">
              <w:rPr>
                <w:rFonts w:ascii="Arial Cyr Chuv" w:hAnsi="Arial Cyr Chuv" w:cs="Arial Cyr Chuv"/>
                <w:sz w:val="18"/>
                <w:szCs w:val="18"/>
              </w:rPr>
              <w:t>село Большие Яльчики</w:t>
            </w:r>
          </w:p>
        </w:tc>
      </w:tr>
    </w:tbl>
    <w:p w:rsidR="001F5DC3" w:rsidRDefault="001F5DC3" w:rsidP="001F5DC3">
      <w:pPr>
        <w:ind w:firstLine="180"/>
        <w:jc w:val="center"/>
        <w:rPr>
          <w:b/>
          <w:sz w:val="28"/>
          <w:szCs w:val="28"/>
        </w:rPr>
      </w:pPr>
    </w:p>
    <w:p w:rsidR="001F5DC3" w:rsidRPr="003B75C8" w:rsidRDefault="001F5DC3" w:rsidP="001F5DC3">
      <w:pPr>
        <w:pStyle w:val="a3"/>
        <w:ind w:right="4677"/>
        <w:jc w:val="both"/>
        <w:rPr>
          <w:rFonts w:ascii="Times New Roman" w:hAnsi="Times New Roman"/>
          <w:b/>
          <w:sz w:val="22"/>
          <w:szCs w:val="22"/>
        </w:rPr>
      </w:pPr>
      <w:r w:rsidRPr="003B75C8">
        <w:rPr>
          <w:rFonts w:ascii="Times New Roman" w:hAnsi="Times New Roman"/>
          <w:b/>
          <w:sz w:val="22"/>
          <w:szCs w:val="22"/>
        </w:rPr>
        <w:t xml:space="preserve">О согласии на преобразование муниципальных образований путем объединения всех поселений, входящих                 в состав </w:t>
      </w:r>
      <w:proofErr w:type="spellStart"/>
      <w:r w:rsidRPr="003B75C8">
        <w:rPr>
          <w:rFonts w:ascii="Times New Roman" w:hAnsi="Times New Roman"/>
          <w:b/>
          <w:sz w:val="22"/>
          <w:szCs w:val="22"/>
        </w:rPr>
        <w:t>Яльчикского</w:t>
      </w:r>
      <w:proofErr w:type="spellEnd"/>
      <w:r w:rsidRPr="003B75C8">
        <w:rPr>
          <w:rFonts w:ascii="Times New Roman" w:hAnsi="Times New Roman"/>
          <w:b/>
          <w:sz w:val="22"/>
          <w:szCs w:val="22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3B75C8">
        <w:rPr>
          <w:rFonts w:ascii="Times New Roman" w:hAnsi="Times New Roman"/>
          <w:b/>
          <w:sz w:val="22"/>
          <w:szCs w:val="22"/>
        </w:rPr>
        <w:t>Яльчикский</w:t>
      </w:r>
      <w:proofErr w:type="spellEnd"/>
      <w:r w:rsidRPr="003B75C8">
        <w:rPr>
          <w:rFonts w:ascii="Times New Roman" w:hAnsi="Times New Roman"/>
          <w:b/>
          <w:sz w:val="22"/>
          <w:szCs w:val="22"/>
        </w:rPr>
        <w:t xml:space="preserve"> муниципальный округ Чувашской Республики с административным центром:                       село Яльчики</w:t>
      </w:r>
    </w:p>
    <w:p w:rsidR="001F5DC3" w:rsidRPr="003B75C8" w:rsidRDefault="001F5DC3" w:rsidP="001F5DC3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F5DC3" w:rsidRPr="003B75C8" w:rsidRDefault="001F5DC3" w:rsidP="001F5DC3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F5DC3" w:rsidRPr="003B75C8" w:rsidRDefault="001F5DC3" w:rsidP="001F5DC3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3B75C8">
        <w:rPr>
          <w:rFonts w:ascii="Times New Roman" w:hAnsi="Times New Roman"/>
          <w:sz w:val="22"/>
          <w:szCs w:val="22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3B75C8">
        <w:rPr>
          <w:rFonts w:ascii="Times New Roman" w:hAnsi="Times New Roman"/>
          <w:sz w:val="22"/>
          <w:szCs w:val="22"/>
        </w:rPr>
        <w:t>Большеяльчикского</w:t>
      </w:r>
      <w:proofErr w:type="spellEnd"/>
      <w:r w:rsidRPr="003B75C8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3B75C8">
        <w:rPr>
          <w:rFonts w:ascii="Times New Roman" w:hAnsi="Times New Roman"/>
          <w:sz w:val="22"/>
          <w:szCs w:val="22"/>
        </w:rPr>
        <w:t>Яльчикского</w:t>
      </w:r>
      <w:proofErr w:type="spellEnd"/>
      <w:r w:rsidRPr="003B75C8">
        <w:rPr>
          <w:rFonts w:ascii="Times New Roman" w:hAnsi="Times New Roman"/>
          <w:sz w:val="22"/>
          <w:szCs w:val="22"/>
        </w:rPr>
        <w:t xml:space="preserve"> района Чувашской Республики,  рассмотрев решение Собрания депутатов </w:t>
      </w:r>
      <w:proofErr w:type="spellStart"/>
      <w:r w:rsidRPr="003B75C8">
        <w:rPr>
          <w:rFonts w:ascii="Times New Roman" w:hAnsi="Times New Roman"/>
          <w:sz w:val="22"/>
          <w:szCs w:val="22"/>
        </w:rPr>
        <w:t>Яльчикского</w:t>
      </w:r>
      <w:proofErr w:type="spellEnd"/>
      <w:r w:rsidRPr="003B75C8">
        <w:rPr>
          <w:rFonts w:ascii="Times New Roman" w:hAnsi="Times New Roman"/>
          <w:sz w:val="22"/>
          <w:szCs w:val="22"/>
        </w:rPr>
        <w:t xml:space="preserve"> района Чувашской Республики от 16 декабря 2021 года № 14/2-с «Об инициативе по преобразованию муниципальных образований путем объединения всех поселений, входящих в состав </w:t>
      </w:r>
      <w:proofErr w:type="spellStart"/>
      <w:r w:rsidRPr="003B75C8">
        <w:rPr>
          <w:rFonts w:ascii="Times New Roman" w:hAnsi="Times New Roman"/>
          <w:sz w:val="22"/>
          <w:szCs w:val="22"/>
        </w:rPr>
        <w:t>Яльчикского</w:t>
      </w:r>
      <w:proofErr w:type="spellEnd"/>
      <w:r w:rsidRPr="003B75C8">
        <w:rPr>
          <w:rFonts w:ascii="Times New Roman" w:hAnsi="Times New Roman"/>
          <w:sz w:val="22"/>
          <w:szCs w:val="22"/>
        </w:rPr>
        <w:t xml:space="preserve"> района</w:t>
      </w:r>
      <w:proofErr w:type="gramEnd"/>
      <w:r w:rsidRPr="003B75C8">
        <w:rPr>
          <w:rFonts w:ascii="Times New Roman" w:hAnsi="Times New Roman"/>
          <w:sz w:val="22"/>
          <w:szCs w:val="22"/>
        </w:rPr>
        <w:t xml:space="preserve">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3B75C8">
        <w:rPr>
          <w:rFonts w:ascii="Times New Roman" w:hAnsi="Times New Roman"/>
          <w:sz w:val="22"/>
          <w:szCs w:val="22"/>
        </w:rPr>
        <w:t>Яльчикский</w:t>
      </w:r>
      <w:proofErr w:type="spellEnd"/>
      <w:r w:rsidRPr="003B75C8">
        <w:rPr>
          <w:rFonts w:ascii="Times New Roman" w:hAnsi="Times New Roman"/>
          <w:sz w:val="22"/>
          <w:szCs w:val="22"/>
        </w:rPr>
        <w:t xml:space="preserve"> муниципальный округ Чувашской Республики с административным центром: село Яльчики», выражая мнение населения   </w:t>
      </w:r>
      <w:proofErr w:type="spellStart"/>
      <w:r w:rsidRPr="003B75C8">
        <w:rPr>
          <w:rFonts w:ascii="Times New Roman" w:hAnsi="Times New Roman"/>
          <w:sz w:val="22"/>
          <w:szCs w:val="22"/>
        </w:rPr>
        <w:t>Большеяльчикского</w:t>
      </w:r>
      <w:proofErr w:type="spellEnd"/>
      <w:r w:rsidRPr="003B75C8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3B75C8">
        <w:rPr>
          <w:rFonts w:ascii="Times New Roman" w:hAnsi="Times New Roman"/>
          <w:sz w:val="22"/>
          <w:szCs w:val="22"/>
        </w:rPr>
        <w:t>Яльчикского</w:t>
      </w:r>
      <w:proofErr w:type="spellEnd"/>
      <w:r w:rsidRPr="003B75C8">
        <w:rPr>
          <w:rFonts w:ascii="Times New Roman" w:hAnsi="Times New Roman"/>
          <w:sz w:val="22"/>
          <w:szCs w:val="22"/>
        </w:rPr>
        <w:t xml:space="preserve"> района Чувашской Республики,   </w:t>
      </w:r>
    </w:p>
    <w:p w:rsidR="001F5DC3" w:rsidRPr="003B75C8" w:rsidRDefault="001F5DC3" w:rsidP="001F5DC3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F5DC3" w:rsidRPr="003B75C8" w:rsidRDefault="001F5DC3" w:rsidP="001F5DC3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3B75C8">
        <w:rPr>
          <w:rFonts w:ascii="Times New Roman" w:hAnsi="Times New Roman"/>
          <w:b/>
          <w:sz w:val="22"/>
          <w:szCs w:val="22"/>
        </w:rPr>
        <w:t xml:space="preserve">Собрание депутатов  </w:t>
      </w:r>
      <w:proofErr w:type="spellStart"/>
      <w:r w:rsidRPr="003B75C8">
        <w:rPr>
          <w:rFonts w:ascii="Times New Roman" w:hAnsi="Times New Roman"/>
          <w:b/>
          <w:sz w:val="22"/>
          <w:szCs w:val="22"/>
        </w:rPr>
        <w:t>Большеяльчикского</w:t>
      </w:r>
      <w:proofErr w:type="spellEnd"/>
      <w:r w:rsidRPr="003B75C8">
        <w:rPr>
          <w:rFonts w:ascii="Times New Roman" w:hAnsi="Times New Roman"/>
          <w:b/>
          <w:sz w:val="22"/>
          <w:szCs w:val="22"/>
        </w:rPr>
        <w:t xml:space="preserve"> сельского поселения </w:t>
      </w:r>
      <w:proofErr w:type="spellStart"/>
      <w:r w:rsidRPr="003B75C8">
        <w:rPr>
          <w:rFonts w:ascii="Times New Roman" w:hAnsi="Times New Roman"/>
          <w:b/>
          <w:sz w:val="22"/>
          <w:szCs w:val="22"/>
        </w:rPr>
        <w:t>Яльчикского</w:t>
      </w:r>
      <w:proofErr w:type="spellEnd"/>
      <w:r w:rsidRPr="003B75C8">
        <w:rPr>
          <w:rFonts w:ascii="Times New Roman" w:hAnsi="Times New Roman"/>
          <w:b/>
          <w:sz w:val="22"/>
          <w:szCs w:val="22"/>
        </w:rPr>
        <w:t xml:space="preserve"> района РЕШИЛО:</w:t>
      </w:r>
    </w:p>
    <w:p w:rsidR="001F5DC3" w:rsidRPr="003B75C8" w:rsidRDefault="001F5DC3" w:rsidP="001F5DC3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F5DC3" w:rsidRPr="003B75C8" w:rsidRDefault="001F5DC3" w:rsidP="001F5DC3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3B75C8">
        <w:rPr>
          <w:rFonts w:ascii="Times New Roman" w:hAnsi="Times New Roman"/>
          <w:sz w:val="22"/>
          <w:szCs w:val="22"/>
        </w:rPr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 w:rsidRPr="003B75C8">
        <w:rPr>
          <w:rFonts w:ascii="Times New Roman" w:hAnsi="Times New Roman"/>
          <w:sz w:val="22"/>
          <w:szCs w:val="22"/>
        </w:rPr>
        <w:t>Яльчикского</w:t>
      </w:r>
      <w:proofErr w:type="spellEnd"/>
      <w:r w:rsidRPr="003B75C8">
        <w:rPr>
          <w:rFonts w:ascii="Times New Roman" w:hAnsi="Times New Roman"/>
          <w:sz w:val="22"/>
          <w:szCs w:val="22"/>
        </w:rPr>
        <w:t xml:space="preserve"> района Чувашской Республики: </w:t>
      </w:r>
      <w:proofErr w:type="spellStart"/>
      <w:proofErr w:type="gram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Большетаябинского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Яльчикского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района Чувашской Республики,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Большеяльчикского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Яльчикского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района Чувашской Республики,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Кильдюшевского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Яльчикского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района Чувашской Республики,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Лащ-Таябинского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Яльчикского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района Чувашской Республики,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Малотаябинского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Яльчикского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района Чувашской Республики,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Новошимкусского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Яльчикского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района Чувашской Республики,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Сабанчинского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Яльчикского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района Чувашской Республики,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Яльчикского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Яльчикского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района Чувашской Республики,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Янтиковского</w:t>
      </w:r>
      <w:proofErr w:type="spell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сельского поселения </w:t>
      </w:r>
      <w:proofErr w:type="spellStart"/>
      <w:r w:rsidRPr="003B75C8">
        <w:rPr>
          <w:rFonts w:ascii="Times New Roman" w:eastAsia="Calibri" w:hAnsi="Times New Roman"/>
          <w:sz w:val="22"/>
          <w:szCs w:val="22"/>
          <w:lang w:eastAsia="en-US"/>
        </w:rPr>
        <w:t>Яльчикского</w:t>
      </w:r>
      <w:proofErr w:type="spellEnd"/>
      <w:proofErr w:type="gramEnd"/>
      <w:r w:rsidRPr="003B75C8">
        <w:rPr>
          <w:rFonts w:ascii="Times New Roman" w:eastAsia="Calibri" w:hAnsi="Times New Roman"/>
          <w:sz w:val="22"/>
          <w:szCs w:val="22"/>
          <w:lang w:eastAsia="en-US"/>
        </w:rPr>
        <w:t xml:space="preserve"> района Чувашской Республики</w:t>
      </w:r>
      <w:r w:rsidRPr="003B75C8">
        <w:rPr>
          <w:rFonts w:ascii="Times New Roman" w:hAnsi="Times New Roman"/>
          <w:sz w:val="22"/>
          <w:szCs w:val="22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3B75C8">
        <w:rPr>
          <w:rFonts w:ascii="Times New Roman" w:hAnsi="Times New Roman"/>
          <w:sz w:val="22"/>
          <w:szCs w:val="22"/>
        </w:rPr>
        <w:t>Яльчикский</w:t>
      </w:r>
      <w:proofErr w:type="spellEnd"/>
      <w:r w:rsidRPr="003B75C8">
        <w:rPr>
          <w:rFonts w:ascii="Times New Roman" w:hAnsi="Times New Roman"/>
          <w:sz w:val="22"/>
          <w:szCs w:val="22"/>
        </w:rPr>
        <w:t xml:space="preserve"> муниципальный округ Чувашской Республики с административным центром: село Яльчики.</w:t>
      </w:r>
    </w:p>
    <w:p w:rsidR="001F5DC3" w:rsidRPr="003B75C8" w:rsidRDefault="001F5DC3" w:rsidP="001F5DC3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3B75C8">
        <w:rPr>
          <w:rFonts w:ascii="Times New Roman" w:hAnsi="Times New Roman"/>
          <w:sz w:val="22"/>
          <w:szCs w:val="22"/>
        </w:rPr>
        <w:t xml:space="preserve">2. Направить настоящее решение в Собрание депутатов </w:t>
      </w:r>
      <w:proofErr w:type="spellStart"/>
      <w:r w:rsidRPr="003B75C8">
        <w:rPr>
          <w:rFonts w:ascii="Times New Roman" w:hAnsi="Times New Roman"/>
          <w:sz w:val="22"/>
          <w:szCs w:val="22"/>
        </w:rPr>
        <w:t>Яльчикского</w:t>
      </w:r>
      <w:proofErr w:type="spellEnd"/>
      <w:r w:rsidRPr="003B75C8">
        <w:rPr>
          <w:rFonts w:ascii="Times New Roman" w:hAnsi="Times New Roman"/>
          <w:sz w:val="22"/>
          <w:szCs w:val="22"/>
        </w:rPr>
        <w:t xml:space="preserve"> района Чувашской Республики.</w:t>
      </w:r>
    </w:p>
    <w:p w:rsidR="001F5DC3" w:rsidRPr="003B75C8" w:rsidRDefault="001F5DC3" w:rsidP="001F5DC3">
      <w:pPr>
        <w:pStyle w:val="a3"/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3B75C8">
        <w:rPr>
          <w:rFonts w:ascii="Times New Roman" w:hAnsi="Times New Roman"/>
          <w:sz w:val="22"/>
          <w:szCs w:val="22"/>
        </w:rPr>
        <w:t xml:space="preserve">3.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3B75C8">
        <w:rPr>
          <w:rFonts w:ascii="Times New Roman" w:hAnsi="Times New Roman"/>
          <w:sz w:val="22"/>
          <w:szCs w:val="22"/>
        </w:rPr>
        <w:t>Большеяльчикского</w:t>
      </w:r>
      <w:proofErr w:type="spellEnd"/>
      <w:r w:rsidRPr="003B75C8">
        <w:rPr>
          <w:rFonts w:ascii="Times New Roman" w:hAnsi="Times New Roman"/>
          <w:sz w:val="22"/>
          <w:szCs w:val="22"/>
        </w:rPr>
        <w:t xml:space="preserve">  сельского поселения».</w:t>
      </w:r>
    </w:p>
    <w:p w:rsidR="001F5DC3" w:rsidRPr="003B75C8" w:rsidRDefault="001F5DC3" w:rsidP="001F5DC3">
      <w:pPr>
        <w:pStyle w:val="a3"/>
        <w:ind w:firstLine="567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1F5DC3" w:rsidRPr="003B75C8" w:rsidRDefault="001F5DC3" w:rsidP="001F5DC3">
      <w:pPr>
        <w:jc w:val="both"/>
        <w:rPr>
          <w:sz w:val="22"/>
          <w:szCs w:val="22"/>
        </w:rPr>
      </w:pPr>
      <w:r w:rsidRPr="003B75C8">
        <w:rPr>
          <w:sz w:val="22"/>
          <w:szCs w:val="22"/>
        </w:rPr>
        <w:t>Председатель Собрания депутатов</w:t>
      </w:r>
    </w:p>
    <w:p w:rsidR="001F5DC3" w:rsidRDefault="001F5DC3" w:rsidP="001F5DC3">
      <w:pPr>
        <w:jc w:val="both"/>
        <w:rPr>
          <w:sz w:val="22"/>
          <w:szCs w:val="22"/>
        </w:rPr>
      </w:pPr>
      <w:proofErr w:type="spellStart"/>
      <w:r w:rsidRPr="003B75C8">
        <w:rPr>
          <w:sz w:val="22"/>
          <w:szCs w:val="22"/>
        </w:rPr>
        <w:t>Большеяльчикского</w:t>
      </w:r>
      <w:proofErr w:type="spellEnd"/>
      <w:r w:rsidRPr="003B75C8">
        <w:rPr>
          <w:sz w:val="22"/>
          <w:szCs w:val="22"/>
        </w:rPr>
        <w:t xml:space="preserve"> сельского поселения                                                      С.Г. Волков</w:t>
      </w:r>
    </w:p>
    <w:p w:rsidR="001F5DC3" w:rsidRPr="003B75C8" w:rsidRDefault="001F5DC3" w:rsidP="001F5DC3">
      <w:pPr>
        <w:jc w:val="both"/>
        <w:rPr>
          <w:sz w:val="22"/>
          <w:szCs w:val="22"/>
        </w:rPr>
      </w:pPr>
    </w:p>
    <w:sectPr w:rsidR="001F5DC3" w:rsidRPr="003B75C8" w:rsidSect="001F5D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DC3"/>
    <w:rsid w:val="001F5DC3"/>
    <w:rsid w:val="0024058C"/>
    <w:rsid w:val="0052108A"/>
    <w:rsid w:val="00705B92"/>
    <w:rsid w:val="00A86F3C"/>
    <w:rsid w:val="00DE1F25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D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qFormat/>
    <w:rsid w:val="001F5DC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F5D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2022-01-19T13:12:00Z</dcterms:created>
  <dcterms:modified xsi:type="dcterms:W3CDTF">2022-01-19T13:13:00Z</dcterms:modified>
</cp:coreProperties>
</file>