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48" w:type="dxa"/>
        <w:tblInd w:w="534" w:type="dxa"/>
        <w:tblLook w:val="0000" w:firstRow="0" w:lastRow="0" w:firstColumn="0" w:lastColumn="0" w:noHBand="0" w:noVBand="0"/>
      </w:tblPr>
      <w:tblGrid>
        <w:gridCol w:w="4031"/>
        <w:gridCol w:w="1639"/>
        <w:gridCol w:w="3891"/>
        <w:gridCol w:w="4031"/>
        <w:gridCol w:w="1170"/>
        <w:gridCol w:w="4086"/>
      </w:tblGrid>
      <w:tr w:rsidR="006E3A92" w:rsidRPr="006E3A92" w:rsidTr="002C6537">
        <w:trPr>
          <w:cantSplit/>
          <w:trHeight w:val="542"/>
        </w:trPr>
        <w:tc>
          <w:tcPr>
            <w:tcW w:w="4031" w:type="dxa"/>
          </w:tcPr>
          <w:p w:rsidR="006E3A92" w:rsidRPr="006E3A92" w:rsidRDefault="006E3A92" w:rsidP="006E3A92">
            <w:pPr>
              <w:spacing w:line="192" w:lineRule="auto"/>
              <w:jc w:val="center"/>
              <w:rPr>
                <w:b/>
                <w:bCs/>
                <w:noProof/>
                <w:sz w:val="26"/>
                <w:szCs w:val="26"/>
              </w:rPr>
            </w:pPr>
            <w:r w:rsidRPr="006E3A92">
              <w:rPr>
                <w:b/>
                <w:bCs/>
                <w:noProof/>
                <w:sz w:val="26"/>
                <w:szCs w:val="26"/>
              </w:rPr>
              <w:t>ЧĂВАШ РЕСПУБЛИКИ</w:t>
            </w:r>
          </w:p>
          <w:p w:rsidR="006E3A92" w:rsidRPr="006E3A92" w:rsidRDefault="006E3A92" w:rsidP="006E3A92">
            <w:pPr>
              <w:tabs>
                <w:tab w:val="left" w:pos="390"/>
              </w:tabs>
              <w:spacing w:line="192" w:lineRule="auto"/>
              <w:rPr>
                <w:b/>
                <w:bCs/>
                <w:noProof/>
                <w:sz w:val="26"/>
                <w:szCs w:val="26"/>
              </w:rPr>
            </w:pPr>
            <w:r w:rsidRPr="006E3A92">
              <w:rPr>
                <w:b/>
                <w:bCs/>
                <w:noProof/>
                <w:sz w:val="26"/>
                <w:szCs w:val="26"/>
              </w:rPr>
              <w:tab/>
            </w:r>
          </w:p>
          <w:p w:rsidR="006E3A92" w:rsidRPr="006E3A92" w:rsidRDefault="006E3A92" w:rsidP="006E3A92">
            <w:pPr>
              <w:spacing w:line="192" w:lineRule="auto"/>
              <w:jc w:val="center"/>
              <w:rPr>
                <w:sz w:val="26"/>
                <w:szCs w:val="26"/>
              </w:rPr>
            </w:pPr>
            <w:r w:rsidRPr="006E3A92">
              <w:rPr>
                <w:b/>
                <w:bCs/>
                <w:noProof/>
                <w:sz w:val="26"/>
                <w:szCs w:val="26"/>
              </w:rPr>
              <w:t>ÇĚМĚРЛЕ РАЙОНĚ</w:t>
            </w:r>
          </w:p>
        </w:tc>
        <w:tc>
          <w:tcPr>
            <w:tcW w:w="1639" w:type="dxa"/>
          </w:tcPr>
          <w:p w:rsidR="006E3A92" w:rsidRPr="006E3A92" w:rsidRDefault="00953BC5" w:rsidP="006E3A92">
            <w:pPr>
              <w:jc w:val="center"/>
              <w:rPr>
                <w:sz w:val="26"/>
                <w:szCs w:val="26"/>
              </w:rPr>
            </w:pPr>
            <w:r>
              <w:rPr>
                <w:rFonts w:cs="Courier New"/>
                <w:noProof/>
                <w:sz w:val="26"/>
                <w:szCs w:val="20"/>
              </w:rPr>
              <w:drawing>
                <wp:anchor distT="0" distB="0" distL="114300" distR="114300" simplePos="0" relativeHeight="251659264" behindDoc="0" locked="0" layoutInCell="1" allowOverlap="1" wp14:anchorId="6B5F67DD" wp14:editId="46206CDD">
                  <wp:simplePos x="0" y="0"/>
                  <wp:positionH relativeFrom="column">
                    <wp:posOffset>80010</wp:posOffset>
                  </wp:positionH>
                  <wp:positionV relativeFrom="paragraph">
                    <wp:posOffset>-421005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91" w:type="dxa"/>
          </w:tcPr>
          <w:p w:rsidR="006E3A92" w:rsidRPr="006E3A92" w:rsidRDefault="006E3A92" w:rsidP="006E3A92">
            <w:pPr>
              <w:spacing w:line="192" w:lineRule="auto"/>
              <w:jc w:val="center"/>
              <w:rPr>
                <w:b/>
                <w:bCs/>
                <w:noProof/>
              </w:rPr>
            </w:pPr>
            <w:r w:rsidRPr="006E3A92">
              <w:rPr>
                <w:b/>
                <w:bCs/>
                <w:noProof/>
              </w:rPr>
              <w:t>ЧУВАШСКАЯ РЕСПУБЛИКА</w:t>
            </w:r>
          </w:p>
          <w:p w:rsidR="006E3A92" w:rsidRPr="006E3A92" w:rsidRDefault="006E3A92" w:rsidP="006E3A92">
            <w:pPr>
              <w:spacing w:line="192" w:lineRule="auto"/>
              <w:jc w:val="center"/>
              <w:rPr>
                <w:b/>
                <w:bCs/>
                <w:noProof/>
                <w:sz w:val="26"/>
                <w:szCs w:val="26"/>
              </w:rPr>
            </w:pPr>
          </w:p>
          <w:p w:rsidR="006E3A92" w:rsidRPr="006E3A92" w:rsidRDefault="006E3A92" w:rsidP="006E3A92">
            <w:pPr>
              <w:spacing w:line="192" w:lineRule="auto"/>
              <w:jc w:val="center"/>
              <w:rPr>
                <w:sz w:val="26"/>
                <w:szCs w:val="26"/>
              </w:rPr>
            </w:pPr>
            <w:r w:rsidRPr="006E3A92">
              <w:rPr>
                <w:b/>
                <w:bCs/>
                <w:noProof/>
                <w:sz w:val="26"/>
                <w:szCs w:val="26"/>
              </w:rPr>
              <w:t>ШУМЕРЛИНСКИЙ РАЙОН</w:t>
            </w:r>
          </w:p>
        </w:tc>
        <w:tc>
          <w:tcPr>
            <w:tcW w:w="4031" w:type="dxa"/>
          </w:tcPr>
          <w:p w:rsidR="006E3A92" w:rsidRPr="006E3A92" w:rsidRDefault="006E3A92" w:rsidP="006E3A92">
            <w:pPr>
              <w:spacing w:line="192" w:lineRule="auto"/>
              <w:jc w:val="center"/>
              <w:rPr>
                <w:sz w:val="26"/>
                <w:szCs w:val="20"/>
              </w:rPr>
            </w:pPr>
          </w:p>
        </w:tc>
        <w:tc>
          <w:tcPr>
            <w:tcW w:w="1170" w:type="dxa"/>
            <w:vMerge w:val="restart"/>
          </w:tcPr>
          <w:p w:rsidR="006E3A92" w:rsidRPr="006E3A92" w:rsidRDefault="006E3A92" w:rsidP="006E3A92">
            <w:pPr>
              <w:jc w:val="center"/>
              <w:rPr>
                <w:sz w:val="26"/>
                <w:szCs w:val="20"/>
              </w:rPr>
            </w:pPr>
          </w:p>
        </w:tc>
        <w:tc>
          <w:tcPr>
            <w:tcW w:w="4086" w:type="dxa"/>
          </w:tcPr>
          <w:p w:rsidR="006E3A92" w:rsidRPr="006E3A92" w:rsidRDefault="006E3A92" w:rsidP="006E3A92">
            <w:pPr>
              <w:spacing w:line="192" w:lineRule="auto"/>
              <w:jc w:val="center"/>
              <w:rPr>
                <w:sz w:val="20"/>
                <w:szCs w:val="20"/>
              </w:rPr>
            </w:pPr>
          </w:p>
        </w:tc>
      </w:tr>
      <w:tr w:rsidR="006E3A92" w:rsidRPr="006E3A92" w:rsidTr="002C6537">
        <w:trPr>
          <w:cantSplit/>
          <w:trHeight w:val="1785"/>
        </w:trPr>
        <w:tc>
          <w:tcPr>
            <w:tcW w:w="4031" w:type="dxa"/>
          </w:tcPr>
          <w:p w:rsidR="006E3A92" w:rsidRPr="006E3A92" w:rsidRDefault="006E3A92" w:rsidP="006E3A92">
            <w:pPr>
              <w:spacing w:before="40" w:line="192" w:lineRule="auto"/>
              <w:jc w:val="center"/>
              <w:rPr>
                <w:b/>
                <w:bCs/>
                <w:noProof/>
                <w:sz w:val="26"/>
                <w:szCs w:val="26"/>
              </w:rPr>
            </w:pPr>
            <w:r w:rsidRPr="006E3A92">
              <w:rPr>
                <w:b/>
                <w:bCs/>
                <w:noProof/>
                <w:sz w:val="26"/>
                <w:szCs w:val="26"/>
              </w:rPr>
              <w:t xml:space="preserve">АНАТ КĂМАША ЯЛ </w:t>
            </w:r>
          </w:p>
          <w:p w:rsidR="006E3A92" w:rsidRPr="006E3A92" w:rsidRDefault="006E3A92" w:rsidP="006E3A92">
            <w:pPr>
              <w:spacing w:before="40" w:line="192" w:lineRule="auto"/>
              <w:jc w:val="center"/>
              <w:rPr>
                <w:b/>
                <w:bCs/>
                <w:noProof/>
                <w:sz w:val="26"/>
                <w:szCs w:val="26"/>
              </w:rPr>
            </w:pPr>
            <w:r w:rsidRPr="006E3A92">
              <w:rPr>
                <w:b/>
                <w:bCs/>
                <w:noProof/>
                <w:sz w:val="26"/>
                <w:szCs w:val="26"/>
              </w:rPr>
              <w:t>ПОСЕЛЕНИЙĚН</w:t>
            </w:r>
          </w:p>
          <w:p w:rsidR="006E3A92" w:rsidRPr="006E3A92" w:rsidRDefault="006E3A92" w:rsidP="006E3A92">
            <w:pPr>
              <w:spacing w:before="20" w:line="192" w:lineRule="auto"/>
              <w:jc w:val="center"/>
              <w:rPr>
                <w:b/>
                <w:bCs/>
                <w:noProof/>
                <w:color w:val="000080"/>
                <w:sz w:val="26"/>
                <w:szCs w:val="26"/>
              </w:rPr>
            </w:pPr>
            <w:r w:rsidRPr="006E3A92">
              <w:rPr>
                <w:b/>
                <w:bCs/>
                <w:noProof/>
                <w:sz w:val="26"/>
                <w:szCs w:val="26"/>
              </w:rPr>
              <w:t>ДЕПУТАТСЕН ПУХĂВĚ</w:t>
            </w:r>
          </w:p>
          <w:p w:rsidR="006E3A92" w:rsidRPr="006E3A92" w:rsidRDefault="006E3A92" w:rsidP="006E3A92">
            <w:pPr>
              <w:autoSpaceDE w:val="0"/>
              <w:autoSpaceDN w:val="0"/>
              <w:adjustRightInd w:val="0"/>
              <w:spacing w:line="192" w:lineRule="auto"/>
              <w:ind w:right="-35"/>
              <w:jc w:val="center"/>
              <w:rPr>
                <w:b/>
                <w:bCs/>
                <w:noProof/>
                <w:sz w:val="26"/>
                <w:szCs w:val="26"/>
              </w:rPr>
            </w:pPr>
          </w:p>
          <w:p w:rsidR="006E3A92" w:rsidRPr="006E3A92" w:rsidRDefault="006E3A92" w:rsidP="006E3A92">
            <w:pPr>
              <w:autoSpaceDE w:val="0"/>
              <w:autoSpaceDN w:val="0"/>
              <w:adjustRightInd w:val="0"/>
              <w:spacing w:line="192" w:lineRule="auto"/>
              <w:ind w:right="-35"/>
              <w:jc w:val="center"/>
              <w:rPr>
                <w:b/>
                <w:bCs/>
                <w:noProof/>
                <w:sz w:val="26"/>
                <w:szCs w:val="26"/>
              </w:rPr>
            </w:pPr>
            <w:r w:rsidRPr="006E3A92">
              <w:rPr>
                <w:b/>
                <w:bCs/>
                <w:noProof/>
                <w:sz w:val="26"/>
                <w:szCs w:val="26"/>
              </w:rPr>
              <w:t>ЙЫШĂНУ</w:t>
            </w:r>
          </w:p>
          <w:p w:rsidR="006E3A92" w:rsidRPr="006E3A92" w:rsidRDefault="006E3A92" w:rsidP="006E3A92">
            <w:pPr>
              <w:jc w:val="center"/>
              <w:rPr>
                <w:sz w:val="26"/>
                <w:szCs w:val="26"/>
              </w:rPr>
            </w:pPr>
          </w:p>
          <w:p w:rsidR="006E3A92" w:rsidRPr="006E3A92" w:rsidRDefault="006E3A92" w:rsidP="006E3A92">
            <w:pPr>
              <w:jc w:val="center"/>
              <w:rPr>
                <w:noProof/>
                <w:sz w:val="26"/>
                <w:szCs w:val="26"/>
              </w:rPr>
            </w:pPr>
            <w:r>
              <w:rPr>
                <w:noProof/>
                <w:sz w:val="26"/>
                <w:szCs w:val="26"/>
              </w:rPr>
              <w:t>30</w:t>
            </w:r>
            <w:r w:rsidRPr="006E3A92">
              <w:rPr>
                <w:noProof/>
                <w:sz w:val="26"/>
                <w:szCs w:val="26"/>
              </w:rPr>
              <w:t xml:space="preserve">.04.2021    </w:t>
            </w:r>
            <w:r>
              <w:rPr>
                <w:noProof/>
                <w:sz w:val="26"/>
                <w:szCs w:val="26"/>
              </w:rPr>
              <w:t>10</w:t>
            </w:r>
            <w:r w:rsidRPr="006E3A92">
              <w:rPr>
                <w:noProof/>
                <w:sz w:val="26"/>
                <w:szCs w:val="26"/>
              </w:rPr>
              <w:t>/1 №</w:t>
            </w:r>
          </w:p>
          <w:p w:rsidR="006E3A92" w:rsidRPr="006E3A92" w:rsidRDefault="006E3A92" w:rsidP="006E3A92">
            <w:pPr>
              <w:jc w:val="center"/>
              <w:rPr>
                <w:noProof/>
                <w:sz w:val="26"/>
                <w:szCs w:val="26"/>
              </w:rPr>
            </w:pPr>
            <w:r w:rsidRPr="006E3A92">
              <w:rPr>
                <w:noProof/>
                <w:sz w:val="26"/>
                <w:szCs w:val="26"/>
              </w:rPr>
              <w:t>Анат Кăмаша сали</w:t>
            </w:r>
          </w:p>
        </w:tc>
        <w:tc>
          <w:tcPr>
            <w:tcW w:w="1639" w:type="dxa"/>
          </w:tcPr>
          <w:p w:rsidR="006E3A92" w:rsidRPr="006E3A92" w:rsidRDefault="006E3A92" w:rsidP="006E3A92">
            <w:pPr>
              <w:jc w:val="center"/>
              <w:rPr>
                <w:sz w:val="26"/>
                <w:szCs w:val="26"/>
              </w:rPr>
            </w:pPr>
          </w:p>
        </w:tc>
        <w:tc>
          <w:tcPr>
            <w:tcW w:w="3891" w:type="dxa"/>
          </w:tcPr>
          <w:p w:rsidR="006E3A92" w:rsidRPr="006E3A92" w:rsidRDefault="006E3A92" w:rsidP="006E3A92">
            <w:pPr>
              <w:spacing w:before="40" w:line="192" w:lineRule="auto"/>
              <w:jc w:val="center"/>
              <w:rPr>
                <w:b/>
                <w:bCs/>
                <w:noProof/>
                <w:sz w:val="26"/>
                <w:szCs w:val="26"/>
              </w:rPr>
            </w:pPr>
            <w:r w:rsidRPr="006E3A92">
              <w:rPr>
                <w:b/>
                <w:bCs/>
                <w:noProof/>
                <w:sz w:val="26"/>
                <w:szCs w:val="26"/>
              </w:rPr>
              <w:t>СОБРАНИЕ ДЕПУТАТОВ</w:t>
            </w:r>
          </w:p>
          <w:p w:rsidR="006E3A92" w:rsidRPr="006E3A92" w:rsidRDefault="006E3A92" w:rsidP="006E3A92">
            <w:pPr>
              <w:spacing w:line="192" w:lineRule="auto"/>
              <w:jc w:val="center"/>
              <w:rPr>
                <w:noProof/>
                <w:sz w:val="26"/>
                <w:szCs w:val="26"/>
              </w:rPr>
            </w:pPr>
            <w:r w:rsidRPr="006E3A92">
              <w:rPr>
                <w:b/>
                <w:bCs/>
                <w:noProof/>
                <w:sz w:val="26"/>
                <w:szCs w:val="26"/>
              </w:rPr>
              <w:t>НИЖНЕКУМАШКИНСКОГО СЕЛЬСКОГО ПОСЕЛЕНИЯ</w:t>
            </w:r>
          </w:p>
          <w:p w:rsidR="006E3A92" w:rsidRPr="006E3A92" w:rsidRDefault="006E3A92" w:rsidP="006E3A92">
            <w:pPr>
              <w:spacing w:line="192" w:lineRule="auto"/>
              <w:jc w:val="center"/>
              <w:outlineLvl w:val="1"/>
              <w:rPr>
                <w:sz w:val="26"/>
                <w:szCs w:val="26"/>
              </w:rPr>
            </w:pPr>
          </w:p>
          <w:p w:rsidR="006E3A92" w:rsidRPr="006E3A92" w:rsidRDefault="006E3A92" w:rsidP="006E3A92">
            <w:pPr>
              <w:spacing w:line="192" w:lineRule="auto"/>
              <w:jc w:val="center"/>
              <w:outlineLvl w:val="1"/>
              <w:rPr>
                <w:sz w:val="26"/>
                <w:szCs w:val="26"/>
              </w:rPr>
            </w:pPr>
            <w:r w:rsidRPr="006E3A92">
              <w:rPr>
                <w:sz w:val="26"/>
                <w:szCs w:val="26"/>
              </w:rPr>
              <w:t>РЕШЕНИЕ</w:t>
            </w:r>
          </w:p>
          <w:p w:rsidR="006E3A92" w:rsidRPr="006E3A92" w:rsidRDefault="006E3A92" w:rsidP="006E3A92">
            <w:pPr>
              <w:jc w:val="center"/>
              <w:rPr>
                <w:sz w:val="26"/>
                <w:szCs w:val="26"/>
              </w:rPr>
            </w:pPr>
          </w:p>
          <w:p w:rsidR="006E3A92" w:rsidRPr="006E3A92" w:rsidRDefault="006E3A92" w:rsidP="006E3A92">
            <w:pPr>
              <w:jc w:val="center"/>
              <w:rPr>
                <w:sz w:val="26"/>
                <w:szCs w:val="26"/>
              </w:rPr>
            </w:pPr>
            <w:r>
              <w:rPr>
                <w:noProof/>
                <w:sz w:val="26"/>
                <w:szCs w:val="26"/>
              </w:rPr>
              <w:t>30</w:t>
            </w:r>
            <w:r w:rsidRPr="006E3A92">
              <w:rPr>
                <w:noProof/>
                <w:sz w:val="26"/>
                <w:szCs w:val="26"/>
              </w:rPr>
              <w:t xml:space="preserve">.04.2021 № </w:t>
            </w:r>
            <w:r>
              <w:rPr>
                <w:noProof/>
                <w:sz w:val="26"/>
                <w:szCs w:val="26"/>
              </w:rPr>
              <w:t>10</w:t>
            </w:r>
            <w:r w:rsidRPr="006E3A92">
              <w:rPr>
                <w:noProof/>
                <w:sz w:val="26"/>
                <w:szCs w:val="26"/>
              </w:rPr>
              <w:t>/1</w:t>
            </w:r>
          </w:p>
          <w:p w:rsidR="006E3A92" w:rsidRPr="006E3A92" w:rsidRDefault="006E3A92" w:rsidP="006E3A92">
            <w:pPr>
              <w:jc w:val="center"/>
              <w:rPr>
                <w:noProof/>
                <w:sz w:val="26"/>
                <w:szCs w:val="26"/>
              </w:rPr>
            </w:pPr>
            <w:r w:rsidRPr="006E3A92">
              <w:rPr>
                <w:noProof/>
                <w:sz w:val="26"/>
                <w:szCs w:val="26"/>
              </w:rPr>
              <w:t>село Нижняя Кумашка</w:t>
            </w:r>
          </w:p>
        </w:tc>
        <w:tc>
          <w:tcPr>
            <w:tcW w:w="4031" w:type="dxa"/>
          </w:tcPr>
          <w:p w:rsidR="006E3A92" w:rsidRPr="006E3A92" w:rsidRDefault="006E3A92" w:rsidP="006E3A92">
            <w:pPr>
              <w:jc w:val="center"/>
              <w:rPr>
                <w:noProof/>
                <w:sz w:val="26"/>
                <w:szCs w:val="20"/>
              </w:rPr>
            </w:pPr>
          </w:p>
        </w:tc>
        <w:tc>
          <w:tcPr>
            <w:tcW w:w="1170" w:type="dxa"/>
            <w:vMerge/>
          </w:tcPr>
          <w:p w:rsidR="006E3A92" w:rsidRPr="006E3A92" w:rsidRDefault="006E3A92" w:rsidP="006E3A92">
            <w:pPr>
              <w:jc w:val="center"/>
              <w:rPr>
                <w:sz w:val="26"/>
                <w:szCs w:val="20"/>
              </w:rPr>
            </w:pPr>
          </w:p>
        </w:tc>
        <w:tc>
          <w:tcPr>
            <w:tcW w:w="4086" w:type="dxa"/>
          </w:tcPr>
          <w:p w:rsidR="006E3A92" w:rsidRPr="006E3A92" w:rsidRDefault="006E3A92" w:rsidP="006E3A92">
            <w:pPr>
              <w:jc w:val="center"/>
              <w:rPr>
                <w:noProof/>
                <w:sz w:val="25"/>
                <w:szCs w:val="25"/>
              </w:rPr>
            </w:pPr>
          </w:p>
        </w:tc>
      </w:tr>
    </w:tbl>
    <w:p w:rsidR="006E3A92" w:rsidRDefault="006E3A92" w:rsidP="00C1207F">
      <w:pPr>
        <w:tabs>
          <w:tab w:val="left" w:pos="4536"/>
        </w:tabs>
        <w:ind w:right="5249"/>
        <w:jc w:val="both"/>
        <w:rPr>
          <w:sz w:val="23"/>
          <w:szCs w:val="23"/>
        </w:rPr>
      </w:pPr>
    </w:p>
    <w:p w:rsidR="00C1207F" w:rsidRPr="006E3A92" w:rsidRDefault="00C1207F" w:rsidP="006E3A92">
      <w:pPr>
        <w:ind w:right="3683"/>
        <w:jc w:val="both"/>
      </w:pPr>
      <w:r w:rsidRPr="006E3A92">
        <w:t xml:space="preserve">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6E3A92">
        <w:t>Шумерлинский</w:t>
      </w:r>
      <w:proofErr w:type="spellEnd"/>
      <w:r w:rsidRPr="006E3A92">
        <w:t xml:space="preserve"> муниципальный округ Чувашской Республики, с административным центром в городе Шумерля</w:t>
      </w:r>
    </w:p>
    <w:p w:rsidR="00C1207F" w:rsidRPr="006E3A92" w:rsidRDefault="00C1207F" w:rsidP="00C1207F">
      <w:pPr>
        <w:jc w:val="both"/>
      </w:pPr>
    </w:p>
    <w:p w:rsidR="00C1207F" w:rsidRDefault="00C1207F" w:rsidP="00C1207F">
      <w:pPr>
        <w:ind w:firstLine="567"/>
        <w:jc w:val="both"/>
      </w:pPr>
      <w:proofErr w:type="gramStart"/>
      <w:r w:rsidRPr="006E3A92">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 Уставом </w:t>
      </w:r>
      <w:proofErr w:type="spellStart"/>
      <w:r w:rsidR="006E3A92" w:rsidRPr="006E3A92">
        <w:t>Нижнекумашкинского</w:t>
      </w:r>
      <w:proofErr w:type="spellEnd"/>
      <w:r w:rsidRPr="006E3A92">
        <w:t xml:space="preserve"> сельского поселения </w:t>
      </w:r>
      <w:proofErr w:type="spellStart"/>
      <w:r w:rsidRPr="006E3A92">
        <w:t>Шумерлинского</w:t>
      </w:r>
      <w:proofErr w:type="spellEnd"/>
      <w:r w:rsidRPr="006E3A92">
        <w:t xml:space="preserve"> района Чувашской Республики, рассмотрев инициативу Собрания депутатов Шумерлинского района Чувашской Республики о преобразовании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w:t>
      </w:r>
      <w:proofErr w:type="gramEnd"/>
      <w:r w:rsidRPr="006E3A92">
        <w:t xml:space="preserve"> округа с наименованием </w:t>
      </w:r>
      <w:proofErr w:type="spellStart"/>
      <w:r w:rsidRPr="006E3A92">
        <w:t>Шумерлинский</w:t>
      </w:r>
      <w:proofErr w:type="spellEnd"/>
      <w:r w:rsidRPr="006E3A92">
        <w:t xml:space="preserve"> муниципальный округ Чувашской Республики, с административным центром в городе Шумерля, </w:t>
      </w:r>
      <w:proofErr w:type="gramStart"/>
      <w:r w:rsidRPr="006E3A92">
        <w:t>оформленную</w:t>
      </w:r>
      <w:proofErr w:type="gramEnd"/>
      <w:r w:rsidRPr="006E3A92">
        <w:t xml:space="preserve"> решением Собрания депутатов Шумерлинского района Чувашской Республики от 23.03.2021 № 12/1, выражая мнение населения </w:t>
      </w:r>
      <w:proofErr w:type="spellStart"/>
      <w:r w:rsidR="006E3A92" w:rsidRPr="006E3A92">
        <w:t>Нижнекумашкинского</w:t>
      </w:r>
      <w:proofErr w:type="spellEnd"/>
      <w:r w:rsidRPr="006E3A92">
        <w:t xml:space="preserve"> сельского поселения </w:t>
      </w:r>
      <w:proofErr w:type="spellStart"/>
      <w:r w:rsidRPr="006E3A92">
        <w:t>Шумерлинского</w:t>
      </w:r>
      <w:proofErr w:type="spellEnd"/>
      <w:r w:rsidRPr="006E3A92">
        <w:t xml:space="preserve"> района Чувашской Республики,</w:t>
      </w:r>
    </w:p>
    <w:p w:rsidR="00C1207F" w:rsidRDefault="00C1207F" w:rsidP="00C1207F">
      <w:pPr>
        <w:ind w:firstLine="540"/>
        <w:jc w:val="center"/>
        <w:rPr>
          <w:b/>
        </w:rPr>
      </w:pPr>
      <w:r w:rsidRPr="006E3A92">
        <w:rPr>
          <w:b/>
        </w:rPr>
        <w:t xml:space="preserve">Собрание депутатов </w:t>
      </w:r>
      <w:proofErr w:type="spellStart"/>
      <w:r w:rsidR="006E3A92" w:rsidRPr="006E3A92">
        <w:rPr>
          <w:b/>
        </w:rPr>
        <w:t>Нижнекумашкинского</w:t>
      </w:r>
      <w:proofErr w:type="spellEnd"/>
      <w:r w:rsidRPr="006E3A92">
        <w:rPr>
          <w:b/>
        </w:rPr>
        <w:t xml:space="preserve"> сельского поселения </w:t>
      </w:r>
      <w:proofErr w:type="spellStart"/>
      <w:r w:rsidRPr="006E3A92">
        <w:rPr>
          <w:b/>
        </w:rPr>
        <w:t>Шумерлинского</w:t>
      </w:r>
      <w:proofErr w:type="spellEnd"/>
      <w:r w:rsidRPr="006E3A92">
        <w:rPr>
          <w:b/>
        </w:rPr>
        <w:t xml:space="preserve"> района Чувашской Республики решило:</w:t>
      </w:r>
    </w:p>
    <w:p w:rsidR="00C1207F" w:rsidRDefault="00C1207F" w:rsidP="00C1207F">
      <w:pPr>
        <w:tabs>
          <w:tab w:val="left" w:pos="360"/>
          <w:tab w:val="left" w:pos="900"/>
        </w:tabs>
        <w:ind w:firstLine="567"/>
        <w:jc w:val="both"/>
      </w:pPr>
      <w:r w:rsidRPr="006E3A92">
        <w:t xml:space="preserve">1. Согласиться на преобразование муниципальных образований путем объединения всех сельских поселений, входящих в состав Шумерлинского района Чувашской Республики: </w:t>
      </w:r>
      <w:proofErr w:type="spellStart"/>
      <w:proofErr w:type="gramStart"/>
      <w:r w:rsidRPr="006E3A92">
        <w:t>Большеалгашинского</w:t>
      </w:r>
      <w:proofErr w:type="spellEnd"/>
      <w:r w:rsidRPr="006E3A92">
        <w:t xml:space="preserve"> сельского поселения, </w:t>
      </w:r>
      <w:proofErr w:type="spellStart"/>
      <w:r w:rsidRPr="006E3A92">
        <w:t>Егоркинского</w:t>
      </w:r>
      <w:proofErr w:type="spellEnd"/>
      <w:r w:rsidRPr="006E3A92">
        <w:t xml:space="preserve"> сельского поселения, Краснооктябрьского сельского поселения, </w:t>
      </w:r>
      <w:proofErr w:type="spellStart"/>
      <w:r w:rsidRPr="006E3A92">
        <w:t>Магаринского</w:t>
      </w:r>
      <w:proofErr w:type="spellEnd"/>
      <w:r w:rsidRPr="006E3A92">
        <w:t xml:space="preserve"> сельского поселения, </w:t>
      </w:r>
      <w:proofErr w:type="spellStart"/>
      <w:r w:rsidRPr="006E3A92">
        <w:t>Нижнекумашкинского</w:t>
      </w:r>
      <w:proofErr w:type="spellEnd"/>
      <w:r w:rsidRPr="006E3A92">
        <w:t xml:space="preserve"> сельского поселения, Русско-</w:t>
      </w:r>
      <w:proofErr w:type="spellStart"/>
      <w:r w:rsidRPr="006E3A92">
        <w:t>Алгашинского</w:t>
      </w:r>
      <w:proofErr w:type="spellEnd"/>
      <w:r w:rsidRPr="006E3A92">
        <w:t xml:space="preserve"> сельского поселения, </w:t>
      </w:r>
      <w:proofErr w:type="spellStart"/>
      <w:r w:rsidRPr="006E3A92">
        <w:t>Торханского</w:t>
      </w:r>
      <w:proofErr w:type="spellEnd"/>
      <w:r w:rsidRPr="006E3A92">
        <w:t xml:space="preserve"> сельского поселения, </w:t>
      </w:r>
      <w:proofErr w:type="spellStart"/>
      <w:r w:rsidRPr="006E3A92">
        <w:t>Туванского</w:t>
      </w:r>
      <w:proofErr w:type="spellEnd"/>
      <w:r w:rsidRPr="006E3A92">
        <w:t xml:space="preserve"> сельского поселения, </w:t>
      </w:r>
      <w:proofErr w:type="spellStart"/>
      <w:r w:rsidRPr="006E3A92">
        <w:t>Ходарского</w:t>
      </w:r>
      <w:proofErr w:type="spellEnd"/>
      <w:r w:rsidRPr="006E3A92">
        <w:t xml:space="preserve"> сельского поселения, </w:t>
      </w:r>
      <w:proofErr w:type="spellStart"/>
      <w:r w:rsidRPr="006E3A92">
        <w:t>Шумерлинского</w:t>
      </w:r>
      <w:proofErr w:type="spellEnd"/>
      <w:r w:rsidRPr="006E3A92">
        <w:t xml:space="preserve"> сельского поселения, </w:t>
      </w:r>
      <w:proofErr w:type="spellStart"/>
      <w:r w:rsidRPr="006E3A92">
        <w:t>Юманайского</w:t>
      </w:r>
      <w:proofErr w:type="spellEnd"/>
      <w:r w:rsidRPr="006E3A92">
        <w:t xml:space="preserve"> сельского поселения, и наделения вновь образованного муниципального образования статусом муниципального округа с наименованием </w:t>
      </w:r>
      <w:proofErr w:type="spellStart"/>
      <w:r w:rsidRPr="006E3A92">
        <w:t>Шумерлинский</w:t>
      </w:r>
      <w:proofErr w:type="spellEnd"/>
      <w:r w:rsidRPr="006E3A92">
        <w:t xml:space="preserve"> муниципальный округ Чувашской Республики, с административным центром в городе Шумерля.</w:t>
      </w:r>
      <w:proofErr w:type="gramEnd"/>
    </w:p>
    <w:p w:rsidR="00C1207F" w:rsidRPr="006E3A92" w:rsidRDefault="00C1207F" w:rsidP="00C1207F">
      <w:pPr>
        <w:tabs>
          <w:tab w:val="left" w:pos="360"/>
          <w:tab w:val="left" w:pos="900"/>
        </w:tabs>
        <w:ind w:firstLine="567"/>
        <w:jc w:val="both"/>
      </w:pPr>
      <w:r w:rsidRPr="006E3A92">
        <w:t>2. Настоящее решени</w:t>
      </w:r>
      <w:r w:rsidR="00BF1A8F" w:rsidRPr="006E3A92">
        <w:t>е</w:t>
      </w:r>
      <w:r w:rsidRPr="006E3A92">
        <w:t xml:space="preserve"> вступает в силу со дня его принятия и подлежит официальному опубликованию в информационном издании «Вестник </w:t>
      </w:r>
      <w:proofErr w:type="spellStart"/>
      <w:r w:rsidR="006E3A92" w:rsidRPr="006E3A92">
        <w:t>Нижнекумашкинского</w:t>
      </w:r>
      <w:proofErr w:type="spellEnd"/>
      <w:r w:rsidRPr="006E3A92">
        <w:t xml:space="preserve"> сельского поселения </w:t>
      </w:r>
      <w:proofErr w:type="spellStart"/>
      <w:r w:rsidRPr="006E3A92">
        <w:t>Шумерлинского</w:t>
      </w:r>
      <w:proofErr w:type="spellEnd"/>
      <w:r w:rsidRPr="006E3A92">
        <w:t xml:space="preserve"> района» и размещению на официальном сайте </w:t>
      </w:r>
      <w:proofErr w:type="spellStart"/>
      <w:r w:rsidR="006E3A92" w:rsidRPr="006E3A92">
        <w:t>Нижнекумашкинского</w:t>
      </w:r>
      <w:proofErr w:type="spellEnd"/>
      <w:r w:rsidR="006E3A92" w:rsidRPr="006E3A92">
        <w:t xml:space="preserve"> </w:t>
      </w:r>
      <w:r w:rsidRPr="006E3A92">
        <w:t xml:space="preserve">сельского поселения </w:t>
      </w:r>
      <w:proofErr w:type="spellStart"/>
      <w:r w:rsidRPr="006E3A92">
        <w:t>Шумерлинского</w:t>
      </w:r>
      <w:proofErr w:type="spellEnd"/>
      <w:r w:rsidRPr="006E3A92">
        <w:t xml:space="preserve"> района в сети «Интернет». </w:t>
      </w:r>
    </w:p>
    <w:p w:rsidR="00953BC5" w:rsidRDefault="00953BC5" w:rsidP="00C1207F">
      <w:pPr>
        <w:pStyle w:val="a3"/>
        <w:spacing w:before="0" w:beforeAutospacing="0" w:after="0" w:afterAutospacing="0"/>
        <w:rPr>
          <w:rFonts w:ascii="Times New Roman" w:hAnsi="Times New Roman" w:cs="Times New Roman"/>
        </w:rPr>
      </w:pPr>
    </w:p>
    <w:p w:rsidR="00C1207F" w:rsidRPr="006E3A92" w:rsidRDefault="00C1207F" w:rsidP="00C1207F">
      <w:pPr>
        <w:pStyle w:val="a3"/>
        <w:spacing w:before="0" w:beforeAutospacing="0" w:after="0" w:afterAutospacing="0"/>
        <w:rPr>
          <w:rFonts w:ascii="Times New Roman" w:hAnsi="Times New Roman" w:cs="Times New Roman"/>
        </w:rPr>
      </w:pPr>
      <w:r w:rsidRPr="006E3A92">
        <w:rPr>
          <w:rFonts w:ascii="Times New Roman" w:hAnsi="Times New Roman" w:cs="Times New Roman"/>
        </w:rPr>
        <w:t xml:space="preserve">Председатель Собрания депутатов </w:t>
      </w:r>
    </w:p>
    <w:p w:rsidR="00C1207F" w:rsidRPr="006E3A92" w:rsidRDefault="006E3A92" w:rsidP="00C1207F">
      <w:pPr>
        <w:jc w:val="both"/>
      </w:pPr>
      <w:r w:rsidRPr="006E3A92">
        <w:rPr>
          <w:noProof/>
          <w:color w:val="000000"/>
        </w:rPr>
        <w:t>Нижнекумашкинского</w:t>
      </w:r>
      <w:r w:rsidR="00C1207F" w:rsidRPr="006E3A92">
        <w:t xml:space="preserve"> сельского поселения  </w:t>
      </w:r>
      <w:r w:rsidRPr="006E3A92">
        <w:t xml:space="preserve">                                                   Н.М. Архипова</w:t>
      </w:r>
    </w:p>
    <w:tbl>
      <w:tblPr>
        <w:tblW w:w="9804" w:type="dxa"/>
        <w:tblLayout w:type="fixed"/>
        <w:tblLook w:val="0000" w:firstRow="0" w:lastRow="0" w:firstColumn="0" w:lastColumn="0" w:noHBand="0" w:noVBand="0"/>
      </w:tblPr>
      <w:tblGrid>
        <w:gridCol w:w="5211"/>
        <w:gridCol w:w="2268"/>
        <w:gridCol w:w="2325"/>
      </w:tblGrid>
      <w:tr w:rsidR="00C1207F" w:rsidRPr="006E3A92" w:rsidTr="00953BC5">
        <w:trPr>
          <w:trHeight w:val="845"/>
        </w:trPr>
        <w:tc>
          <w:tcPr>
            <w:tcW w:w="5211" w:type="dxa"/>
          </w:tcPr>
          <w:p w:rsidR="00953BC5" w:rsidRDefault="00953BC5" w:rsidP="00E433CE">
            <w:pPr>
              <w:rPr>
                <w:noProof/>
                <w:color w:val="000000"/>
              </w:rPr>
            </w:pPr>
          </w:p>
          <w:p w:rsidR="00C1207F" w:rsidRPr="006E3A92" w:rsidRDefault="00C1207F" w:rsidP="00953BC5">
            <w:r w:rsidRPr="006E3A92">
              <w:rPr>
                <w:noProof/>
                <w:color w:val="000000"/>
              </w:rPr>
              <w:t xml:space="preserve">Глава </w:t>
            </w:r>
            <w:r w:rsidR="006E3A92" w:rsidRPr="006E3A92">
              <w:rPr>
                <w:noProof/>
                <w:color w:val="000000"/>
              </w:rPr>
              <w:t xml:space="preserve">Нижнекумашкинского </w:t>
            </w:r>
            <w:r w:rsidRPr="006E3A92">
              <w:rPr>
                <w:noProof/>
                <w:color w:val="000000"/>
              </w:rPr>
              <w:t>сельского поселения Шумерлинского</w:t>
            </w:r>
            <w:r w:rsidR="00953BC5">
              <w:t xml:space="preserve"> </w:t>
            </w:r>
            <w:r w:rsidR="00953BC5" w:rsidRPr="00953BC5">
              <w:rPr>
                <w:noProof/>
                <w:color w:val="000000"/>
              </w:rPr>
              <w:t xml:space="preserve">района                                                         </w:t>
            </w:r>
          </w:p>
        </w:tc>
        <w:tc>
          <w:tcPr>
            <w:tcW w:w="2268" w:type="dxa"/>
          </w:tcPr>
          <w:p w:rsidR="00C1207F" w:rsidRPr="006E3A92" w:rsidRDefault="00C1207F" w:rsidP="00E433CE"/>
        </w:tc>
        <w:tc>
          <w:tcPr>
            <w:tcW w:w="2325" w:type="dxa"/>
          </w:tcPr>
          <w:p w:rsidR="00C1207F" w:rsidRPr="006E3A92" w:rsidRDefault="00C1207F" w:rsidP="00E433CE">
            <w:pPr>
              <w:ind w:right="-108"/>
              <w:jc w:val="right"/>
              <w:rPr>
                <w:noProof/>
                <w:color w:val="000000"/>
              </w:rPr>
            </w:pPr>
          </w:p>
          <w:p w:rsidR="00953BC5" w:rsidRDefault="00953BC5" w:rsidP="006E3A92">
            <w:pPr>
              <w:tabs>
                <w:tab w:val="left" w:pos="449"/>
              </w:tabs>
              <w:ind w:right="-108"/>
              <w:rPr>
                <w:noProof/>
                <w:color w:val="000000"/>
              </w:rPr>
            </w:pPr>
          </w:p>
          <w:p w:rsidR="00C1207F" w:rsidRPr="006E3A92" w:rsidRDefault="00953BC5" w:rsidP="006E3A92">
            <w:pPr>
              <w:tabs>
                <w:tab w:val="left" w:pos="449"/>
              </w:tabs>
              <w:ind w:right="-108"/>
              <w:rPr>
                <w:noProof/>
                <w:color w:val="000000"/>
              </w:rPr>
            </w:pPr>
            <w:r>
              <w:rPr>
                <w:noProof/>
                <w:color w:val="000000"/>
              </w:rPr>
              <w:t xml:space="preserve">   </w:t>
            </w:r>
            <w:r w:rsidR="006E3A92" w:rsidRPr="006E3A92">
              <w:rPr>
                <w:noProof/>
                <w:color w:val="000000"/>
              </w:rPr>
              <w:t>В.В. Губанова</w:t>
            </w:r>
            <w:r w:rsidR="006E3A92" w:rsidRPr="006E3A92">
              <w:rPr>
                <w:noProof/>
                <w:color w:val="000000"/>
              </w:rPr>
              <w:tab/>
            </w:r>
          </w:p>
        </w:tc>
      </w:tr>
    </w:tbl>
    <w:p w:rsidR="002E72CC" w:rsidRPr="006E3A92" w:rsidRDefault="002E72CC" w:rsidP="00953BC5">
      <w:bookmarkStart w:id="0" w:name="_GoBack"/>
      <w:bookmarkEnd w:id="0"/>
    </w:p>
    <w:sectPr w:rsidR="002E72CC" w:rsidRPr="006E3A92" w:rsidSect="006E3A92">
      <w:pgSz w:w="11906" w:h="16838"/>
      <w:pgMar w:top="90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7F"/>
    <w:rsid w:val="001A2EC7"/>
    <w:rsid w:val="002E72CC"/>
    <w:rsid w:val="006E3A92"/>
    <w:rsid w:val="00953BC5"/>
    <w:rsid w:val="00BF1A8F"/>
    <w:rsid w:val="00C12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 w:type="paragraph" w:styleId="a4">
    <w:name w:val="List Paragraph"/>
    <w:basedOn w:val="a"/>
    <w:uiPriority w:val="34"/>
    <w:qFormat/>
    <w:rsid w:val="006E3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 w:type="paragraph" w:styleId="a4">
    <w:name w:val="List Paragraph"/>
    <w:basedOn w:val="a"/>
    <w:uiPriority w:val="34"/>
    <w:qFormat/>
    <w:rsid w:val="006E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shumsao-nizn</cp:lastModifiedBy>
  <cp:revision>4</cp:revision>
  <cp:lastPrinted>2021-04-30T05:37:00Z</cp:lastPrinted>
  <dcterms:created xsi:type="dcterms:W3CDTF">2021-04-28T05:49:00Z</dcterms:created>
  <dcterms:modified xsi:type="dcterms:W3CDTF">2021-04-30T05:44:00Z</dcterms:modified>
</cp:coreProperties>
</file>