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32" w:rsidRPr="00D36E32" w:rsidRDefault="00D36E32" w:rsidP="00D36E32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40"/>
          <w:szCs w:val="40"/>
        </w:rPr>
      </w:pPr>
      <w:bookmarkStart w:id="0" w:name="_GoBack"/>
      <w:bookmarkEnd w:id="0"/>
      <w:r w:rsidRPr="00D36E32">
        <w:rPr>
          <w:color w:val="2D2D2D"/>
          <w:spacing w:val="2"/>
          <w:sz w:val="40"/>
          <w:szCs w:val="40"/>
        </w:rPr>
        <w:t>ОБ ОБЕСПЕЧЕНИИ ЭКОЛОГИЧЕСКОЙ БЕЗОПАСНОСТИ В ЧУВАШСКОЙ РЕСПУБЛИКЕ</w:t>
      </w:r>
    </w:p>
    <w:p w:rsidR="00D36E32" w:rsidRPr="00D36E32" w:rsidRDefault="00D36E32" w:rsidP="00D36E3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D36E32">
        <w:rPr>
          <w:color w:val="3C3C3C"/>
          <w:spacing w:val="2"/>
          <w:sz w:val="28"/>
          <w:szCs w:val="28"/>
        </w:rPr>
        <w:t>ЗАКОН</w:t>
      </w:r>
    </w:p>
    <w:p w:rsidR="00D36E32" w:rsidRPr="00D36E32" w:rsidRDefault="00D36E32" w:rsidP="00D36E3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D36E32">
        <w:rPr>
          <w:color w:val="3C3C3C"/>
          <w:spacing w:val="2"/>
          <w:sz w:val="28"/>
          <w:szCs w:val="28"/>
        </w:rPr>
        <w:t>ЧУВАШСКОЙ РЕСПУБЛИКИ</w:t>
      </w:r>
    </w:p>
    <w:p w:rsidR="00D36E32" w:rsidRPr="00D36E32" w:rsidRDefault="00D36E32" w:rsidP="00D36E3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D36E32">
        <w:rPr>
          <w:color w:val="3C3C3C"/>
          <w:spacing w:val="2"/>
          <w:sz w:val="28"/>
          <w:szCs w:val="28"/>
        </w:rPr>
        <w:t>от 20 июня 2002 года N 19</w:t>
      </w:r>
    </w:p>
    <w:p w:rsidR="00D36E32" w:rsidRPr="00D36E32" w:rsidRDefault="00D36E32" w:rsidP="00D36E3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D36E32">
        <w:rPr>
          <w:color w:val="3C3C3C"/>
          <w:spacing w:val="2"/>
          <w:sz w:val="28"/>
          <w:szCs w:val="28"/>
        </w:rPr>
        <w:t>ОБ ОБЕСПЕЧЕНИИ ЭКОЛОГИЧЕСКОЙ БЕЗОПАСНОСТИ В ЧУВАШСКОЙ РЕСПУБЛИКЕ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Принят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Государственным Советом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Чувашской Республики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6 июня 2002 года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{ИЗМЕНЕНИЯ И ДОПОЛНЕНИЯ:</w:t>
      </w:r>
      <w:r w:rsidRPr="00D36E32">
        <w:rPr>
          <w:color w:val="2D2D2D"/>
          <w:spacing w:val="2"/>
        </w:rPr>
        <w:br/>
      </w:r>
      <w:hyperlink r:id="rId7" w:history="1">
        <w:r w:rsidRPr="00D36E32">
          <w:rPr>
            <w:rStyle w:val="a3"/>
            <w:rFonts w:eastAsia="Arial"/>
            <w:color w:val="00466E"/>
            <w:spacing w:val="2"/>
          </w:rPr>
          <w:t>Закон Чувашской Республики от 18 октября 2004 г. N 28</w:t>
        </w:r>
      </w:hyperlink>
      <w:r w:rsidRPr="00D36E32">
        <w:rPr>
          <w:color w:val="2D2D2D"/>
          <w:spacing w:val="2"/>
        </w:rPr>
        <w:t>;</w:t>
      </w:r>
      <w:r w:rsidRPr="00D36E32">
        <w:rPr>
          <w:color w:val="2D2D2D"/>
          <w:spacing w:val="2"/>
        </w:rPr>
        <w:br/>
      </w:r>
      <w:hyperlink r:id="rId8" w:history="1">
        <w:r w:rsidRPr="00D36E32">
          <w:rPr>
            <w:rStyle w:val="a3"/>
            <w:rFonts w:eastAsia="Arial"/>
            <w:color w:val="00466E"/>
            <w:spacing w:val="2"/>
          </w:rPr>
          <w:t>Закон Чувашской Республики от 5 октября 2006 г. N 46</w:t>
        </w:r>
      </w:hyperlink>
      <w:r w:rsidRPr="00D36E32">
        <w:rPr>
          <w:color w:val="2D2D2D"/>
          <w:spacing w:val="2"/>
        </w:rPr>
        <w:t>;</w:t>
      </w:r>
      <w:r w:rsidRPr="00D36E32">
        <w:rPr>
          <w:color w:val="2D2D2D"/>
          <w:spacing w:val="2"/>
        </w:rPr>
        <w:br/>
      </w:r>
      <w:hyperlink r:id="rId9" w:history="1">
        <w:r w:rsidRPr="00D36E32">
          <w:rPr>
            <w:rStyle w:val="a3"/>
            <w:rFonts w:eastAsia="Arial"/>
            <w:color w:val="00466E"/>
            <w:spacing w:val="2"/>
          </w:rPr>
          <w:t>Закон Чувашской Республики от 19 июля 2007 г. N 47</w:t>
        </w:r>
      </w:hyperlink>
    </w:p>
    <w:p w:rsidR="00D36E32" w:rsidRPr="00D36E32" w:rsidRDefault="00FA5140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hyperlink r:id="rId10" w:history="1">
        <w:r w:rsidR="00D36E32" w:rsidRPr="00D36E32">
          <w:rPr>
            <w:rStyle w:val="a3"/>
            <w:rFonts w:eastAsia="Arial"/>
            <w:color w:val="00466E"/>
            <w:spacing w:val="2"/>
          </w:rPr>
          <w:t>Закон Чувашской Республики от 5 декабря 2011 г. N 95</w:t>
        </w:r>
      </w:hyperlink>
    </w:p>
    <w:p w:rsidR="00D36E32" w:rsidRPr="00D36E32" w:rsidRDefault="00FA5140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hyperlink r:id="rId11" w:history="1">
        <w:r w:rsidR="00D36E32" w:rsidRPr="00D36E32">
          <w:rPr>
            <w:rStyle w:val="a3"/>
            <w:rFonts w:eastAsia="Arial"/>
            <w:color w:val="00466E"/>
            <w:spacing w:val="2"/>
          </w:rPr>
          <w:t>Закон Чувашской Республики от 10 мая 2012 г. N 33</w:t>
        </w:r>
      </w:hyperlink>
    </w:p>
    <w:p w:rsidR="00D36E32" w:rsidRPr="00D36E32" w:rsidRDefault="00FA5140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hyperlink r:id="rId12" w:history="1">
        <w:r w:rsidR="00D36E32" w:rsidRPr="00D36E32">
          <w:rPr>
            <w:rStyle w:val="a3"/>
            <w:rFonts w:eastAsia="Arial"/>
            <w:color w:val="00466E"/>
            <w:spacing w:val="2"/>
          </w:rPr>
          <w:t>Закон Чувашской Республики от 26 марта 2014 г. N 14</w:t>
        </w:r>
      </w:hyperlink>
      <w:r w:rsidR="00D36E32"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{Преамбула признана утратившей силу </w:t>
      </w:r>
      <w:hyperlink r:id="rId13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I. ОБЩИЕ ПОЛОЖЕНИЯ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1. Основные понятия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В настоящем Законе используются следующие основные понятия: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экологическая безопасность -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3 признан утратившим силу </w:t>
      </w:r>
      <w:hyperlink r:id="rId14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государственный экологический мониторинг (государственный мониторинг окружающей среды) - комплексные наблюдения за состоянием окружающей среды, в том числе компонентов природной среды, естественных экологических систем, за происходящими в них процессами, явлениями, оценка и прогноз изменений состояния окружающей среды;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4 в редакции </w:t>
      </w:r>
      <w:hyperlink r:id="rId15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экологический риск - вероятность наступления события, имеющего неблагоприятные последствия для природной среды и вызванного негативным воздействием хозяйственной и иной деятельности, чрезвычайными ситуациями природного и техногенного характера;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экологическая экспертиза - установление соответствия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6 в редакции </w:t>
      </w:r>
      <w:hyperlink r:id="rId16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19 июля 2007 г. N 47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lastRenderedPageBreak/>
        <w:t>{Абзац 7 признан утратившим силу </w:t>
      </w:r>
      <w:hyperlink r:id="rId17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специально уполномоченный государственный орган Чувашской Республики - орган исполнительной власти Чувашской Республики, осуществляющий государственную политику в сфере охраны окружающей среды и обеспечения экологической безопасности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8 в редакции </w:t>
      </w:r>
      <w:hyperlink r:id="rId18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{Абзацы 9-10 признаны утратившими силу </w:t>
      </w:r>
      <w:hyperlink r:id="rId19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2. Законодательство об обеспечении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Законодательство Чувашской Республики, об обеспечении экологической безопасности основывается на </w:t>
      </w:r>
      <w:hyperlink r:id="rId20" w:history="1">
        <w:r w:rsidRPr="00D36E32">
          <w:rPr>
            <w:rStyle w:val="a3"/>
            <w:rFonts w:eastAsia="Arial"/>
            <w:color w:val="00466E"/>
            <w:spacing w:val="2"/>
          </w:rPr>
          <w:t>Конституции Российской Федерации</w:t>
        </w:r>
      </w:hyperlink>
      <w:r w:rsidRPr="00D36E32">
        <w:rPr>
          <w:color w:val="2D2D2D"/>
          <w:spacing w:val="2"/>
        </w:rPr>
        <w:t>, федеральных законах и иных нормативных правовых актах Российской Федерации, </w:t>
      </w:r>
      <w:hyperlink r:id="rId21" w:history="1">
        <w:r w:rsidRPr="00D36E32">
          <w:rPr>
            <w:rStyle w:val="a3"/>
            <w:rFonts w:eastAsia="Arial"/>
            <w:color w:val="00466E"/>
            <w:spacing w:val="2"/>
          </w:rPr>
          <w:t>Конституции Чувашской Республики</w:t>
        </w:r>
      </w:hyperlink>
      <w:r w:rsidRPr="00D36E32">
        <w:rPr>
          <w:color w:val="2D2D2D"/>
          <w:spacing w:val="2"/>
        </w:rPr>
        <w:t> и состоит из настоящего Закона, других законов Чувашской Республики и принимаемых в соответствии с ними иных нормативных правовых актов Чувашской Республики.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3. Основные принципы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Обеспечение экологической безопасности в Чувашской Республике осуществляется на основе следующих принципов: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обеспечение качества окружающей среды, не опасного для состояния здоровья человека и его жизнедеятельности;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государственная поддержка мероприятий по оздоровлению окружающей среды;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приоритетность обеспечения экологической безопасности;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сохранение естественных экологических систем, биологического разнообразия, природных ландшафтов;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баланс, оптимальное соотношение территорий, занимаемых различными видами природно-хозяйственных комплексов;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сохранение способности биосферы, ее компонентов обеспечивать свою устойчивость;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системность в обеспечении экологической безопасности, предусматривающая охват всех субъектов экологической опасности, все виды природных ресурсов и источников воздействия на окружающую среду.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4. Объекты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Объектами обеспечения экологической безопасности являются: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человек с его правом на здоровую и благоприятную для жизни окружающую среду;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общество с его материальными и духовными ценностями, зависящими от экологического состояния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природные ресурсы и окружающая среда как основа устойчивого развития общества и благополучия будущих поколений.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II. ГОСУДАРСТВЕННАЯ ПОЛИТИКА В ОБЛАСТИ ОБЕСПЕЧЕНИЯ ЭКОЛОГИЧЕСКОЙ БЕЗОПАСНОСТИ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5. Приоритетность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 xml:space="preserve">Государственная политика Чувашской Республики в области обеспечения экологической безопасности предусматривает единство и согласованность действий органов </w:t>
      </w:r>
      <w:r w:rsidRPr="00D36E32">
        <w:rPr>
          <w:color w:val="2D2D2D"/>
          <w:spacing w:val="2"/>
        </w:rPr>
        <w:lastRenderedPageBreak/>
        <w:t>государственной власти Чувашской Республики с органами государственной власти Российской Федерации и субъектов Российской Федерации с целью обеспечения экологической безопасности в Российской Федерации в целом.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Деятельность органов государственной власти Чувашской Республики должна обеспечивать на территории республики сохранение биосферы, всех ее компонентов на региональном и локальном уровнях, сохранение условий жизнеобеспечения общества.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Государственная политика в области обеспечения экологической безопасности предусматривает планомерное понижение уровня экологической опасности. Установление требований к обеспечению экологической безопасности менее жестких, чем установленные законодательством Российской Федерации, не допускается.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{Часть 3 в редакции </w:t>
      </w:r>
      <w:hyperlink r:id="rId22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 формировании и реализации экономической стратегии развития Чувашской Республики экологическая безопасность должна обеспечиваться в приоритетном порядке.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6. Мероприятия по обеспечению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Экологическая безопасность в Чувашской Республике обеспечивается: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проведением комплекса мер правового, организационного, инженерно-технического, санитарно-гигиенического, медико-профилактического, воспитательного и образовательного характера;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проведением государственной экологической экспертизы в соответствии с законодательством Российской Федерации;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3 в редакции </w:t>
      </w:r>
      <w:hyperlink r:id="rId23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проведением научных исследований в области обеспечения экологического благополучия граждан;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проведением экологического аудита в соответствии с законодательством Российской Федерации;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5 в редакции </w:t>
      </w:r>
      <w:hyperlink r:id="rId24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разработкой и выполнением мероприятий по снижению экологической опасности, представлением отчетности о выполнении этих мероприятий;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регулярным информированием граждан об экологической опасности, мерах по ее устранению, о состоянии экологической обстановки в республике в целом и на территориях муниципальных образований.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7. Профилактические меры по обеспечению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Обязательными профилактическими мерами по обеспечению экологической безопасности являются: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реализация государственных программ Чувашской Республики (подпрограмм государственных программ Чувашской Республики)в области охраны окружающей среды;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2 в редакции </w:t>
      </w:r>
      <w:hyperlink r:id="rId25" w:history="1">
        <w:r w:rsidRPr="00D36E32">
          <w:rPr>
            <w:rStyle w:val="a3"/>
            <w:rFonts w:eastAsia="Arial"/>
            <w:color w:val="00466E"/>
            <w:spacing w:val="2"/>
          </w:rPr>
          <w:t>Законов Чувашской Республики от 18 октября 2004 г. N 28</w:t>
        </w:r>
      </w:hyperlink>
      <w:r w:rsidRPr="00D36E32">
        <w:rPr>
          <w:color w:val="2D2D2D"/>
          <w:spacing w:val="2"/>
        </w:rPr>
        <w:t>, </w:t>
      </w:r>
      <w:hyperlink r:id="rId26" w:history="1">
        <w:r w:rsidRPr="00D36E32">
          <w:rPr>
            <w:rStyle w:val="a3"/>
            <w:rFonts w:eastAsia="Arial"/>
            <w:color w:val="00466E"/>
            <w:spacing w:val="2"/>
          </w:rPr>
          <w:t>от 10 мая 2012 г. N 33</w:t>
        </w:r>
      </w:hyperlink>
      <w:r w:rsidRPr="00D36E32">
        <w:rPr>
          <w:color w:val="2D2D2D"/>
          <w:spacing w:val="2"/>
        </w:rPr>
        <w:t>, </w:t>
      </w:r>
      <w:hyperlink r:id="rId27" w:history="1">
        <w:r w:rsidRPr="00D36E32">
          <w:rPr>
            <w:rStyle w:val="a3"/>
            <w:rFonts w:eastAsia="Arial"/>
            <w:color w:val="00466E"/>
            <w:spacing w:val="2"/>
          </w:rPr>
          <w:t>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развитие системы государственного экологического нормирования;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4 признан утратившим силу </w:t>
      </w:r>
      <w:hyperlink r:id="rId28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18 октября 2004 г. N 28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 инвентаризации выбросов вредных (загрязняющих) веществ в атмосферный воздух, вредных физических воздействий на атмосферный воздух и их источников;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5 в редакции </w:t>
      </w:r>
      <w:hyperlink r:id="rId29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6 признан утратившим силу </w:t>
      </w:r>
      <w:hyperlink r:id="rId30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организация непрерывного процесса экологического образования и воспитания граждан, экологическая пропаганда.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8 признана утратившей силу </w:t>
      </w:r>
      <w:hyperlink r:id="rId31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9. Обеспечение экологической безопасности при производстве продуктов и потреблении питьевой воды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Продовольственное сырье, пищевые продукты, питьевая вода и контактирующие с ними в процессе изготовления, хранения, транспортировки и реализации материалы, используемые гражданами промышленные товары должны отвечать требованиям обеспечения экологической безопасности и санитарным правилам.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В целях охраны водных объектов, используемых для целей питьевого и хозяйственно-бытового водоснабжения, природных лечебных ресурсов, лечебно-оздоровительных местностей и курортов, а также особо охраняемых природных территорий от загрязнения и других вредных воздействий устанавливаются соответственно зоны санитарной охраны, округа санитарной (горно-санитарной) охраны и охранные зоны в соответствии с законодательством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{Часть 2 в редакции </w:t>
      </w:r>
      <w:hyperlink r:id="rId32" w:history="1">
        <w:r w:rsidRPr="00D36E32">
          <w:rPr>
            <w:rStyle w:val="a3"/>
            <w:rFonts w:eastAsia="Arial"/>
            <w:color w:val="00466E"/>
            <w:spacing w:val="2"/>
          </w:rPr>
          <w:t>Законов Чувашской Республики от 19 июля 2007 г. N 47</w:t>
        </w:r>
      </w:hyperlink>
      <w:r w:rsidRPr="00D36E32">
        <w:rPr>
          <w:color w:val="2D2D2D"/>
          <w:spacing w:val="2"/>
        </w:rPr>
        <w:t>, </w:t>
      </w:r>
      <w:hyperlink r:id="rId33" w:history="1">
        <w:r w:rsidRPr="00D36E32">
          <w:rPr>
            <w:rStyle w:val="a3"/>
            <w:rFonts w:eastAsia="Arial"/>
            <w:color w:val="00466E"/>
            <w:spacing w:val="2"/>
          </w:rPr>
          <w:t>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III. ПОЛНОМОЧИЯ ОРГАНОВ ГОСУДАРСТВЕННОЙ ВЛАСТИ ЧУВАШСКОЙ РЕСПУБЛИКИ И ОРГАНОВ МЕСТНОГО САМОУПРАВЛЕНИЯ В ОБЛАСТИ ОБЕСПЕЧЕНИЯ ЭКОЛОГИЧЕСКОЙ БЕЗОПАСНОСТИ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10. Вопросы ведения Чувашской Республики в области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К ведению Чувашской Республики в области обеспечения экологической безопасности относятся: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определении основных направлений охраны окружающей среды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проведении государственной политики в области обращения с отходами производства и потребления, охраны атмосферного воздуха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принятие законов и иных нормативных правовых актов Чувашской Республики в области охраны окружающей среды, обращения с отходами производства и потребления в соответствии с законодательством Российской Федерации, а также осуществление контроля за их исполнением;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5 признан утратившим силу </w:t>
      </w:r>
      <w:hyperlink r:id="rId34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разработке и выполнении государственных программ Российской Федерации, федеральных целевых программ в области обращения с отходами производства и потребления;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6 в редакции </w:t>
      </w:r>
      <w:hyperlink r:id="rId35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 мероприятий по предупреждению и ликвидации чрезвычайных ситуаций природного и техногенного характера, возникших при осуществлении обращения с отходами производства и потребления;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 мероприятий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на территории Чувашской Республики, являющихся частью единой системы государственного экологического мониторинга (государственного мониторинга окружающей среды);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9 в редакции </w:t>
      </w:r>
      <w:hyperlink r:id="rId36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осуществление в пределах своей компетенции координации деятельности физических и юридических лиц в области охраны атмосферного воздуха;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осуществление регионального государственного экологического надзора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11 в редакции </w:t>
      </w:r>
      <w:hyperlink r:id="rId37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утверждение перечня должностных лиц органов государственной власти Чувашской Республики, осуществляющих региональный государственный экологический надзор (государственных инспекторов в области охраны окружающей среды Чувашской Республики);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12 в редакции </w:t>
      </w:r>
      <w:hyperlink r:id="rId38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установление нормативов качества окружающей среды, содержащих соответствующие требования и нормы не ниже требований и норм, установленных на федеральном уровне;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введение ограничений на передвижение транспортных средств в населенных пунктах, местах отдыха и туризма, на особо охраняемых территориях в целях уменьшения выбросов вредных (загрязняющих) веществ в атмосферный воздух;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введение ограничения на использование нефтепродуктов и других видов топлива, сжигание которых приводит к загрязнению атмосферного воздуха;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обращение в суд с требованием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предъявление исков о возмещении вреда окружающей среде, причиненного в результате нарушения законодательства в области охраны окружающей среды, в том числе в области охраны атмосферного воздуха;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ведение учета объектов и источников негативного воздействия на окружающую среду, за которыми осуществляется региональный государственный экологический надзор;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18 в редакции </w:t>
      </w:r>
      <w:hyperlink r:id="rId39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подготовке и осуществлении противопаводковых мероприятий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контроль в установленном законодательством Российской Федерации порядке платы за негативное воздействие на окружающую среду по объектам хозяйственной и иной деятельности, за исключением объектов, подлежащих федеральному государственному экологическому надзору;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20 в редакции </w:t>
      </w:r>
      <w:hyperlink r:id="rId40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право организации и развития системы экологического образования и формирования экологической культуры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обеспечении населения информацией о состоянии окружающей среды на территории Чувашской Республики в области обращения с отходами;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информирование населения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право организации проведения экономической оценки воздействия на окружающую среду хозяйственной и иной деятельности, осуществления экологической паспортизации территории;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получение от соответствующих органов информации об объектах экологической экспертизы, реализация которых может оказывать прямое или косвенное воздействие на окружающую среду в пределах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Чувашской Республики и в случае возможного воздействия на окружающую среду в пределах территории Чувашской Республики хозяйственной и иной деятельности, намечаемой другим субъектом Российской Федерации;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осуществление переданных Российской Федерацией государственных полномочий в области экологической экспертизы, в том числе: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принятие нормативных правовых актов в области экологической экспертизы объектов регионального уровня с учетом специфики экологических, социальных и экономических условий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{Абзацы 27-28 дополнены </w:t>
      </w:r>
      <w:hyperlink r:id="rId41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28 в редакции </w:t>
      </w:r>
      <w:hyperlink r:id="rId42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организация и проведение государственной экологической экспертизы объектов регионального уровня;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29 в редакции </w:t>
      </w:r>
      <w:hyperlink r:id="rId43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осуществление контроля за соблюдением законодательства об экологической экспертизе при осуществлении хозяйственной и иной деятельности на объектах, подлежащих государственному экологическому контролю, осуществляемому специально уполномоченным государственным органом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информирование населения о намечаемых и проводимых экологических экспертизах и об их результатах;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иные полномочия, предусмотренные законодательством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10 в редакции </w:t>
      </w:r>
      <w:hyperlink r:id="rId44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5 октября 2006 г. N 46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11. Полномочия органов государственной власти Чувашской Республики в области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Глава Чувашской Республики: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1 в редакции </w:t>
      </w:r>
      <w:hyperlink r:id="rId45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5 декабря 2011 г. N 95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является гарантом обеспечения экологической безопасности в республике при принятии политических, социальных, экономических и иных решений;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обеспечивает координацию деятельности органов исполнительной власти Чувашской Республики с иными органами государственной власти Чувашской Республики и в соответствии с законодательством Российской Федерации может организовывать взаимодействие органов исполнительной власти Чувашской Республики с федеральными органами исполнительной власти и их территориальными органами, органами местного самоуправления и общественными объединениями;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участвует в реализации федеральной политики в области экологического развития Российской Федерации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{Абзацы 3 и 4 в редакции </w:t>
      </w:r>
      <w:hyperlink r:id="rId46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4 в редакции </w:t>
      </w:r>
      <w:hyperlink r:id="rId47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осуществляет в соответствии со своей компетенцией иные полномочия в области обеспечения экологической безопасности.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Государственный Совет Чувашской Республики: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определяет правовые основы деятельности в области обеспечения экологической безопасности;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определяет приоритетные направления в защите жизненно важных интересов граждан;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4 признан утратившим силу </w:t>
      </w:r>
      <w:hyperlink r:id="rId48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осуществляет в соответствии со своей компетенцией иные полномочия в области обеспечения экологической безопасности.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Кабинет Министров Чувашской Республики осуществляет: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принятие и реализацию государственных программ Чувашской Республики (подпрограмм государственных программ Чувашской Республики) в области охраны окружающей среды;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2 в редакции </w:t>
      </w:r>
      <w:hyperlink r:id="rId49" w:history="1">
        <w:r w:rsidRPr="00D36E32">
          <w:rPr>
            <w:rStyle w:val="a3"/>
            <w:rFonts w:eastAsia="Arial"/>
            <w:color w:val="00466E"/>
            <w:spacing w:val="2"/>
          </w:rPr>
          <w:t>Законов Чувашской Республики от 5 октября 2006 г. N 46</w:t>
        </w:r>
      </w:hyperlink>
      <w:r w:rsidRPr="00D36E32">
        <w:rPr>
          <w:color w:val="2D2D2D"/>
          <w:spacing w:val="2"/>
        </w:rPr>
        <w:t>, </w:t>
      </w:r>
      <w:hyperlink r:id="rId50" w:history="1">
        <w:r w:rsidRPr="00D36E32">
          <w:rPr>
            <w:rStyle w:val="a3"/>
            <w:rFonts w:eastAsia="Arial"/>
            <w:color w:val="00466E"/>
            <w:spacing w:val="2"/>
          </w:rPr>
          <w:t>от 10 мая 2012 г. N 33</w:t>
        </w:r>
      </w:hyperlink>
      <w:r w:rsidRPr="00D36E32">
        <w:rPr>
          <w:color w:val="2D2D2D"/>
          <w:spacing w:val="2"/>
        </w:rPr>
        <w:t>, </w:t>
      </w:r>
      <w:hyperlink r:id="rId51" w:history="1">
        <w:r w:rsidRPr="00D36E32">
          <w:rPr>
            <w:rStyle w:val="a3"/>
            <w:rFonts w:eastAsia="Arial"/>
            <w:color w:val="00466E"/>
            <w:spacing w:val="2"/>
          </w:rPr>
          <w:t>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3 признан утратившим силу </w:t>
      </w:r>
      <w:hyperlink r:id="rId52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обеспечении населения достоверной информацией о состоянии окружающей среды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4 в редакции </w:t>
      </w:r>
      <w:hyperlink r:id="rId53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5 октября 2006 г. N 46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реализации государственной политики в области экологического развития Российской Федерации, обращения с отходами производства и потребления, охраны атмосферного воздуха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5 дополнен </w:t>
      </w:r>
      <w:hyperlink r:id="rId54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5 октября 2006 г. N 46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регулирование других вопросов в области охраны окружающей среды в пределах своих полномочий.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{Нумерация в редакции </w:t>
      </w:r>
      <w:hyperlink r:id="rId55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5 октября 2006 г. N 46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12. Полномочия органов местного самоуправления Чувашской Республики в области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Полномочия органов местного самоуправления в области обеспечения экологической безопасности определяются в соответствии с законодательством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12 в редакции </w:t>
      </w:r>
      <w:hyperlink r:id="rId56" w:history="1">
        <w:r w:rsidRPr="00D36E32">
          <w:rPr>
            <w:rStyle w:val="a3"/>
            <w:rFonts w:eastAsia="Arial"/>
            <w:color w:val="00466E"/>
            <w:spacing w:val="2"/>
          </w:rPr>
          <w:t>Законов Чувашской Республики от 18 октября 2004 г. N 28</w:t>
        </w:r>
      </w:hyperlink>
      <w:r w:rsidRPr="00D36E32">
        <w:rPr>
          <w:color w:val="2D2D2D"/>
          <w:spacing w:val="2"/>
        </w:rPr>
        <w:t>, </w:t>
      </w:r>
      <w:hyperlink r:id="rId57" w:history="1">
        <w:r w:rsidRPr="00D36E32">
          <w:rPr>
            <w:rStyle w:val="a3"/>
            <w:rFonts w:eastAsia="Arial"/>
            <w:color w:val="00466E"/>
            <w:spacing w:val="2"/>
          </w:rPr>
          <w:t>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IV. УПРАВЛЕНИЕ В ОБЛАСТИ ОБЕСПЕЧЕНИЯ ЭКОЛОГИЧЕСКОЙ БЕЗОПАСНОСТИ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13 признана утратившей силу </w:t>
      </w:r>
      <w:hyperlink r:id="rId58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14. Возмещение причиненного вреда вследствие нарушения требований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Возмещение вреда, причиненного человеку и окружающей среде вследствие нарушения требований обеспечения экологической безопасности, производится в соответствии с законодательством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14 в редакции </w:t>
      </w:r>
      <w:hyperlink r:id="rId59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15 признана утратившей силу </w:t>
      </w:r>
      <w:hyperlink r:id="rId60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16. Информационное обеспечение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Информацию об обеспечении экологической безопасности предоставляют специально уполномоченный государственный орган Чувашской Республики и, согласно законодательству Российской Федерации, - органы местного самоуправления.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1 в редакции </w:t>
      </w:r>
      <w:hyperlink r:id="rId61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Граждане, общественные объединения и иные некоммерческие организации имеют право на получение точных и достоверных сведений об источниках экологической опасности, экологически опасной деятельности, мерах по их профилактике и устранению в специально уполномоченном государственном органе Чувашской Республики.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{Часть 2 в редакции </w:t>
      </w:r>
      <w:hyperlink r:id="rId62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V. СОЦИАЛЬНАЯ ПОЛИТИКА В ОБЛАСТИ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{Статья 17 признана утратившей силу </w:t>
      </w:r>
      <w:hyperlink r:id="rId63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18 октября 2004 г. N 28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18. Экологическое образование, воспитание и просвещение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{Части 1-2 признаны утратившими силу </w:t>
      </w:r>
      <w:hyperlink r:id="rId64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Органы государственной власти Чувашской Республики и средства массовой информации с целью повышения экологической культуры граждан осуществляют распространение эколого-правовой информации с учетом экологической ситуации в республике.</w:t>
      </w:r>
    </w:p>
    <w:p w:rsidR="00D36E32" w:rsidRPr="00D36E32" w:rsidRDefault="00D36E32" w:rsidP="00D36E32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C3C3C"/>
          <w:spacing w:val="2"/>
          <w:sz w:val="24"/>
          <w:szCs w:val="24"/>
        </w:rPr>
      </w:pPr>
      <w:r w:rsidRPr="00D36E32">
        <w:rPr>
          <w:b w:val="0"/>
          <w:bCs w:val="0"/>
          <w:color w:val="3C3C3C"/>
          <w:spacing w:val="2"/>
          <w:sz w:val="24"/>
          <w:szCs w:val="24"/>
        </w:rPr>
        <w:t>Экологическое образование и просвещение осуществляются в целях формирования экологической культуры населения Чувашской Республики и воспитания бережного отношения к природе в соответствии с законодательством Российской Федерации и законодательством Чувашской Республики.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{Часть 4 дополнена </w:t>
      </w:r>
      <w:hyperlink r:id="rId65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19 признана утратившей силу </w:t>
      </w:r>
      <w:hyperlink r:id="rId66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VI. ФИНАНСОВОЕ ОБЕСПЕЧЕНИЕ ЭКОЛОГИЧЕСКОЙ БЕЗОПАСНОСТИ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20. Источники финансирования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Финансирование мероприятий по обеспечению экологической безопасности осуществляется за счет средств республиканского бюджета Чувашской Республики, выделяемых на реализацию государственных программ Чувашской Республики (подпрограмм государственных программ Чувашской Республики), а также из иных источников, не запрещенных законодательством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20 в редакции </w:t>
      </w:r>
      <w:hyperlink r:id="rId67" w:history="1">
        <w:r w:rsidRPr="00D36E32">
          <w:rPr>
            <w:rStyle w:val="a3"/>
            <w:rFonts w:eastAsia="Arial"/>
            <w:color w:val="00466E"/>
            <w:spacing w:val="2"/>
          </w:rPr>
          <w:t>Законов Чувашской Республики от 10 мая 2012 г. N 33</w:t>
        </w:r>
      </w:hyperlink>
      <w:r w:rsidRPr="00D36E32">
        <w:rPr>
          <w:color w:val="2D2D2D"/>
          <w:spacing w:val="2"/>
        </w:rPr>
        <w:t>, </w:t>
      </w:r>
      <w:hyperlink r:id="rId68" w:history="1">
        <w:r w:rsidRPr="00D36E32">
          <w:rPr>
            <w:rStyle w:val="a3"/>
            <w:rFonts w:eastAsia="Arial"/>
            <w:color w:val="00466E"/>
            <w:spacing w:val="2"/>
          </w:rPr>
          <w:t>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VII. МЕХАНИЗМ РЕАЛИЗАЦИИ НАСТОЯЩЕГО ЗАКОНА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21. Государственные программы Чувашской Республики (подпрограммы государственных программ Чувашской Республики)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{Наименование в редакции </w:t>
      </w:r>
      <w:hyperlink r:id="rId69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В государственных программах Чувашской Республики (подпрограммах государственных программ Чувашской Республики) определяются сроки, этапы, источники финансирования мероприятий по обеспечению экологической безопасности и предусматривается: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1 в редакции </w:t>
      </w:r>
      <w:hyperlink r:id="rId70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2 признан утратившим силу </w:t>
      </w:r>
      <w:hyperlink r:id="rId71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снижение ресурсоемкости всех действующих технологий;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применение природосберегающих технологий;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повышение экологической культуры граждан;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6 признан утратившим силу </w:t>
      </w:r>
      <w:hyperlink r:id="rId72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18 октября 2004 г. N 28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ограничение размещения на территории Чувашской Республики новых вредных производств;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ограничение расширения нарушенных территорий (селитебных и промышленных зон) за счет земель лесного фонда и сельскохозяйственных угодий с повсеместным внедрением градостроительных решений интенсивного использования селитебных и промышленных земель,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решение иных задач по обеспечению экологической безопасности.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В соответствии с законодательством Российской Федерации обязательной государственной экологической экспертизе подлежат проекты государственных программ Чувашской Республики (подпрограмм государственных программ Чувашской Республики),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{Часть 2 в редакции </w:t>
      </w:r>
      <w:hyperlink r:id="rId73" w:history="1">
        <w:r w:rsidRPr="00D36E32">
          <w:rPr>
            <w:rStyle w:val="a3"/>
            <w:rFonts w:eastAsia="Arial"/>
            <w:color w:val="00466E"/>
            <w:spacing w:val="2"/>
          </w:rPr>
          <w:t>Законов Чувашской Республики от 18 октября 2004 г. N 28</w:t>
        </w:r>
      </w:hyperlink>
      <w:r w:rsidRPr="00D36E32">
        <w:rPr>
          <w:color w:val="2D2D2D"/>
          <w:spacing w:val="2"/>
        </w:rPr>
        <w:t>, </w:t>
      </w:r>
      <w:hyperlink r:id="rId74" w:history="1">
        <w:r w:rsidRPr="00D36E32">
          <w:rPr>
            <w:rStyle w:val="a3"/>
            <w:rFonts w:eastAsia="Arial"/>
            <w:color w:val="00466E"/>
            <w:spacing w:val="2"/>
          </w:rPr>
          <w:t>от 19 июля 2007 г. N 47</w:t>
        </w:r>
      </w:hyperlink>
      <w:r w:rsidRPr="00D36E32">
        <w:rPr>
          <w:color w:val="2D2D2D"/>
          <w:spacing w:val="2"/>
        </w:rPr>
        <w:t>, </w:t>
      </w:r>
      <w:hyperlink r:id="rId75" w:history="1">
        <w:r w:rsidRPr="00D36E32">
          <w:rPr>
            <w:rStyle w:val="a3"/>
            <w:rFonts w:eastAsia="Arial"/>
            <w:color w:val="00466E"/>
            <w:spacing w:val="2"/>
          </w:rPr>
          <w:t>от 10 мая 2012 г. N 33</w:t>
        </w:r>
      </w:hyperlink>
      <w:r w:rsidRPr="00D36E32">
        <w:rPr>
          <w:color w:val="2D2D2D"/>
          <w:spacing w:val="2"/>
        </w:rPr>
        <w:t>, </w:t>
      </w:r>
      <w:hyperlink r:id="rId76" w:history="1">
        <w:r w:rsidRPr="00D36E32">
          <w:rPr>
            <w:rStyle w:val="a3"/>
            <w:rFonts w:eastAsia="Arial"/>
            <w:color w:val="00466E"/>
            <w:spacing w:val="2"/>
          </w:rPr>
          <w:t>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VIII. МЕЖРЕГИОНАЛЬНОЕ СОТРУДНИЧЕСТВО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{глава VIII в редакции </w:t>
      </w:r>
      <w:hyperlink r:id="rId77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18 октября 2004 г. N 28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22. Межрегиональные отношения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Вопросы межрегиональных отношений, возникающие при исполнении настоящего Закона, регулируются двусторонними и многосторонними соглашениями Чувашской Республики с другими субъектами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23 признана утратившей силу </w:t>
      </w:r>
      <w:hyperlink r:id="rId78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18 октября 2004 г. N 28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IX. ГОСУДАРСТВЕННЫЙ КОНТРОЛЬ ЗА СОБЛЮДЕНИЕМ ТРЕБОВАНИЙ ЗАКОНА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24. Государственный контроль за исполнением настоящего Закона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Государственный контроль за исполнением требований настоящего Закона осуществляют в пределах своей компетенции органы государственной власти Чувашской Республики и специально уполномоченный государственный орган Чувашской Республики.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25. Ответственность за нарушение требований законодательства в области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Юридические и физические лица, виновные в нарушении требований законодательства в области обеспечения экологической безопасности, несут ответственность в соответствии с законодательством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25 в редакции </w:t>
      </w:r>
      <w:hyperlink r:id="rId79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26 признана утратившей силу </w:t>
      </w:r>
      <w:hyperlink r:id="rId80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X. ЗАКЛЮЧИТЕЛЬНЫЕ ПОЛОЖЕНИЯ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27. Вступление в силу настоящего Закона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Настоящий Закон вступает в силу через 10 дней со дня его официального опубликования.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Президент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Чувашской Республики - Н.Федоров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г. Чебоксары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20 июня 2002 года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N 19</w:t>
      </w:r>
    </w:p>
    <w:p w:rsidR="00F677DC" w:rsidRPr="00D36E32" w:rsidRDefault="00F677DC" w:rsidP="00D36E32">
      <w:pPr>
        <w:jc w:val="both"/>
        <w:rPr>
          <w:rFonts w:ascii="Times New Roman" w:hAnsi="Times New Roman" w:cs="Times New Roman"/>
        </w:rPr>
      </w:pPr>
    </w:p>
    <w:sectPr w:rsidR="00F677DC" w:rsidRPr="00D36E32" w:rsidSect="006B4643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40" w:rsidRDefault="00FA5140" w:rsidP="00F677DC">
      <w:r>
        <w:separator/>
      </w:r>
    </w:p>
  </w:endnote>
  <w:endnote w:type="continuationSeparator" w:id="0">
    <w:p w:rsidR="00FA5140" w:rsidRDefault="00FA5140" w:rsidP="00F6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40" w:rsidRDefault="00FA5140"/>
  </w:footnote>
  <w:footnote w:type="continuationSeparator" w:id="0">
    <w:p w:rsidR="00FA5140" w:rsidRDefault="00FA51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DC"/>
    <w:rsid w:val="00092CF3"/>
    <w:rsid w:val="000D0E0C"/>
    <w:rsid w:val="00102162"/>
    <w:rsid w:val="00183AFA"/>
    <w:rsid w:val="003F637C"/>
    <w:rsid w:val="005539A0"/>
    <w:rsid w:val="006B4643"/>
    <w:rsid w:val="00B910C8"/>
    <w:rsid w:val="00CC07E0"/>
    <w:rsid w:val="00D36E32"/>
    <w:rsid w:val="00D8377A"/>
    <w:rsid w:val="00DC59F9"/>
    <w:rsid w:val="00F06C73"/>
    <w:rsid w:val="00F677DC"/>
    <w:rsid w:val="00F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7DC"/>
    <w:rPr>
      <w:color w:val="000000"/>
    </w:rPr>
  </w:style>
  <w:style w:type="paragraph" w:styleId="1">
    <w:name w:val="heading 1"/>
    <w:basedOn w:val="a"/>
    <w:link w:val="10"/>
    <w:uiPriority w:val="9"/>
    <w:qFormat/>
    <w:rsid w:val="00D36E3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6E3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6E3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36E3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77D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F67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_"/>
    <w:basedOn w:val="a0"/>
    <w:link w:val="42"/>
    <w:rsid w:val="00F67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Подпись к таблице (2)_"/>
    <w:basedOn w:val="a0"/>
    <w:link w:val="22"/>
    <w:rsid w:val="00F67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3"/>
    <w:rsid w:val="00F677D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mesNewRoman95pt">
    <w:name w:val="Основной текст + Times New Roman;9;5 pt"/>
    <w:basedOn w:val="a4"/>
    <w:rsid w:val="00F67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sid w:val="00F67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2">
    <w:name w:val="Заголовок №1"/>
    <w:basedOn w:val="a"/>
    <w:link w:val="11"/>
    <w:rsid w:val="00F677DC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F677D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rsid w:val="00F677DC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1"/>
    <w:basedOn w:val="a"/>
    <w:link w:val="a4"/>
    <w:rsid w:val="00F677D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50">
    <w:name w:val="Основной текст (5)"/>
    <w:basedOn w:val="a"/>
    <w:link w:val="5"/>
    <w:rsid w:val="00F677DC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10">
    <w:name w:val="Заголовок 1 Знак"/>
    <w:basedOn w:val="a0"/>
    <w:link w:val="1"/>
    <w:uiPriority w:val="9"/>
    <w:rsid w:val="00D36E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36E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36E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36E32"/>
    <w:rPr>
      <w:rFonts w:ascii="Times New Roman" w:eastAsia="Times New Roman" w:hAnsi="Times New Roman" w:cs="Times New Roman"/>
      <w:b/>
      <w:bCs/>
    </w:rPr>
  </w:style>
  <w:style w:type="paragraph" w:customStyle="1" w:styleId="formattext">
    <w:name w:val="formattext"/>
    <w:basedOn w:val="a"/>
    <w:rsid w:val="00D36E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36E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7DC"/>
    <w:rPr>
      <w:color w:val="000000"/>
    </w:rPr>
  </w:style>
  <w:style w:type="paragraph" w:styleId="1">
    <w:name w:val="heading 1"/>
    <w:basedOn w:val="a"/>
    <w:link w:val="10"/>
    <w:uiPriority w:val="9"/>
    <w:qFormat/>
    <w:rsid w:val="00D36E3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6E3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6E3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36E3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77D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F67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_"/>
    <w:basedOn w:val="a0"/>
    <w:link w:val="42"/>
    <w:rsid w:val="00F67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Подпись к таблице (2)_"/>
    <w:basedOn w:val="a0"/>
    <w:link w:val="22"/>
    <w:rsid w:val="00F67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3"/>
    <w:rsid w:val="00F677D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mesNewRoman95pt">
    <w:name w:val="Основной текст + Times New Roman;9;5 pt"/>
    <w:basedOn w:val="a4"/>
    <w:rsid w:val="00F67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sid w:val="00F67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2">
    <w:name w:val="Заголовок №1"/>
    <w:basedOn w:val="a"/>
    <w:link w:val="11"/>
    <w:rsid w:val="00F677DC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F677D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rsid w:val="00F677DC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1"/>
    <w:basedOn w:val="a"/>
    <w:link w:val="a4"/>
    <w:rsid w:val="00F677D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50">
    <w:name w:val="Основной текст (5)"/>
    <w:basedOn w:val="a"/>
    <w:link w:val="5"/>
    <w:rsid w:val="00F677DC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10">
    <w:name w:val="Заголовок 1 Знак"/>
    <w:basedOn w:val="a0"/>
    <w:link w:val="1"/>
    <w:uiPriority w:val="9"/>
    <w:rsid w:val="00D36E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36E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36E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36E32"/>
    <w:rPr>
      <w:rFonts w:ascii="Times New Roman" w:eastAsia="Times New Roman" w:hAnsi="Times New Roman" w:cs="Times New Roman"/>
      <w:b/>
      <w:bCs/>
    </w:rPr>
  </w:style>
  <w:style w:type="paragraph" w:customStyle="1" w:styleId="formattext">
    <w:name w:val="formattext"/>
    <w:basedOn w:val="a"/>
    <w:rsid w:val="00D36E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36E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53117771" TargetMode="External"/><Relationship Id="rId21" Type="http://schemas.openxmlformats.org/officeDocument/2006/relationships/hyperlink" Target="http://docs.cntd.ru/document/804959957" TargetMode="External"/><Relationship Id="rId42" Type="http://schemas.openxmlformats.org/officeDocument/2006/relationships/hyperlink" Target="http://docs.cntd.ru/document/460284846" TargetMode="External"/><Relationship Id="rId47" Type="http://schemas.openxmlformats.org/officeDocument/2006/relationships/hyperlink" Target="http://docs.cntd.ru/document/460284846" TargetMode="External"/><Relationship Id="rId63" Type="http://schemas.openxmlformats.org/officeDocument/2006/relationships/hyperlink" Target="http://docs.cntd.ru/document/802017563" TargetMode="External"/><Relationship Id="rId68" Type="http://schemas.openxmlformats.org/officeDocument/2006/relationships/hyperlink" Target="http://docs.cntd.ru/document/460284846" TargetMode="External"/><Relationship Id="rId16" Type="http://schemas.openxmlformats.org/officeDocument/2006/relationships/hyperlink" Target="http://docs.cntd.ru/document/819010902" TargetMode="External"/><Relationship Id="rId11" Type="http://schemas.openxmlformats.org/officeDocument/2006/relationships/hyperlink" Target="http://docs.cntd.ru/document/453117771" TargetMode="External"/><Relationship Id="rId32" Type="http://schemas.openxmlformats.org/officeDocument/2006/relationships/hyperlink" Target="http://docs.cntd.ru/document/819010902" TargetMode="External"/><Relationship Id="rId37" Type="http://schemas.openxmlformats.org/officeDocument/2006/relationships/hyperlink" Target="http://docs.cntd.ru/document/453117771" TargetMode="External"/><Relationship Id="rId53" Type="http://schemas.openxmlformats.org/officeDocument/2006/relationships/hyperlink" Target="http://docs.cntd.ru/document/802077634" TargetMode="External"/><Relationship Id="rId58" Type="http://schemas.openxmlformats.org/officeDocument/2006/relationships/hyperlink" Target="http://docs.cntd.ru/document/453117771" TargetMode="External"/><Relationship Id="rId74" Type="http://schemas.openxmlformats.org/officeDocument/2006/relationships/hyperlink" Target="http://docs.cntd.ru/document/819010902" TargetMode="External"/><Relationship Id="rId79" Type="http://schemas.openxmlformats.org/officeDocument/2006/relationships/hyperlink" Target="http://docs.cntd.ru/document/46028484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docs.cntd.ru/document/453117771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docs.cntd.ru/document/460284846" TargetMode="External"/><Relationship Id="rId14" Type="http://schemas.openxmlformats.org/officeDocument/2006/relationships/hyperlink" Target="http://docs.cntd.ru/document/453117771" TargetMode="External"/><Relationship Id="rId22" Type="http://schemas.openxmlformats.org/officeDocument/2006/relationships/hyperlink" Target="http://docs.cntd.ru/document/460284846" TargetMode="External"/><Relationship Id="rId27" Type="http://schemas.openxmlformats.org/officeDocument/2006/relationships/hyperlink" Target="http://docs.cntd.ru/document/460284846" TargetMode="External"/><Relationship Id="rId30" Type="http://schemas.openxmlformats.org/officeDocument/2006/relationships/hyperlink" Target="http://docs.cntd.ru/document/460284846" TargetMode="External"/><Relationship Id="rId35" Type="http://schemas.openxmlformats.org/officeDocument/2006/relationships/hyperlink" Target="http://docs.cntd.ru/document/460284846" TargetMode="External"/><Relationship Id="rId43" Type="http://schemas.openxmlformats.org/officeDocument/2006/relationships/hyperlink" Target="http://docs.cntd.ru/document/460284846" TargetMode="External"/><Relationship Id="rId48" Type="http://schemas.openxmlformats.org/officeDocument/2006/relationships/hyperlink" Target="http://docs.cntd.ru/document/460284846" TargetMode="External"/><Relationship Id="rId56" Type="http://schemas.openxmlformats.org/officeDocument/2006/relationships/hyperlink" Target="http://docs.cntd.ru/document/802017563" TargetMode="External"/><Relationship Id="rId64" Type="http://schemas.openxmlformats.org/officeDocument/2006/relationships/hyperlink" Target="http://docs.cntd.ru/document/460284846" TargetMode="External"/><Relationship Id="rId69" Type="http://schemas.openxmlformats.org/officeDocument/2006/relationships/hyperlink" Target="http://docs.cntd.ru/document/460284846" TargetMode="External"/><Relationship Id="rId77" Type="http://schemas.openxmlformats.org/officeDocument/2006/relationships/hyperlink" Target="http://docs.cntd.ru/document/802017563" TargetMode="External"/><Relationship Id="rId8" Type="http://schemas.openxmlformats.org/officeDocument/2006/relationships/hyperlink" Target="http://docs.cntd.ru/document/802077634" TargetMode="External"/><Relationship Id="rId51" Type="http://schemas.openxmlformats.org/officeDocument/2006/relationships/hyperlink" Target="http://docs.cntd.ru/document/460284846" TargetMode="External"/><Relationship Id="rId72" Type="http://schemas.openxmlformats.org/officeDocument/2006/relationships/hyperlink" Target="http://docs.cntd.ru/document/802017563" TargetMode="External"/><Relationship Id="rId80" Type="http://schemas.openxmlformats.org/officeDocument/2006/relationships/hyperlink" Target="http://docs.cntd.ru/document/4531177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60284846" TargetMode="External"/><Relationship Id="rId17" Type="http://schemas.openxmlformats.org/officeDocument/2006/relationships/hyperlink" Target="http://docs.cntd.ru/document/453117771" TargetMode="External"/><Relationship Id="rId25" Type="http://schemas.openxmlformats.org/officeDocument/2006/relationships/hyperlink" Target="http://docs.cntd.ru/document/802017563" TargetMode="External"/><Relationship Id="rId33" Type="http://schemas.openxmlformats.org/officeDocument/2006/relationships/hyperlink" Target="http://docs.cntd.ru/document/460284846" TargetMode="External"/><Relationship Id="rId38" Type="http://schemas.openxmlformats.org/officeDocument/2006/relationships/hyperlink" Target="http://docs.cntd.ru/document/453117771" TargetMode="External"/><Relationship Id="rId46" Type="http://schemas.openxmlformats.org/officeDocument/2006/relationships/hyperlink" Target="http://docs.cntd.ru/document/453117771" TargetMode="External"/><Relationship Id="rId59" Type="http://schemas.openxmlformats.org/officeDocument/2006/relationships/hyperlink" Target="http://docs.cntd.ru/document/453117771" TargetMode="External"/><Relationship Id="rId67" Type="http://schemas.openxmlformats.org/officeDocument/2006/relationships/hyperlink" Target="http://docs.cntd.ru/document/453117771" TargetMode="External"/><Relationship Id="rId20" Type="http://schemas.openxmlformats.org/officeDocument/2006/relationships/hyperlink" Target="http://docs.cntd.ru/document/9004937" TargetMode="External"/><Relationship Id="rId41" Type="http://schemas.openxmlformats.org/officeDocument/2006/relationships/hyperlink" Target="http://docs.cntd.ru/document/453117771" TargetMode="External"/><Relationship Id="rId54" Type="http://schemas.openxmlformats.org/officeDocument/2006/relationships/hyperlink" Target="http://docs.cntd.ru/document/802077634" TargetMode="External"/><Relationship Id="rId62" Type="http://schemas.openxmlformats.org/officeDocument/2006/relationships/hyperlink" Target="http://docs.cntd.ru/document/460284846" TargetMode="External"/><Relationship Id="rId70" Type="http://schemas.openxmlformats.org/officeDocument/2006/relationships/hyperlink" Target="http://docs.cntd.ru/document/460284846" TargetMode="External"/><Relationship Id="rId75" Type="http://schemas.openxmlformats.org/officeDocument/2006/relationships/hyperlink" Target="http://docs.cntd.ru/document/45311777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docs.cntd.ru/document/453117771" TargetMode="External"/><Relationship Id="rId23" Type="http://schemas.openxmlformats.org/officeDocument/2006/relationships/hyperlink" Target="http://docs.cntd.ru/document/460284846" TargetMode="External"/><Relationship Id="rId28" Type="http://schemas.openxmlformats.org/officeDocument/2006/relationships/hyperlink" Target="http://docs.cntd.ru/document/802017563" TargetMode="External"/><Relationship Id="rId36" Type="http://schemas.openxmlformats.org/officeDocument/2006/relationships/hyperlink" Target="http://docs.cntd.ru/document/453117771" TargetMode="External"/><Relationship Id="rId49" Type="http://schemas.openxmlformats.org/officeDocument/2006/relationships/hyperlink" Target="http://docs.cntd.ru/document/802077634" TargetMode="External"/><Relationship Id="rId57" Type="http://schemas.openxmlformats.org/officeDocument/2006/relationships/hyperlink" Target="http://docs.cntd.ru/document/453117771" TargetMode="External"/><Relationship Id="rId10" Type="http://schemas.openxmlformats.org/officeDocument/2006/relationships/hyperlink" Target="http://docs.cntd.ru/document/453112729" TargetMode="External"/><Relationship Id="rId31" Type="http://schemas.openxmlformats.org/officeDocument/2006/relationships/hyperlink" Target="http://docs.cntd.ru/document/460284846" TargetMode="External"/><Relationship Id="rId44" Type="http://schemas.openxmlformats.org/officeDocument/2006/relationships/hyperlink" Target="http://docs.cntd.ru/document/802077634" TargetMode="External"/><Relationship Id="rId52" Type="http://schemas.openxmlformats.org/officeDocument/2006/relationships/hyperlink" Target="http://docs.cntd.ru/document/460284846" TargetMode="External"/><Relationship Id="rId60" Type="http://schemas.openxmlformats.org/officeDocument/2006/relationships/hyperlink" Target="http://docs.cntd.ru/document/460284846" TargetMode="External"/><Relationship Id="rId65" Type="http://schemas.openxmlformats.org/officeDocument/2006/relationships/hyperlink" Target="http://docs.cntd.ru/document/460284846" TargetMode="External"/><Relationship Id="rId73" Type="http://schemas.openxmlformats.org/officeDocument/2006/relationships/hyperlink" Target="http://docs.cntd.ru/document/802017563" TargetMode="External"/><Relationship Id="rId78" Type="http://schemas.openxmlformats.org/officeDocument/2006/relationships/hyperlink" Target="http://docs.cntd.ru/document/802017563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19010902" TargetMode="External"/><Relationship Id="rId13" Type="http://schemas.openxmlformats.org/officeDocument/2006/relationships/hyperlink" Target="http://docs.cntd.ru/document/453117771" TargetMode="External"/><Relationship Id="rId18" Type="http://schemas.openxmlformats.org/officeDocument/2006/relationships/hyperlink" Target="http://docs.cntd.ru/document/460284846" TargetMode="External"/><Relationship Id="rId39" Type="http://schemas.openxmlformats.org/officeDocument/2006/relationships/hyperlink" Target="http://docs.cntd.ru/document/453117771" TargetMode="External"/><Relationship Id="rId34" Type="http://schemas.openxmlformats.org/officeDocument/2006/relationships/hyperlink" Target="http://docs.cntd.ru/document/453117771" TargetMode="External"/><Relationship Id="rId50" Type="http://schemas.openxmlformats.org/officeDocument/2006/relationships/hyperlink" Target="http://docs.cntd.ru/document/453117771" TargetMode="External"/><Relationship Id="rId55" Type="http://schemas.openxmlformats.org/officeDocument/2006/relationships/hyperlink" Target="http://docs.cntd.ru/document/802077634" TargetMode="External"/><Relationship Id="rId76" Type="http://schemas.openxmlformats.org/officeDocument/2006/relationships/hyperlink" Target="http://docs.cntd.ru/document/460284846" TargetMode="External"/><Relationship Id="rId7" Type="http://schemas.openxmlformats.org/officeDocument/2006/relationships/hyperlink" Target="http://docs.cntd.ru/document/802017563" TargetMode="External"/><Relationship Id="rId71" Type="http://schemas.openxmlformats.org/officeDocument/2006/relationships/hyperlink" Target="http://docs.cntd.ru/document/45311777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ocs.cntd.ru/document/460284846" TargetMode="External"/><Relationship Id="rId24" Type="http://schemas.openxmlformats.org/officeDocument/2006/relationships/hyperlink" Target="http://docs.cntd.ru/document/460284846" TargetMode="External"/><Relationship Id="rId40" Type="http://schemas.openxmlformats.org/officeDocument/2006/relationships/hyperlink" Target="http://docs.cntd.ru/document/453117771" TargetMode="External"/><Relationship Id="rId45" Type="http://schemas.openxmlformats.org/officeDocument/2006/relationships/hyperlink" Target="http://docs.cntd.ru/document/453112729" TargetMode="External"/><Relationship Id="rId66" Type="http://schemas.openxmlformats.org/officeDocument/2006/relationships/hyperlink" Target="http://docs.cntd.ru/document/453117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4417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Накладная</vt:lpstr>
    </vt:vector>
  </TitlesOfParts>
  <Company>tamali.net</Company>
  <LinksUpToDate>false</LinksUpToDate>
  <CharactersWithSpaces>29535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Накладная</dc:title>
  <dc:creator>tamali.net</dc:creator>
  <cp:lastModifiedBy>kras</cp:lastModifiedBy>
  <cp:revision>2</cp:revision>
  <dcterms:created xsi:type="dcterms:W3CDTF">2021-07-23T09:45:00Z</dcterms:created>
  <dcterms:modified xsi:type="dcterms:W3CDTF">2021-07-23T09:45:00Z</dcterms:modified>
</cp:coreProperties>
</file>