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852617" w:rsidP="009D1E87">
                  <w:pPr>
                    <w:framePr w:hSpace="180" w:wrap="around" w:vAnchor="page" w:hAnchor="margin" w:xAlign="center" w:y="416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</w:t>
                  </w:r>
                  <w:r w:rsidR="009D1E8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4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 w:rsidR="009D1E8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</w:t>
                  </w:r>
                  <w:r w:rsidR="00077F8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5.02.2021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FF373D">
            <w:pPr>
              <w:spacing w:after="0" w:line="240" w:lineRule="auto"/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p w:rsidR="009D1E87" w:rsidRPr="00B362E3" w:rsidRDefault="00FA6043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  <w:r>
        <w:rPr>
          <w:b/>
          <w:bCs/>
        </w:rPr>
        <w:t xml:space="preserve">   </w:t>
      </w:r>
      <w:r w:rsidR="009D1E87" w:rsidRPr="00B362E3">
        <w:rPr>
          <w:b/>
          <w:color w:val="404040" w:themeColor="text1" w:themeTint="BF"/>
          <w:sz w:val="26"/>
          <w:szCs w:val="26"/>
        </w:rPr>
        <w:t>Об уголовной ответственности за нарушения законодательства при использовании лесов и обороте древесины</w:t>
      </w: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Нарушения закона в сфере лесопромышленного комплекса представляют серьезную проблему для экологии и экономики Чувашской Республики. Незаконные рубки лесных насаждений с каждым годом приобретают все большее распространение, и ущерб, который причиняется в результате их совершения, крайне велик.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По этой причине государством уделяется особое внимание этой сфере. Незаконная рубка лесных насаждений является одним из наиболее распространенных преступлений в сфере лесопользования, уголовная ответственность за которое предусмотрена ст. 260 Уголовного кодекса РФ. 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Уголовно-наказуемой признается незаконная рубка, как деревьев, так и кустарников, и лиан, находящихся в естественном природном состоянии, включая те, которые выросли сами по себе, так и те, которые высажены человеком для пополнения лесного и нелесного растительных фондов.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Под рубкой лесных насаждений понимается их спиливание, срубание или срезание, т.е. отделение различным способом ствола дерева, стебля кустарника и лианы от корня.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proofErr w:type="gramStart"/>
      <w:r w:rsidRPr="00B362E3">
        <w:rPr>
          <w:color w:val="404040" w:themeColor="text1" w:themeTint="BF"/>
          <w:sz w:val="26"/>
          <w:szCs w:val="26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</w:t>
      </w:r>
      <w:proofErr w:type="gramEnd"/>
      <w:r w:rsidRPr="00B362E3">
        <w:rPr>
          <w:color w:val="404040" w:themeColor="text1" w:themeTint="BF"/>
          <w:sz w:val="26"/>
          <w:szCs w:val="26"/>
        </w:rPr>
        <w:t xml:space="preserve"> породного или возрастного состава, либо за пределами лесосеки.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Основным критерием разграничения уголовно наказуемой незаконной рубки лесных насаждений и незаконной рубки лесных насаждений, за которую предусмотрена административная ответственность, является размер ущерба, причиненного посягательством. Уголовная ответственность наступает в случаях причинения ущерба в значительном, крупном, особо крупном размерах.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proofErr w:type="gramStart"/>
      <w:r w:rsidRPr="00B362E3">
        <w:rPr>
          <w:color w:val="404040" w:themeColor="text1" w:themeTint="BF"/>
          <w:sz w:val="26"/>
          <w:szCs w:val="26"/>
        </w:rPr>
        <w:t xml:space="preserve">В соответствии с примечанием к ст. 260 УК РФ значительным размером признается ущерб, причиненный лесным насаждениям или не отнесенным к лесным насаждениям деревьям, кустарникам и лианам, исчисляемый по утвержденным Правительством Российской Федерации таксам, превышающий </w:t>
      </w:r>
      <w:r w:rsidRPr="00B362E3">
        <w:rPr>
          <w:color w:val="404040" w:themeColor="text1" w:themeTint="BF"/>
          <w:sz w:val="26"/>
          <w:szCs w:val="26"/>
        </w:rPr>
        <w:lastRenderedPageBreak/>
        <w:t>5000 рублей, крупным размером – 50000 рублей, особо крупным размером – 150000 рублей.</w:t>
      </w:r>
      <w:proofErr w:type="gramEnd"/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В последние годы уголовная ответственность за данный вид преступлений усилена.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Так, размер наказания в виде штрафа, применяемого за совершение преступления, предусмотренного </w:t>
      </w:r>
      <w:proofErr w:type="gramStart"/>
      <w:r w:rsidRPr="00B362E3">
        <w:rPr>
          <w:color w:val="404040" w:themeColor="text1" w:themeTint="BF"/>
          <w:sz w:val="26"/>
          <w:szCs w:val="26"/>
        </w:rPr>
        <w:t>ч</w:t>
      </w:r>
      <w:proofErr w:type="gramEnd"/>
      <w:r w:rsidRPr="00B362E3">
        <w:rPr>
          <w:color w:val="404040" w:themeColor="text1" w:themeTint="BF"/>
          <w:sz w:val="26"/>
          <w:szCs w:val="26"/>
        </w:rPr>
        <w:t>. 1 ст. 260 УК РФ, увеличен до пятисот тысяч рублей, ч. 2 ст. 260 УК РФ – до одного миллиона пятисот тысяч рублей, ч. 3 ст. 260 – до трех миллионов рублей.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Санкцией статьи, предусматривающей ответственность за незаконную рубку лесных насаждений, среди иных видов наказаний установлено и лишение свободы. Так, по </w:t>
      </w:r>
      <w:proofErr w:type="gramStart"/>
      <w:r w:rsidRPr="00B362E3">
        <w:rPr>
          <w:color w:val="404040" w:themeColor="text1" w:themeTint="BF"/>
          <w:sz w:val="26"/>
          <w:szCs w:val="26"/>
        </w:rPr>
        <w:t>ч</w:t>
      </w:r>
      <w:proofErr w:type="gramEnd"/>
      <w:r w:rsidRPr="00B362E3">
        <w:rPr>
          <w:color w:val="404040" w:themeColor="text1" w:themeTint="BF"/>
          <w:sz w:val="26"/>
          <w:szCs w:val="26"/>
        </w:rPr>
        <w:t xml:space="preserve">. 1 ст. 260 УК РФ может быть назначено наказание в виде лишения свободы до двух лет. В случае совершения данного преступления группой лиц, либо лицом с использованием своего служебного положения, либо если ущерб причинен в крупном размере, </w:t>
      </w:r>
      <w:proofErr w:type="gramStart"/>
      <w:r w:rsidRPr="00B362E3">
        <w:rPr>
          <w:color w:val="404040" w:themeColor="text1" w:themeTint="BF"/>
          <w:sz w:val="26"/>
          <w:szCs w:val="26"/>
        </w:rPr>
        <w:t>ч</w:t>
      </w:r>
      <w:proofErr w:type="gramEnd"/>
      <w:r w:rsidRPr="00B362E3">
        <w:rPr>
          <w:color w:val="404040" w:themeColor="text1" w:themeTint="BF"/>
          <w:sz w:val="26"/>
          <w:szCs w:val="26"/>
        </w:rPr>
        <w:t xml:space="preserve">. 2 ст. 260 УК РФ предусмотрено более строгое наказание, которое может быть назначено виновному вплоть до лишения свободы на срок до 4 лет. При наличии квалифицирующих признаков совершения данного преступления в особо крупном размере, либо организованной группой лиц уголовная ответственность наступает по </w:t>
      </w:r>
      <w:proofErr w:type="gramStart"/>
      <w:r w:rsidRPr="00B362E3">
        <w:rPr>
          <w:color w:val="404040" w:themeColor="text1" w:themeTint="BF"/>
          <w:sz w:val="26"/>
          <w:szCs w:val="26"/>
        </w:rPr>
        <w:t>ч</w:t>
      </w:r>
      <w:proofErr w:type="gramEnd"/>
      <w:r w:rsidRPr="00B362E3">
        <w:rPr>
          <w:color w:val="404040" w:themeColor="text1" w:themeTint="BF"/>
          <w:sz w:val="26"/>
          <w:szCs w:val="26"/>
        </w:rPr>
        <w:t>. 3 ст. 260 УК РФ, согласно которой лишение свободы возможно на срок до 7 лет. Действующей редакцией данной статьи УК РФ предусмотрено, что при назначении наказаний в виде лишения свободы осужденным необходимо рассматривать вопрос о назначении дополнительного наказания в виде штрафа.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Кроме того, правоохранительными органами более активно применяется введенная в Уголовный кодекс РФ в целях борьбы с незаконной заготовкой древесины, её последующей переработкой и сбытым, статья 191.1 УК РФ. Данная статья предусматривает ответственность за приобретение, хранение, перевозку, переработку в целях сбыта или сбыт заведомо незаконно заготовленной древесины, совершенные в крупном размере (часть первая), группой лиц по предварительному сговору (часть вторая), в особо крупном размере или организованной группой либо лицом с использованием своего служебного положения (часть третья).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proofErr w:type="gramStart"/>
      <w:r w:rsidRPr="00B362E3">
        <w:rPr>
          <w:color w:val="404040" w:themeColor="text1" w:themeTint="BF"/>
          <w:sz w:val="26"/>
          <w:szCs w:val="26"/>
        </w:rPr>
        <w:t>Максимальная ответственность за совершение данного преступления предусмотрена в виде штрафа до одного миллиона пятисот тысяч рублей или в размере заработной платы или иного дохода осужденного за период от трех до четырех лет, либо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лишения</w:t>
      </w:r>
      <w:proofErr w:type="gramEnd"/>
      <w:r w:rsidRPr="00B362E3">
        <w:rPr>
          <w:color w:val="404040" w:themeColor="text1" w:themeTint="BF"/>
          <w:sz w:val="26"/>
          <w:szCs w:val="26"/>
        </w:rPr>
        <w:t xml:space="preserve">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 xml:space="preserve">Прокуратура Шемуршинского района 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>Чувашской Республики</w:t>
      </w: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  <w:r w:rsidRPr="00B362E3">
        <w:rPr>
          <w:b/>
          <w:color w:val="404040" w:themeColor="text1" w:themeTint="BF"/>
          <w:sz w:val="26"/>
          <w:szCs w:val="26"/>
        </w:rPr>
        <w:t xml:space="preserve">В каких случаях работа в подчинении родственника будет считаться нарушением </w:t>
      </w:r>
      <w:proofErr w:type="spellStart"/>
      <w:r w:rsidRPr="00B362E3">
        <w:rPr>
          <w:b/>
          <w:color w:val="404040" w:themeColor="text1" w:themeTint="BF"/>
          <w:sz w:val="26"/>
          <w:szCs w:val="26"/>
        </w:rPr>
        <w:t>антикоррупционного</w:t>
      </w:r>
      <w:proofErr w:type="spellEnd"/>
      <w:r w:rsidRPr="00B362E3">
        <w:rPr>
          <w:b/>
          <w:color w:val="404040" w:themeColor="text1" w:themeTint="BF"/>
          <w:sz w:val="26"/>
          <w:szCs w:val="26"/>
        </w:rPr>
        <w:t xml:space="preserve"> законодательства?</w:t>
      </w: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lastRenderedPageBreak/>
        <w:t>Действующее трудовое законодательство не содержит прямого запрета на работу в подчинении родственника. Данный запрет регламентирован законодательством о противодействии коррупции, а также законом о государственной и муниципальной службе, которые определяют порядок прохождения службы в отдельных органах и на отдельных должностях.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Например, государственные и муниципальные служащие не могут находиться на службе в случае близкого родства или свойства со служащим, если замещение должности связано с непосредственной подчиненностью или подконтрольностью одного из них другому. Муниципальный служащий также не может находиться на службе в случае близкого родства (свойства) с должностным лицом местного самоуправления.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К числу близких родственников и свойственников относятся родители, супруги, дети, братья, сестры служащего и его супруга (супруги), а также супруги детей.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Нарушением </w:t>
      </w:r>
      <w:proofErr w:type="spellStart"/>
      <w:r w:rsidRPr="00B362E3">
        <w:rPr>
          <w:color w:val="404040" w:themeColor="text1" w:themeTint="BF"/>
          <w:sz w:val="26"/>
          <w:szCs w:val="26"/>
        </w:rPr>
        <w:t>антикоррупционного</w:t>
      </w:r>
      <w:proofErr w:type="spellEnd"/>
      <w:r w:rsidRPr="00B362E3">
        <w:rPr>
          <w:color w:val="404040" w:themeColor="text1" w:themeTint="BF"/>
          <w:sz w:val="26"/>
          <w:szCs w:val="26"/>
        </w:rPr>
        <w:t xml:space="preserve"> законодательства также будет являться прохождение службы не являющимися близкими родственниками (свойственниками) в непосредственной подчиненности или подконтрольности одного из них другому, если в полномочия служащего входит принятие решений, влекущих возможность получения доходов, иных выгод, преимуществ его родственником (свойственником). В данном случае речь будет идти о личной заинтересованности (конфликте интересов).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В обязанность каждого государственного и муниципального служащего, а также лиц, замещающих государственные и муниципальные должности, входит принятие мер по недопущению любой возможности возникновения конфликта интересов, его предотвращению и урегулированию. Непринятие данных мер является правонарушением, влекущим привлечение к дисциплинарной ответственности виновного вплоть до увольнения с занимаемой должности в связи с утратой доверия.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 xml:space="preserve">Прокуратура Шемуршинского района 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>Чувашской Республики</w:t>
      </w: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  <w:r w:rsidRPr="00B362E3">
        <w:rPr>
          <w:b/>
          <w:color w:val="404040" w:themeColor="text1" w:themeTint="BF"/>
          <w:sz w:val="26"/>
          <w:szCs w:val="26"/>
        </w:rPr>
        <w:t>О предоставлении отпуска без сохранения заработной платы</w:t>
      </w: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Такое право работника закреплено в </w:t>
      </w:r>
      <w:proofErr w:type="gramStart"/>
      <w:r w:rsidRPr="00B362E3">
        <w:rPr>
          <w:color w:val="404040" w:themeColor="text1" w:themeTint="BF"/>
          <w:sz w:val="26"/>
          <w:szCs w:val="26"/>
        </w:rPr>
        <w:t>ч</w:t>
      </w:r>
      <w:proofErr w:type="gramEnd"/>
      <w:r w:rsidRPr="00B362E3">
        <w:rPr>
          <w:color w:val="404040" w:themeColor="text1" w:themeTint="BF"/>
          <w:sz w:val="26"/>
          <w:szCs w:val="26"/>
        </w:rPr>
        <w:t>. 1 ст. 128 Трудового кодекса Российской Федерации (далее – ТК РФ).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При этом законодательством о труде (</w:t>
      </w:r>
      <w:proofErr w:type="gramStart"/>
      <w:r w:rsidRPr="00B362E3">
        <w:rPr>
          <w:color w:val="404040" w:themeColor="text1" w:themeTint="BF"/>
          <w:sz w:val="26"/>
          <w:szCs w:val="26"/>
        </w:rPr>
        <w:t>ч</w:t>
      </w:r>
      <w:proofErr w:type="gramEnd"/>
      <w:r w:rsidRPr="00B362E3">
        <w:rPr>
          <w:color w:val="404040" w:themeColor="text1" w:themeTint="BF"/>
          <w:sz w:val="26"/>
          <w:szCs w:val="26"/>
        </w:rPr>
        <w:t>. 2 ст. 128 ТК РФ) определены случаи, когда работодатель на основании письменного заявления работника обязан предоставить отпуск без сохранения заработной платы. К таким случаям относятся: рождение у работника ребенка, регистрации брака, смерти близких родственников и т.д.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lastRenderedPageBreak/>
        <w:t>Во всех случаях предоставления отпусков без сохранения заработной платы, независимо от их продолжительности и назначения, они должны оформляться приказом (распоряжением) работодателя об отпуске. В каждом конкретном случае продолжительность отпуска без сохранения заработной платы определяется по соглашению между работником и работодателем в зависимости от обстоятельств, по которым у работника возникла необходимость в таком отпуске.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Согласно подпункту «а» пункта 6 ч.1 ст.81 ТК РФ трудовой </w:t>
      </w:r>
      <w:proofErr w:type="gramStart"/>
      <w:r w:rsidRPr="00B362E3">
        <w:rPr>
          <w:color w:val="404040" w:themeColor="text1" w:themeTint="BF"/>
          <w:sz w:val="26"/>
          <w:szCs w:val="26"/>
        </w:rPr>
        <w:t>договор</w:t>
      </w:r>
      <w:proofErr w:type="gramEnd"/>
      <w:r w:rsidRPr="00B362E3">
        <w:rPr>
          <w:color w:val="404040" w:themeColor="text1" w:themeTint="BF"/>
          <w:sz w:val="26"/>
          <w:szCs w:val="26"/>
        </w:rPr>
        <w:t xml:space="preserve"> может быть расторгнут работодателем в случае однократного грубого нарушения работником трудовых обязанностей - прогула, то есть отсутствия на рабочем месте без уважительных причин в течение всего рабочего дня (смены), независимо от его (ее) продолжительности, а также отсутствия на рабочем месте без уважительных причин более четырех часов подряд в течение рабочего дня (смены).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Однако с учетом позиции Верховного Суда Российской Федерации, изложенной в определении от 22.06.2020 № 13-КГ20-1-К2, работодатель вправе отказать в предоставлении работнику отпуска без сохранения заработной платы по семейным обстоятельствам, своевременно сообщив о своем решении работнику. В случае заблаговременного написания работником заявления на отпуск без сохранения заработной платы, работодатель должен уведомить сотрудника об отказе предоставить дни отдыха.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Таким образом, если работодатель при вышеуказанных обстоятельствах не сообщил работнику об отказе дать отпуск за свой счет, то увольнение за прогул будет являться незаконным.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 xml:space="preserve">Прокуратура Шемуршинского района 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>Чувашской Республики</w:t>
      </w: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  <w:r w:rsidRPr="00B362E3">
        <w:rPr>
          <w:b/>
          <w:color w:val="404040" w:themeColor="text1" w:themeTint="BF"/>
          <w:sz w:val="26"/>
          <w:szCs w:val="26"/>
        </w:rPr>
        <w:t>О переводе земель лесного фонда в земли других категорий</w:t>
      </w: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Земельным законодательством Российской Федерации определены категории земель в Российской Федерации, в число которых входят земли лесного фонда. 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К указанным землям </w:t>
      </w:r>
      <w:hyperlink r:id="rId9" w:history="1">
        <w:r w:rsidRPr="00B362E3">
          <w:rPr>
            <w:rStyle w:val="af3"/>
            <w:color w:val="404040" w:themeColor="text1" w:themeTint="BF"/>
            <w:sz w:val="26"/>
            <w:szCs w:val="26"/>
          </w:rPr>
          <w:t>ст. 101</w:t>
        </w:r>
      </w:hyperlink>
      <w:r w:rsidRPr="00B362E3">
        <w:rPr>
          <w:color w:val="404040" w:themeColor="text1" w:themeTint="BF"/>
          <w:sz w:val="26"/>
          <w:szCs w:val="26"/>
        </w:rPr>
        <w:t xml:space="preserve"> Земельного кодекса Российской Федерации (ЗК РФ) отнесены лесные земли и нелесные земли, состав которых устанавливается лесным законодательством.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В силу </w:t>
      </w:r>
      <w:hyperlink r:id="rId10" w:history="1">
        <w:proofErr w:type="gramStart"/>
        <w:r w:rsidRPr="00B362E3">
          <w:rPr>
            <w:rStyle w:val="af3"/>
            <w:color w:val="404040" w:themeColor="text1" w:themeTint="BF"/>
            <w:sz w:val="26"/>
            <w:szCs w:val="26"/>
          </w:rPr>
          <w:t>ч</w:t>
        </w:r>
        <w:proofErr w:type="gramEnd"/>
        <w:r w:rsidRPr="00B362E3">
          <w:rPr>
            <w:rStyle w:val="af3"/>
            <w:color w:val="404040" w:themeColor="text1" w:themeTint="BF"/>
            <w:sz w:val="26"/>
            <w:szCs w:val="26"/>
          </w:rPr>
          <w:t>. 1 ст. 8</w:t>
        </w:r>
      </w:hyperlink>
      <w:r w:rsidRPr="00B362E3">
        <w:rPr>
          <w:color w:val="404040" w:themeColor="text1" w:themeTint="BF"/>
          <w:sz w:val="26"/>
          <w:szCs w:val="26"/>
        </w:rPr>
        <w:t xml:space="preserve"> Лесного кодекса Российской Федерации лесные участки в составе земель лесного фонда находятся в федеральной собственности.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Перевод земель, находящихся в федеральной собственности, осуществляется Правительством Российской Федерации (</w:t>
      </w:r>
      <w:hyperlink r:id="rId11" w:history="1">
        <w:proofErr w:type="gramStart"/>
        <w:r w:rsidRPr="00B362E3">
          <w:rPr>
            <w:rStyle w:val="af3"/>
            <w:color w:val="404040" w:themeColor="text1" w:themeTint="BF"/>
            <w:sz w:val="26"/>
            <w:szCs w:val="26"/>
          </w:rPr>
          <w:t>ч</w:t>
        </w:r>
        <w:proofErr w:type="gramEnd"/>
        <w:r w:rsidRPr="00B362E3">
          <w:rPr>
            <w:rStyle w:val="af3"/>
            <w:color w:val="404040" w:themeColor="text1" w:themeTint="BF"/>
            <w:sz w:val="26"/>
            <w:szCs w:val="26"/>
          </w:rPr>
          <w:t>. 1 ст. 8</w:t>
        </w:r>
      </w:hyperlink>
      <w:r w:rsidRPr="00B362E3">
        <w:rPr>
          <w:color w:val="404040" w:themeColor="text1" w:themeTint="BF"/>
          <w:sz w:val="26"/>
          <w:szCs w:val="26"/>
        </w:rPr>
        <w:t xml:space="preserve"> ЗК РФ).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Поскольку осуществление перевода земель лесного фонда в земли других категорий влечет изменение правового режима использования земель (эксплуатации, оборота, охраны), законодателем установлены определенные особенности правового регулирования рассматриваемой процедуры.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Перевод земель лесного фонда, занятых защитными лесами, или земельных участков в составе таких земель в земли других категорий на основании </w:t>
      </w:r>
      <w:hyperlink r:id="rId12" w:history="1">
        <w:proofErr w:type="gramStart"/>
        <w:r w:rsidRPr="00B362E3">
          <w:rPr>
            <w:rStyle w:val="af3"/>
            <w:color w:val="404040" w:themeColor="text1" w:themeTint="BF"/>
            <w:sz w:val="26"/>
            <w:szCs w:val="26"/>
          </w:rPr>
          <w:t>ч</w:t>
        </w:r>
        <w:proofErr w:type="gramEnd"/>
        <w:r w:rsidRPr="00B362E3">
          <w:rPr>
            <w:rStyle w:val="af3"/>
            <w:color w:val="404040" w:themeColor="text1" w:themeTint="BF"/>
            <w:sz w:val="26"/>
            <w:szCs w:val="26"/>
          </w:rPr>
          <w:t>. 1 ст. 11</w:t>
        </w:r>
      </w:hyperlink>
      <w:r w:rsidRPr="00B362E3">
        <w:rPr>
          <w:color w:val="404040" w:themeColor="text1" w:themeTint="BF"/>
          <w:sz w:val="26"/>
          <w:szCs w:val="26"/>
        </w:rPr>
        <w:t xml:space="preserve"> </w:t>
      </w:r>
      <w:r w:rsidRPr="00B362E3">
        <w:rPr>
          <w:color w:val="404040" w:themeColor="text1" w:themeTint="BF"/>
          <w:sz w:val="26"/>
          <w:szCs w:val="26"/>
        </w:rPr>
        <w:lastRenderedPageBreak/>
        <w:t>Федерального закона от 21.12.2004 № 172-ФЗ «О переводе земель или земельных участков из одной категории в другую» разрешается в случаях: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- организации особо охраняемых природных территорий; 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- установления или изменения границы населенного пункта; 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- размещения объектов государственного или муниципального значения при отсутствии других вариантов возможного размещения этих объектов; 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 xml:space="preserve">- создания туристско-рекреационных особых экономических зон. 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 xml:space="preserve">Прокуратура Шемуршинского района 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>Чувашской Республики</w:t>
      </w: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  <w:r w:rsidRPr="00B362E3">
        <w:rPr>
          <w:b/>
          <w:color w:val="404040" w:themeColor="text1" w:themeTint="BF"/>
          <w:sz w:val="26"/>
          <w:szCs w:val="26"/>
        </w:rPr>
        <w:t>С 1 января 2021 года изменились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</w:t>
      </w:r>
    </w:p>
    <w:p w:rsidR="009D1E87" w:rsidRPr="00B362E3" w:rsidRDefault="009D1E87" w:rsidP="009D1E87">
      <w:pPr>
        <w:ind w:firstLine="567"/>
        <w:jc w:val="center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Постановлением Правительства Российской Федерации от 02.04.2020 № 420 внесены изменения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услуг, утвержденные постановлением Правительства Российской Федерации от 14.12.2005 № 761.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r w:rsidRPr="00B362E3">
        <w:rPr>
          <w:color w:val="404040" w:themeColor="text1" w:themeTint="BF"/>
          <w:sz w:val="26"/>
          <w:szCs w:val="26"/>
        </w:rPr>
        <w:t>В частности, исключена обязанность граждан, имеющих право на получение данной субсидии, представлять в уполномоченный орган по месту постоянного жительства документы или их копии, содержащие сведения о наличии (об отсутствии) задолженности по оплате жилого помещения и коммунальных услуг.</w:t>
      </w:r>
    </w:p>
    <w:p w:rsidR="009D1E87" w:rsidRPr="00B362E3" w:rsidRDefault="009D1E87" w:rsidP="009D1E87">
      <w:pPr>
        <w:pStyle w:val="a3"/>
        <w:spacing w:before="0" w:beforeAutospacing="0" w:after="0" w:afterAutospacing="0"/>
        <w:ind w:firstLine="567"/>
        <w:jc w:val="both"/>
        <w:rPr>
          <w:color w:val="404040" w:themeColor="text1" w:themeTint="BF"/>
          <w:sz w:val="26"/>
          <w:szCs w:val="26"/>
        </w:rPr>
      </w:pPr>
      <w:proofErr w:type="gramStart"/>
      <w:r w:rsidRPr="00B362E3">
        <w:rPr>
          <w:color w:val="404040" w:themeColor="text1" w:themeTint="BF"/>
          <w:sz w:val="26"/>
          <w:szCs w:val="26"/>
        </w:rPr>
        <w:t>Кроме того, с 1 июля 2021 года на уполномоченные органы будет возложена обязанность для принятия решения о предоставлении субсидии получать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сведения, подтверждающие отсутствие у заявителя подтвержденной вступившим в законную силу судебным актом непогашенной задолженности</w:t>
      </w:r>
      <w:proofErr w:type="gramEnd"/>
      <w:r w:rsidRPr="00B362E3">
        <w:rPr>
          <w:color w:val="404040" w:themeColor="text1" w:themeTint="BF"/>
          <w:sz w:val="26"/>
          <w:szCs w:val="26"/>
        </w:rPr>
        <w:t xml:space="preserve"> по оплате жилого помещения и коммунальных услуг, которая образовалась за период не более чем 3 последних года.</w:t>
      </w:r>
    </w:p>
    <w:p w:rsidR="009D1E87" w:rsidRPr="00B362E3" w:rsidRDefault="009D1E87" w:rsidP="009D1E87">
      <w:pPr>
        <w:ind w:firstLine="567"/>
        <w:rPr>
          <w:b/>
          <w:color w:val="404040" w:themeColor="text1" w:themeTint="BF"/>
          <w:sz w:val="26"/>
          <w:szCs w:val="26"/>
        </w:rPr>
      </w:pP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 xml:space="preserve">Прокуратура Шемуршинского района </w:t>
      </w:r>
    </w:p>
    <w:p w:rsidR="009D1E87" w:rsidRPr="00B362E3" w:rsidRDefault="009D1E87" w:rsidP="009D1E87">
      <w:pPr>
        <w:shd w:val="clear" w:color="auto" w:fill="FFFFFF"/>
        <w:spacing w:line="240" w:lineRule="exact"/>
        <w:ind w:left="4678"/>
        <w:contextualSpacing/>
        <w:outlineLvl w:val="0"/>
        <w:rPr>
          <w:bCs/>
          <w:color w:val="404040" w:themeColor="text1" w:themeTint="BF"/>
          <w:kern w:val="36"/>
          <w:sz w:val="26"/>
          <w:szCs w:val="26"/>
        </w:rPr>
      </w:pPr>
      <w:r w:rsidRPr="00B362E3">
        <w:rPr>
          <w:bCs/>
          <w:color w:val="404040" w:themeColor="text1" w:themeTint="BF"/>
          <w:kern w:val="36"/>
          <w:sz w:val="26"/>
          <w:szCs w:val="26"/>
        </w:rPr>
        <w:t>Чувашской Республики</w:t>
      </w:r>
    </w:p>
    <w:p w:rsidR="006156EF" w:rsidRPr="00BB15A2" w:rsidRDefault="006156EF" w:rsidP="006156EF">
      <w:bookmarkStart w:id="0" w:name="_GoBack"/>
    </w:p>
    <w:bookmarkEnd w:id="0"/>
    <w:p w:rsidR="00E817A5" w:rsidRDefault="00E817A5" w:rsidP="00FA6043">
      <w:pPr>
        <w:pStyle w:val="11"/>
        <w:spacing w:after="0"/>
        <w:jc w:val="both"/>
        <w:rPr>
          <w:b/>
          <w:bCs/>
        </w:rPr>
      </w:pPr>
    </w:p>
    <w:tbl>
      <w:tblPr>
        <w:tblW w:w="9779" w:type="dxa"/>
        <w:tblLayout w:type="fixed"/>
        <w:tblLook w:val="01E0"/>
      </w:tblPr>
      <w:tblGrid>
        <w:gridCol w:w="6554"/>
        <w:gridCol w:w="345"/>
        <w:gridCol w:w="2880"/>
      </w:tblGrid>
      <w:tr w:rsidR="00FA6043" w:rsidTr="00AA21EB">
        <w:tc>
          <w:tcPr>
            <w:tcW w:w="6554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 Чепкас-Никольского сельского поселения Шемуршинского района  Чувашской Республики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Адрес:429173, Чувашская </w:t>
            </w:r>
            <w:proofErr w:type="spellStart"/>
            <w:r>
              <w:rPr>
                <w:sz w:val="20"/>
                <w:szCs w:val="20"/>
              </w:rPr>
              <w:t>Республика,с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епкас-Никольское,ул.Чапаева</w:t>
            </w:r>
            <w:proofErr w:type="spellEnd"/>
            <w:r>
              <w:rPr>
                <w:sz w:val="20"/>
                <w:szCs w:val="20"/>
              </w:rPr>
              <w:t xml:space="preserve">, д.24. Электронная версия на сайте администрации Чепкас-Никольского сельского поселения: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qov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main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</w:t>
            </w:r>
            <w:r w:rsidRPr="007E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govid</w:t>
            </w:r>
            <w:proofErr w:type="spellEnd"/>
            <w:r>
              <w:rPr>
                <w:sz w:val="20"/>
                <w:szCs w:val="20"/>
              </w:rPr>
              <w:t>=504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  М.Н.Мартынова </w:t>
            </w:r>
          </w:p>
        </w:tc>
        <w:tc>
          <w:tcPr>
            <w:tcW w:w="345" w:type="dxa"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Распространяется на территории Чепкас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икольского сельского поселения.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БЕСПЛАТНО.</w:t>
            </w:r>
          </w:p>
          <w:p w:rsidR="00FA6043" w:rsidRDefault="001E0F4B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20</w:t>
            </w:r>
            <w:r w:rsidR="00FA6043">
              <w:rPr>
                <w:sz w:val="20"/>
                <w:szCs w:val="20"/>
              </w:rPr>
              <w:t xml:space="preserve">  экз.</w:t>
            </w:r>
          </w:p>
        </w:tc>
      </w:tr>
    </w:tbl>
    <w:p w:rsidR="00896F25" w:rsidRPr="00FA6043" w:rsidRDefault="00896F25" w:rsidP="00FA6043"/>
    <w:sectPr w:rsidR="00896F25" w:rsidRPr="00FA6043" w:rsidSect="00DB6F4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4E" w:rsidRDefault="00146A4E" w:rsidP="00EA26CE">
      <w:pPr>
        <w:spacing w:after="0" w:line="240" w:lineRule="auto"/>
      </w:pPr>
      <w:r>
        <w:separator/>
      </w:r>
    </w:p>
  </w:endnote>
  <w:endnote w:type="continuationSeparator" w:id="0">
    <w:p w:rsidR="00146A4E" w:rsidRDefault="00146A4E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EF" w:rsidRPr="000F1E79" w:rsidRDefault="006156EF">
    <w:pPr>
      <w:pStyle w:val="a9"/>
      <w:jc w:val="center"/>
      <w:rPr>
        <w:sz w:val="20"/>
        <w:szCs w:val="20"/>
      </w:rPr>
    </w:pPr>
  </w:p>
  <w:p w:rsidR="006156EF" w:rsidRPr="00D45905" w:rsidRDefault="006156EF" w:rsidP="00D45905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4E" w:rsidRDefault="00146A4E" w:rsidP="00EA26CE">
      <w:pPr>
        <w:spacing w:after="0" w:line="240" w:lineRule="auto"/>
      </w:pPr>
      <w:r>
        <w:separator/>
      </w:r>
    </w:p>
  </w:footnote>
  <w:footnote w:type="continuationSeparator" w:id="0">
    <w:p w:rsidR="00146A4E" w:rsidRDefault="00146A4E" w:rsidP="00EA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EF" w:rsidRPr="000F1E79" w:rsidRDefault="00722174">
    <w:pPr>
      <w:pStyle w:val="a7"/>
      <w:jc w:val="center"/>
      <w:rPr>
        <w:sz w:val="20"/>
        <w:szCs w:val="20"/>
      </w:rPr>
    </w:pPr>
    <w:r w:rsidRPr="000F1E79">
      <w:rPr>
        <w:sz w:val="20"/>
        <w:szCs w:val="20"/>
      </w:rPr>
      <w:fldChar w:fldCharType="begin"/>
    </w:r>
    <w:r w:rsidR="006156EF" w:rsidRPr="000F1E79">
      <w:rPr>
        <w:sz w:val="20"/>
        <w:szCs w:val="20"/>
      </w:rPr>
      <w:instrText>PAGE   \* MERGEFORMAT</w:instrText>
    </w:r>
    <w:r w:rsidRPr="000F1E79">
      <w:rPr>
        <w:sz w:val="20"/>
        <w:szCs w:val="20"/>
      </w:rPr>
      <w:fldChar w:fldCharType="separate"/>
    </w:r>
    <w:r w:rsidR="009D1E87">
      <w:rPr>
        <w:noProof/>
        <w:sz w:val="20"/>
        <w:szCs w:val="20"/>
      </w:rPr>
      <w:t>4</w:t>
    </w:r>
    <w:r w:rsidRPr="000F1E79">
      <w:rPr>
        <w:sz w:val="20"/>
        <w:szCs w:val="20"/>
      </w:rPr>
      <w:fldChar w:fldCharType="end"/>
    </w:r>
  </w:p>
  <w:p w:rsidR="006156EF" w:rsidRDefault="006156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643"/>
    <w:multiLevelType w:val="multilevel"/>
    <w:tmpl w:val="D2D0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96639"/>
    <w:multiLevelType w:val="hybridMultilevel"/>
    <w:tmpl w:val="8E106EA0"/>
    <w:lvl w:ilvl="0" w:tplc="E85EF7F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E32E4"/>
    <w:multiLevelType w:val="multilevel"/>
    <w:tmpl w:val="CAF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0B95"/>
    <w:multiLevelType w:val="multilevel"/>
    <w:tmpl w:val="0A26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48C8"/>
    <w:multiLevelType w:val="hybridMultilevel"/>
    <w:tmpl w:val="42400A6A"/>
    <w:lvl w:ilvl="0" w:tplc="377C1B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54036"/>
    <w:multiLevelType w:val="multilevel"/>
    <w:tmpl w:val="1AF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46FC1"/>
    <w:multiLevelType w:val="multilevel"/>
    <w:tmpl w:val="433E3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A75CE"/>
    <w:multiLevelType w:val="hybridMultilevel"/>
    <w:tmpl w:val="39A604B2"/>
    <w:lvl w:ilvl="0" w:tplc="6C9E433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D73760"/>
    <w:multiLevelType w:val="hybridMultilevel"/>
    <w:tmpl w:val="3312A632"/>
    <w:lvl w:ilvl="0" w:tplc="7F6E1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665358"/>
    <w:multiLevelType w:val="hybridMultilevel"/>
    <w:tmpl w:val="A7FC11E0"/>
    <w:lvl w:ilvl="0" w:tplc="5D062188">
      <w:start w:val="1"/>
      <w:numFmt w:val="decimal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EB021E"/>
    <w:multiLevelType w:val="multilevel"/>
    <w:tmpl w:val="04CEA3B2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99" w:hanging="720"/>
      </w:pPr>
    </w:lvl>
    <w:lvl w:ilvl="3">
      <w:start w:val="1"/>
      <w:numFmt w:val="decimal"/>
      <w:isLgl/>
      <w:lvlText w:val="%1.%2.%3.%4."/>
      <w:lvlJc w:val="left"/>
      <w:pPr>
        <w:ind w:left="1311" w:hanging="720"/>
      </w:pPr>
    </w:lvl>
    <w:lvl w:ilvl="4">
      <w:start w:val="1"/>
      <w:numFmt w:val="decimal"/>
      <w:isLgl/>
      <w:lvlText w:val="%1.%2.%3.%4.%5."/>
      <w:lvlJc w:val="left"/>
      <w:pPr>
        <w:ind w:left="1683" w:hanging="1080"/>
      </w:pPr>
    </w:lvl>
    <w:lvl w:ilvl="5">
      <w:start w:val="1"/>
      <w:numFmt w:val="decimal"/>
      <w:isLgl/>
      <w:lvlText w:val="%1.%2.%3.%4.%5.%6."/>
      <w:lvlJc w:val="left"/>
      <w:pPr>
        <w:ind w:left="1695" w:hanging="1080"/>
      </w:pPr>
    </w:lvl>
    <w:lvl w:ilvl="6">
      <w:start w:val="1"/>
      <w:numFmt w:val="decimal"/>
      <w:isLgl/>
      <w:lvlText w:val="%1.%2.%3.%4.%5.%6.%7."/>
      <w:lvlJc w:val="left"/>
      <w:pPr>
        <w:ind w:left="2067" w:hanging="1440"/>
      </w:p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7763382"/>
    <w:multiLevelType w:val="multilevel"/>
    <w:tmpl w:val="8A9C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04770"/>
    <w:multiLevelType w:val="multilevel"/>
    <w:tmpl w:val="AC5E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02C9D"/>
    <w:multiLevelType w:val="hybridMultilevel"/>
    <w:tmpl w:val="4426C2B2"/>
    <w:lvl w:ilvl="0" w:tplc="F6F484FC">
      <w:start w:val="1"/>
      <w:numFmt w:val="decimal"/>
      <w:lvlText w:val="%1."/>
      <w:lvlJc w:val="left"/>
      <w:pPr>
        <w:ind w:left="7601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26500"/>
    <w:rsid w:val="000667E9"/>
    <w:rsid w:val="00077F84"/>
    <w:rsid w:val="00086878"/>
    <w:rsid w:val="000E478F"/>
    <w:rsid w:val="000F255C"/>
    <w:rsid w:val="00116988"/>
    <w:rsid w:val="00125C26"/>
    <w:rsid w:val="00130770"/>
    <w:rsid w:val="00143EE8"/>
    <w:rsid w:val="00146A4E"/>
    <w:rsid w:val="00184857"/>
    <w:rsid w:val="001C4767"/>
    <w:rsid w:val="001D1CD3"/>
    <w:rsid w:val="001E0F4B"/>
    <w:rsid w:val="00210945"/>
    <w:rsid w:val="00236820"/>
    <w:rsid w:val="00273166"/>
    <w:rsid w:val="00304EE6"/>
    <w:rsid w:val="00307B10"/>
    <w:rsid w:val="003243C7"/>
    <w:rsid w:val="00332574"/>
    <w:rsid w:val="00351C77"/>
    <w:rsid w:val="00360DE7"/>
    <w:rsid w:val="00361DE3"/>
    <w:rsid w:val="0038120A"/>
    <w:rsid w:val="003930D4"/>
    <w:rsid w:val="003A264E"/>
    <w:rsid w:val="003E05D6"/>
    <w:rsid w:val="00401CC4"/>
    <w:rsid w:val="004177E8"/>
    <w:rsid w:val="00447A13"/>
    <w:rsid w:val="004A31A3"/>
    <w:rsid w:val="004A3A8D"/>
    <w:rsid w:val="004E5B3D"/>
    <w:rsid w:val="0050785D"/>
    <w:rsid w:val="0052018B"/>
    <w:rsid w:val="005208F8"/>
    <w:rsid w:val="00544394"/>
    <w:rsid w:val="005571C1"/>
    <w:rsid w:val="005812E4"/>
    <w:rsid w:val="00592E43"/>
    <w:rsid w:val="005A3550"/>
    <w:rsid w:val="005B4A62"/>
    <w:rsid w:val="005E22A9"/>
    <w:rsid w:val="005E27B3"/>
    <w:rsid w:val="005F5435"/>
    <w:rsid w:val="00607D3E"/>
    <w:rsid w:val="006156EF"/>
    <w:rsid w:val="00666490"/>
    <w:rsid w:val="006A59DC"/>
    <w:rsid w:val="006B6EC3"/>
    <w:rsid w:val="006B7198"/>
    <w:rsid w:val="00712E79"/>
    <w:rsid w:val="00722174"/>
    <w:rsid w:val="00722328"/>
    <w:rsid w:val="0075058F"/>
    <w:rsid w:val="00760F2E"/>
    <w:rsid w:val="007703A6"/>
    <w:rsid w:val="0078200F"/>
    <w:rsid w:val="00785656"/>
    <w:rsid w:val="007A4950"/>
    <w:rsid w:val="007D158E"/>
    <w:rsid w:val="007D7BDF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90ED4"/>
    <w:rsid w:val="00896F25"/>
    <w:rsid w:val="00896FDB"/>
    <w:rsid w:val="008A0735"/>
    <w:rsid w:val="008F0950"/>
    <w:rsid w:val="00937096"/>
    <w:rsid w:val="00991ED8"/>
    <w:rsid w:val="009C1795"/>
    <w:rsid w:val="009D1E87"/>
    <w:rsid w:val="00A16087"/>
    <w:rsid w:val="00A2719D"/>
    <w:rsid w:val="00A35792"/>
    <w:rsid w:val="00A52FEA"/>
    <w:rsid w:val="00A969AB"/>
    <w:rsid w:val="00AA4F96"/>
    <w:rsid w:val="00AF5E98"/>
    <w:rsid w:val="00AF7410"/>
    <w:rsid w:val="00B03EE6"/>
    <w:rsid w:val="00B136B0"/>
    <w:rsid w:val="00B30116"/>
    <w:rsid w:val="00B73F0C"/>
    <w:rsid w:val="00B947AD"/>
    <w:rsid w:val="00BB18E3"/>
    <w:rsid w:val="00BD1714"/>
    <w:rsid w:val="00C23AD1"/>
    <w:rsid w:val="00C675FB"/>
    <w:rsid w:val="00CD1BDD"/>
    <w:rsid w:val="00CD2A83"/>
    <w:rsid w:val="00D20D2D"/>
    <w:rsid w:val="00D52210"/>
    <w:rsid w:val="00D60AA9"/>
    <w:rsid w:val="00D84E8A"/>
    <w:rsid w:val="00DB3F5F"/>
    <w:rsid w:val="00DB6F4C"/>
    <w:rsid w:val="00DE6040"/>
    <w:rsid w:val="00E01F03"/>
    <w:rsid w:val="00E50D9D"/>
    <w:rsid w:val="00E52DDB"/>
    <w:rsid w:val="00E55AAA"/>
    <w:rsid w:val="00E817A5"/>
    <w:rsid w:val="00EA02B3"/>
    <w:rsid w:val="00EA26CE"/>
    <w:rsid w:val="00EF4360"/>
    <w:rsid w:val="00F0199E"/>
    <w:rsid w:val="00F12A3E"/>
    <w:rsid w:val="00F23E74"/>
    <w:rsid w:val="00F3389A"/>
    <w:rsid w:val="00F46475"/>
    <w:rsid w:val="00F612BC"/>
    <w:rsid w:val="00F64802"/>
    <w:rsid w:val="00F950CC"/>
    <w:rsid w:val="00F959DC"/>
    <w:rsid w:val="00FA2B6C"/>
    <w:rsid w:val="00FA6043"/>
    <w:rsid w:val="00FC7736"/>
    <w:rsid w:val="00FE470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56E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6156E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6156E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6156EF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F37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F37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FF373D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F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3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11">
    <w:name w:val="Обычный (веб)1"/>
    <w:basedOn w:val="a"/>
    <w:rsid w:val="00FA6043"/>
    <w:pPr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3">
    <w:name w:val="Hyperlink"/>
    <w:uiPriority w:val="99"/>
    <w:rsid w:val="00722328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208F8"/>
    <w:pPr>
      <w:ind w:left="720"/>
      <w:contextualSpacing/>
    </w:pPr>
    <w:rPr>
      <w:rFonts w:eastAsia="Calibri" w:cs="Calibri"/>
      <w:lang w:eastAsia="en-US"/>
    </w:rPr>
  </w:style>
  <w:style w:type="paragraph" w:styleId="22">
    <w:name w:val="Body Text 2"/>
    <w:basedOn w:val="a"/>
    <w:link w:val="23"/>
    <w:unhideWhenUsed/>
    <w:rsid w:val="00E817A5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3">
    <w:name w:val="Основной текст 2 Знак"/>
    <w:basedOn w:val="a0"/>
    <w:link w:val="22"/>
    <w:rsid w:val="00E817A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6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6156EF"/>
    <w:rPr>
      <w:rFonts w:ascii="Calibri" w:eastAsia="Times New Roman" w:hAnsi="Calibri" w:cs="Times New Roman"/>
      <w:sz w:val="24"/>
      <w:szCs w:val="24"/>
    </w:rPr>
  </w:style>
  <w:style w:type="character" w:customStyle="1" w:styleId="af5">
    <w:name w:val="Гипертекстовая ссылка"/>
    <w:uiPriority w:val="99"/>
    <w:rsid w:val="006156EF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6156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6156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 версии"/>
    <w:basedOn w:val="af7"/>
    <w:next w:val="a"/>
    <w:uiPriority w:val="99"/>
    <w:rsid w:val="006156EF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6156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6156E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Нормальный (таблица)"/>
    <w:basedOn w:val="a"/>
    <w:next w:val="a"/>
    <w:uiPriority w:val="99"/>
    <w:rsid w:val="00615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6156EF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615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e">
    <w:name w:val="Цветовое выделение для Текст"/>
    <w:uiPriority w:val="99"/>
    <w:rsid w:val="006156EF"/>
    <w:rPr>
      <w:rFonts w:ascii="Times New Roman CYR" w:hAnsi="Times New Roman CYR" w:cs="Times New Roman CYR"/>
    </w:rPr>
  </w:style>
  <w:style w:type="character" w:styleId="aff">
    <w:name w:val="Emphasis"/>
    <w:qFormat/>
    <w:rsid w:val="006156EF"/>
    <w:rPr>
      <w:i/>
      <w:iCs/>
    </w:rPr>
  </w:style>
  <w:style w:type="paragraph" w:styleId="24">
    <w:name w:val="Body Text Indent 2"/>
    <w:basedOn w:val="a"/>
    <w:link w:val="25"/>
    <w:uiPriority w:val="99"/>
    <w:unhideWhenUsed/>
    <w:rsid w:val="006156EF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156EF"/>
    <w:rPr>
      <w:rFonts w:ascii="Times New Roman CYR" w:eastAsia="Times New Roman" w:hAnsi="Times New Roman CYR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6156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156EF"/>
    <w:rPr>
      <w:rFonts w:ascii="Tahoma" w:eastAsia="Times New Roman" w:hAnsi="Tahoma" w:cs="Times New Roman"/>
      <w:sz w:val="16"/>
      <w:szCs w:val="16"/>
    </w:rPr>
  </w:style>
  <w:style w:type="character" w:customStyle="1" w:styleId="blk">
    <w:name w:val="blk"/>
    <w:basedOn w:val="a0"/>
    <w:rsid w:val="006156EF"/>
  </w:style>
  <w:style w:type="paragraph" w:styleId="aff2">
    <w:name w:val="Body Text Indent"/>
    <w:aliases w:val="Основной текст 1,Основной текст с отступом Знак Знак,Основной текст без отступа"/>
    <w:basedOn w:val="a"/>
    <w:link w:val="aff3"/>
    <w:unhideWhenUsed/>
    <w:rsid w:val="006156EF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3">
    <w:name w:val="Основной текст с отступом Знак"/>
    <w:aliases w:val="Основной текст 1 Знак1,Основной текст с отступом Знак Знак Знак1,Основной текст без отступа Знак1"/>
    <w:basedOn w:val="a0"/>
    <w:link w:val="aff2"/>
    <w:uiPriority w:val="99"/>
    <w:semiHidden/>
    <w:rsid w:val="006156E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6156EF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156EF"/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ff4">
    <w:name w:val="Block Text"/>
    <w:basedOn w:val="a"/>
    <w:rsid w:val="006156EF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5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nippetequal">
    <w:name w:val="snippet_equal"/>
    <w:basedOn w:val="a0"/>
    <w:rsid w:val="006156EF"/>
  </w:style>
  <w:style w:type="paragraph" w:customStyle="1" w:styleId="msonormalbullet2gif">
    <w:name w:val="msonormalbullet2.gif"/>
    <w:basedOn w:val="a"/>
    <w:rsid w:val="00615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15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615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6156EF"/>
    <w:rPr>
      <w:color w:val="800080"/>
      <w:u w:val="single"/>
    </w:rPr>
  </w:style>
  <w:style w:type="paragraph" w:customStyle="1" w:styleId="headertext">
    <w:name w:val="headertext"/>
    <w:basedOn w:val="a"/>
    <w:uiPriority w:val="99"/>
    <w:semiHidden/>
    <w:rsid w:val="00615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semiHidden/>
    <w:rsid w:val="00615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56EF"/>
  </w:style>
  <w:style w:type="paragraph" w:customStyle="1" w:styleId="msonormalbullet1gif">
    <w:name w:val="msonormalbullet1.gif"/>
    <w:basedOn w:val="a"/>
    <w:rsid w:val="00615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,Основной текст с отступом Знак Знак Знак,Основной текст без отступа Знак"/>
    <w:locked/>
    <w:rsid w:val="006156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1E0F4B"/>
    <w:rPr>
      <w:rFonts w:ascii="Times New Roman" w:hAnsi="Times New Roman" w:cs="Times New Roman"/>
      <w:b/>
      <w:bCs/>
      <w:sz w:val="22"/>
      <w:szCs w:val="22"/>
    </w:rPr>
  </w:style>
  <w:style w:type="character" w:customStyle="1" w:styleId="hl">
    <w:name w:val="hl"/>
    <w:basedOn w:val="a0"/>
    <w:rsid w:val="001E0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E5AA552A57250B5CCE338CF1F2BD26805391FB8E5C209421F668932CEE886EF135769B4891181FD3EB487F651053F8A0C777DE0CB14C7mA6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E5AA552A57250B5CCE338CF1F2BD26802391CBEEDC209421F668932CEE886EF135769B489108FF93EB487F651053F8A0C777DE0CB14C7mA6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FE5AA552A57250B5CCE338CF1F2BD268013416BEE6C209421F668932CEE886EF135769B489108DFC3EB487F651053F8A0C777DE0CB14C7mA6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FE5AA552A57250B5CCE338CF1F2BD26802391CBEEDC209421F668932CEE886EF135769B489188FFA3EB487F651053F8A0C777DE0CB14C7mA69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6EC7-1D81-494B-A4B7-1B58E831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34</cp:revision>
  <dcterms:created xsi:type="dcterms:W3CDTF">2018-01-19T13:32:00Z</dcterms:created>
  <dcterms:modified xsi:type="dcterms:W3CDTF">2021-03-17T12:57:00Z</dcterms:modified>
</cp:coreProperties>
</file>