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1E77">
                  <w:pPr>
                    <w:jc w:val="both"/>
                    <w:rPr>
                      <w:rFonts w:ascii="Arial" w:hAnsi="Arial" w:cs="Arial"/>
                      <w:b/>
                      <w:i/>
                      <w:sz w:val="18"/>
                      <w:szCs w:val="18"/>
                    </w:rPr>
                  </w:pPr>
                  <w:r>
                    <w:rPr>
                      <w:rFonts w:ascii="Arial" w:hAnsi="Arial" w:cs="Arial"/>
                      <w:b/>
                      <w:i/>
                      <w:sz w:val="18"/>
                      <w:szCs w:val="18"/>
                    </w:rPr>
                    <w:t xml:space="preserve">Выпуск  № </w:t>
                  </w:r>
                  <w:r w:rsidR="001D5D65">
                    <w:rPr>
                      <w:rFonts w:ascii="Arial" w:hAnsi="Arial" w:cs="Arial"/>
                      <w:b/>
                      <w:i/>
                      <w:sz w:val="18"/>
                      <w:szCs w:val="18"/>
                    </w:rPr>
                    <w:t>13</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954061">
                    <w:rPr>
                      <w:rFonts w:ascii="Arial" w:hAnsi="Arial" w:cs="Arial"/>
                      <w:b/>
                      <w:i/>
                      <w:sz w:val="18"/>
                      <w:szCs w:val="18"/>
                    </w:rPr>
                    <w:t xml:space="preserve"> </w:t>
                  </w:r>
                  <w:r w:rsidR="0057456D">
                    <w:rPr>
                      <w:rFonts w:ascii="Arial" w:hAnsi="Arial" w:cs="Arial"/>
                      <w:b/>
                      <w:i/>
                      <w:sz w:val="18"/>
                      <w:szCs w:val="18"/>
                    </w:rPr>
                    <w:t xml:space="preserve"> </w:t>
                  </w:r>
                  <w:r w:rsidR="001D5D65">
                    <w:rPr>
                      <w:rFonts w:ascii="Arial" w:hAnsi="Arial" w:cs="Arial"/>
                      <w:b/>
                      <w:i/>
                      <w:sz w:val="18"/>
                      <w:szCs w:val="18"/>
                    </w:rPr>
                    <w:t xml:space="preserve"> 23</w:t>
                  </w:r>
                  <w:r w:rsidR="00481E77">
                    <w:rPr>
                      <w:rFonts w:ascii="Arial" w:hAnsi="Arial" w:cs="Arial"/>
                      <w:b/>
                      <w:i/>
                      <w:sz w:val="18"/>
                      <w:szCs w:val="18"/>
                    </w:rPr>
                    <w:t xml:space="preserve"> июня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D6796E" w:rsidRPr="00551535" w:rsidRDefault="0094563A" w:rsidP="009E450B">
      <w:pPr>
        <w:pStyle w:val="a7"/>
        <w:shd w:val="clear" w:color="auto" w:fill="FFFFFF"/>
        <w:spacing w:before="0" w:beforeAutospacing="0" w:after="125" w:afterAutospacing="0"/>
        <w:contextualSpacing/>
        <w:jc w:val="both"/>
        <w:rPr>
          <w:color w:val="595959"/>
          <w:sz w:val="28"/>
          <w:szCs w:val="28"/>
        </w:rPr>
      </w:pPr>
      <w:r w:rsidRPr="0008094F">
        <w:rPr>
          <w:sz w:val="20"/>
          <w:szCs w:val="20"/>
        </w:rPr>
        <w:t xml:space="preserve"> </w:t>
      </w:r>
      <w:r w:rsidR="009E450B">
        <w:rPr>
          <w:sz w:val="20"/>
          <w:szCs w:val="20"/>
        </w:rPr>
        <w:t xml:space="preserve"> </w:t>
      </w:r>
    </w:p>
    <w:p w:rsidR="009E450B" w:rsidRDefault="001D5D65" w:rsidP="001D5D65">
      <w:pPr>
        <w:spacing w:line="240" w:lineRule="auto"/>
        <w:jc w:val="both"/>
        <w:rPr>
          <w:rFonts w:ascii="Times New Roman" w:hAnsi="Times New Roman" w:cs="Times New Roman"/>
          <w:color w:val="595959"/>
        </w:rPr>
      </w:pPr>
      <w:r>
        <w:rPr>
          <w:rFonts w:ascii="Times New Roman" w:hAnsi="Times New Roman" w:cs="Times New Roman"/>
          <w:color w:val="595959"/>
        </w:rPr>
        <w:t xml:space="preserve"> Решение Собрания депутатов</w:t>
      </w:r>
    </w:p>
    <w:p w:rsidR="001D5D65" w:rsidRDefault="001D5D65" w:rsidP="001D5D65">
      <w:pPr>
        <w:spacing w:line="240" w:lineRule="auto"/>
        <w:jc w:val="both"/>
        <w:rPr>
          <w:rFonts w:ascii="Times New Roman" w:hAnsi="Times New Roman" w:cs="Times New Roman"/>
          <w:color w:val="595959"/>
        </w:rPr>
      </w:pPr>
      <w:proofErr w:type="spellStart"/>
      <w:r>
        <w:rPr>
          <w:rFonts w:ascii="Times New Roman" w:hAnsi="Times New Roman" w:cs="Times New Roman"/>
          <w:color w:val="595959"/>
        </w:rPr>
        <w:t>Старочукальского</w:t>
      </w:r>
      <w:proofErr w:type="spellEnd"/>
      <w:r>
        <w:rPr>
          <w:rFonts w:ascii="Times New Roman" w:hAnsi="Times New Roman" w:cs="Times New Roman"/>
          <w:color w:val="595959"/>
        </w:rPr>
        <w:t xml:space="preserve"> сельского поселения </w:t>
      </w:r>
    </w:p>
    <w:p w:rsidR="001D5D65" w:rsidRDefault="001D5D65" w:rsidP="001D5D65">
      <w:pPr>
        <w:spacing w:line="240" w:lineRule="auto"/>
        <w:jc w:val="both"/>
        <w:rPr>
          <w:rFonts w:ascii="Times New Roman" w:hAnsi="Times New Roman" w:cs="Times New Roman"/>
          <w:color w:val="595959"/>
        </w:rPr>
      </w:pPr>
      <w:r>
        <w:rPr>
          <w:rFonts w:ascii="Times New Roman" w:hAnsi="Times New Roman" w:cs="Times New Roman"/>
          <w:color w:val="595959"/>
        </w:rPr>
        <w:t>От 23.06.2021 №1</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О назначении дополнительных выборов</w:t>
      </w:r>
    </w:p>
    <w:p w:rsidR="001D5D65" w:rsidRPr="001D5D65" w:rsidRDefault="001D5D65" w:rsidP="001D5D65">
      <w:pPr>
        <w:jc w:val="both"/>
        <w:rPr>
          <w:rFonts w:ascii="Times New Roman" w:hAnsi="Times New Roman" w:cs="Times New Roman"/>
        </w:rPr>
      </w:pPr>
      <w:proofErr w:type="spellStart"/>
      <w:r w:rsidRPr="001D5D65">
        <w:rPr>
          <w:rFonts w:ascii="Times New Roman" w:hAnsi="Times New Roman" w:cs="Times New Roman"/>
        </w:rPr>
        <w:t>депутатата</w:t>
      </w:r>
      <w:proofErr w:type="spellEnd"/>
      <w:r w:rsidRPr="001D5D65">
        <w:rPr>
          <w:rFonts w:ascii="Times New Roman" w:hAnsi="Times New Roman" w:cs="Times New Roman"/>
        </w:rPr>
        <w:t xml:space="preserve"> Собрания  депутатов</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Шемуршинского    района Чувашской Республики</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по  Южному одномандатному избирательному  округу №3.</w:t>
      </w:r>
    </w:p>
    <w:p w:rsidR="001D5D65" w:rsidRPr="001D5D65" w:rsidRDefault="001D5D65" w:rsidP="001D5D65">
      <w:pPr>
        <w:jc w:val="both"/>
        <w:rPr>
          <w:rFonts w:ascii="Times New Roman" w:hAnsi="Times New Roman" w:cs="Times New Roman"/>
        </w:rPr>
      </w:pP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ab/>
        <w:t xml:space="preserve">В соответствии со статьей 5.49  Закона Чувашской Республики «О выборах в органы местного самоуправления в Чувашской Республике», статьей 12 Устава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 Шемуршинского района Чувашской Республики</w:t>
      </w:r>
      <w:proofErr w:type="gramStart"/>
      <w:r w:rsidRPr="001D5D65">
        <w:rPr>
          <w:rFonts w:ascii="Times New Roman" w:hAnsi="Times New Roman" w:cs="Times New Roman"/>
        </w:rPr>
        <w:t xml:space="preserve"> ,</w:t>
      </w:r>
      <w:proofErr w:type="gramEnd"/>
      <w:r w:rsidRPr="001D5D65">
        <w:rPr>
          <w:rFonts w:ascii="Times New Roman" w:hAnsi="Times New Roman" w:cs="Times New Roman"/>
        </w:rPr>
        <w:t xml:space="preserve">    Собрание депутатов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 решило:   </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ab/>
        <w:t xml:space="preserve"> </w:t>
      </w:r>
    </w:p>
    <w:p w:rsidR="001D5D65" w:rsidRPr="001D5D65" w:rsidRDefault="001D5D65" w:rsidP="001D5D65">
      <w:pPr>
        <w:jc w:val="both"/>
        <w:rPr>
          <w:rFonts w:ascii="Times New Roman" w:hAnsi="Times New Roman" w:cs="Times New Roman"/>
        </w:rPr>
      </w:pP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lastRenderedPageBreak/>
        <w:t xml:space="preserve">  1.  Назначить дополнительные  выборы  депутата  Собрания депутатов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 Шемуршинского района Чувашской Республики  по  Южному  одномандатному округу  №3  на  19 сентября 2021 года   .</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2. Опубликовать настоящее решение в периодическом печатном издании «Вести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3. Направить настоящее решение в территориальную избирательную комиссию Шемуршинского района Чувашской Республики.</w:t>
      </w: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4.  Настоящее решение вступает в силу  после его официального опубликования</w:t>
      </w:r>
      <w:proofErr w:type="gramStart"/>
      <w:r w:rsidRPr="001D5D65">
        <w:rPr>
          <w:rFonts w:ascii="Times New Roman" w:hAnsi="Times New Roman" w:cs="Times New Roman"/>
        </w:rPr>
        <w:t xml:space="preserve"> .</w:t>
      </w:r>
      <w:proofErr w:type="gramEnd"/>
    </w:p>
    <w:p w:rsidR="001D5D65" w:rsidRPr="001D5D65" w:rsidRDefault="001D5D65" w:rsidP="001D5D65">
      <w:pPr>
        <w:jc w:val="both"/>
        <w:rPr>
          <w:rFonts w:ascii="Times New Roman" w:hAnsi="Times New Roman" w:cs="Times New Roman"/>
        </w:rPr>
      </w:pPr>
    </w:p>
    <w:p w:rsidR="001D5D65" w:rsidRPr="001D5D65" w:rsidRDefault="001D5D65" w:rsidP="001D5D65">
      <w:pPr>
        <w:jc w:val="both"/>
        <w:rPr>
          <w:rFonts w:ascii="Times New Roman" w:hAnsi="Times New Roman" w:cs="Times New Roman"/>
        </w:rPr>
      </w:pP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Председатель Собрания депутатов</w:t>
      </w:r>
    </w:p>
    <w:p w:rsidR="001D5D65" w:rsidRPr="001D5D65" w:rsidRDefault="001D5D65" w:rsidP="001D5D65">
      <w:pPr>
        <w:jc w:val="both"/>
        <w:rPr>
          <w:rFonts w:ascii="Times New Roman" w:hAnsi="Times New Roman" w:cs="Times New Roman"/>
        </w:rPr>
      </w:pP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w:t>
      </w:r>
    </w:p>
    <w:p w:rsidR="001D5D65" w:rsidRPr="001D5D65" w:rsidRDefault="001D5D65" w:rsidP="001D5D65">
      <w:pPr>
        <w:tabs>
          <w:tab w:val="left" w:pos="7005"/>
        </w:tabs>
        <w:jc w:val="both"/>
        <w:rPr>
          <w:rFonts w:ascii="Times New Roman" w:hAnsi="Times New Roman" w:cs="Times New Roman"/>
        </w:rPr>
      </w:pPr>
      <w:r w:rsidRPr="001D5D65">
        <w:rPr>
          <w:rFonts w:ascii="Times New Roman" w:hAnsi="Times New Roman" w:cs="Times New Roman"/>
        </w:rPr>
        <w:t>Шемуршинского района Чувашской Республики</w:t>
      </w:r>
      <w:r w:rsidRPr="001D5D65">
        <w:rPr>
          <w:rFonts w:ascii="Times New Roman" w:hAnsi="Times New Roman" w:cs="Times New Roman"/>
        </w:rPr>
        <w:tab/>
      </w:r>
      <w:proofErr w:type="spellStart"/>
      <w:r w:rsidRPr="001D5D65">
        <w:rPr>
          <w:rFonts w:ascii="Times New Roman" w:hAnsi="Times New Roman" w:cs="Times New Roman"/>
        </w:rPr>
        <w:t>П.А.Ильдяков</w:t>
      </w:r>
      <w:proofErr w:type="spellEnd"/>
    </w:p>
    <w:p w:rsidR="001D5D65" w:rsidRPr="001D5D65" w:rsidRDefault="001D5D65" w:rsidP="001D5D65">
      <w:pPr>
        <w:jc w:val="both"/>
        <w:rPr>
          <w:rFonts w:ascii="Times New Roman" w:hAnsi="Times New Roman" w:cs="Times New Roman"/>
        </w:rPr>
      </w:pPr>
    </w:p>
    <w:p w:rsidR="001D5D65" w:rsidRPr="001D5D65" w:rsidRDefault="001D5D65" w:rsidP="001D5D65">
      <w:pPr>
        <w:jc w:val="both"/>
        <w:rPr>
          <w:rFonts w:ascii="Times New Roman" w:hAnsi="Times New Roman" w:cs="Times New Roman"/>
        </w:rPr>
      </w:pPr>
      <w:r w:rsidRPr="001D5D65">
        <w:rPr>
          <w:rFonts w:ascii="Times New Roman" w:hAnsi="Times New Roman" w:cs="Times New Roman"/>
        </w:rPr>
        <w:t xml:space="preserve"> Глава  </w:t>
      </w:r>
      <w:proofErr w:type="spellStart"/>
      <w:r w:rsidRPr="001D5D65">
        <w:rPr>
          <w:rFonts w:ascii="Times New Roman" w:hAnsi="Times New Roman" w:cs="Times New Roman"/>
        </w:rPr>
        <w:t>Старочукальского</w:t>
      </w:r>
      <w:proofErr w:type="spellEnd"/>
      <w:r w:rsidRPr="001D5D65">
        <w:rPr>
          <w:rFonts w:ascii="Times New Roman" w:hAnsi="Times New Roman" w:cs="Times New Roman"/>
        </w:rPr>
        <w:t xml:space="preserve"> сельского поселения</w:t>
      </w:r>
    </w:p>
    <w:p w:rsidR="001D5D65" w:rsidRDefault="001D5D65" w:rsidP="001D5D65">
      <w:pPr>
        <w:jc w:val="both"/>
      </w:pPr>
      <w:r>
        <w:t xml:space="preserve">Шемуршинского района Чувашской Республики                                  </w:t>
      </w:r>
      <w:proofErr w:type="spellStart"/>
      <w:r>
        <w:t>Т.А.Чамеева</w:t>
      </w:r>
      <w:proofErr w:type="spellEnd"/>
    </w:p>
    <w:p w:rsidR="001D5D65" w:rsidRDefault="001D5D65" w:rsidP="001D5D65">
      <w:pPr>
        <w:jc w:val="both"/>
      </w:pPr>
    </w:p>
    <w:p w:rsidR="001D5D65" w:rsidRDefault="001D5D65" w:rsidP="001D5D65">
      <w:pPr>
        <w:jc w:val="both"/>
      </w:pPr>
    </w:p>
    <w:p w:rsidR="001D5D65" w:rsidRDefault="001D5D65">
      <w:r>
        <w:br w:type="page"/>
      </w:r>
    </w:p>
    <w:p w:rsidR="001D5D65" w:rsidRPr="00F21287" w:rsidRDefault="001D5D65" w:rsidP="001D5D65">
      <w:pPr>
        <w:ind w:left="2124"/>
        <w:jc w:val="center"/>
      </w:pPr>
      <w:r>
        <w:t xml:space="preserve">         </w:t>
      </w:r>
      <w:r w:rsidRPr="00F21287">
        <w:t>УТВЕРЖД</w:t>
      </w:r>
      <w:r>
        <w:t>ЕНО</w:t>
      </w:r>
    </w:p>
    <w:p w:rsidR="001D5D65" w:rsidRPr="00F21287" w:rsidRDefault="001D5D65" w:rsidP="001D5D65">
      <w:pPr>
        <w:ind w:left="4956"/>
      </w:pPr>
      <w:r>
        <w:t xml:space="preserve">Решением Собрания депутатов                                                                                                              </w:t>
      </w:r>
      <w:proofErr w:type="spellStart"/>
      <w:r>
        <w:t>Старочукальского</w:t>
      </w:r>
      <w:proofErr w:type="spellEnd"/>
      <w:r>
        <w:t xml:space="preserve"> сельского поселения</w:t>
      </w:r>
    </w:p>
    <w:p w:rsidR="001D5D65" w:rsidRPr="00F21287" w:rsidRDefault="001D5D65" w:rsidP="001D5D65">
      <w:pPr>
        <w:ind w:left="2124"/>
        <w:jc w:val="center"/>
      </w:pPr>
      <w:r>
        <w:t xml:space="preserve">      от 23.06.2021</w:t>
      </w:r>
      <w:r w:rsidRPr="00F21287">
        <w:t xml:space="preserve"> г. №</w:t>
      </w:r>
      <w:r>
        <w:t>1</w:t>
      </w:r>
    </w:p>
    <w:p w:rsidR="001D5D65" w:rsidRPr="00112F02" w:rsidRDefault="001D5D65" w:rsidP="001D5D65">
      <w:pPr>
        <w:jc w:val="center"/>
        <w:rPr>
          <w:b/>
        </w:rPr>
      </w:pPr>
      <w:r w:rsidRPr="00112F02">
        <w:rPr>
          <w:b/>
        </w:rPr>
        <w:t xml:space="preserve">Схема </w:t>
      </w:r>
    </w:p>
    <w:p w:rsidR="001D5D65" w:rsidRPr="00112F02" w:rsidRDefault="001D5D65" w:rsidP="001D5D65">
      <w:pPr>
        <w:jc w:val="center"/>
        <w:rPr>
          <w:b/>
        </w:rPr>
      </w:pPr>
      <w:r w:rsidRPr="00112F02">
        <w:rPr>
          <w:b/>
        </w:rPr>
        <w:t xml:space="preserve">одномандатных избирательных округов по  выборам депутатов </w:t>
      </w:r>
    </w:p>
    <w:p w:rsidR="001D5D65" w:rsidRDefault="001D5D65" w:rsidP="001D5D65">
      <w:r w:rsidRPr="00112F02">
        <w:rPr>
          <w:b/>
        </w:rPr>
        <w:t xml:space="preserve">Собрания депутатов </w:t>
      </w:r>
      <w:proofErr w:type="spellStart"/>
      <w:r w:rsidRPr="00112F02">
        <w:rPr>
          <w:b/>
        </w:rPr>
        <w:t>Старочукальского</w:t>
      </w:r>
      <w:proofErr w:type="spellEnd"/>
      <w:r w:rsidRPr="00112F02">
        <w:rPr>
          <w:b/>
        </w:rPr>
        <w:t xml:space="preserve"> сельского поселения Шемуршинского района Чувашской Республики</w:t>
      </w:r>
      <w:r>
        <w:rPr>
          <w:b/>
        </w:rPr>
        <w:t xml:space="preserve"> в 2021 году</w:t>
      </w:r>
    </w:p>
    <w:tbl>
      <w:tblPr>
        <w:tblW w:w="555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88"/>
        <w:gridCol w:w="1924"/>
        <w:gridCol w:w="4078"/>
        <w:gridCol w:w="1833"/>
      </w:tblGrid>
      <w:tr w:rsidR="001D5D65" w:rsidRPr="00112F02" w:rsidTr="001D5D65">
        <w:tc>
          <w:tcPr>
            <w:tcW w:w="333" w:type="pct"/>
            <w:vAlign w:val="center"/>
          </w:tcPr>
          <w:p w:rsidR="001D5D65" w:rsidRPr="00112F02" w:rsidRDefault="001D5D65" w:rsidP="00162231">
            <w:pPr>
              <w:jc w:val="center"/>
            </w:pPr>
            <w:r w:rsidRPr="00112F02">
              <w:t>№</w:t>
            </w:r>
          </w:p>
          <w:p w:rsidR="001D5D65" w:rsidRPr="00112F02" w:rsidRDefault="001D5D65" w:rsidP="00162231">
            <w:pPr>
              <w:jc w:val="center"/>
            </w:pPr>
            <w:r w:rsidRPr="00112F02">
              <w:t>округа</w:t>
            </w:r>
          </w:p>
        </w:tc>
        <w:tc>
          <w:tcPr>
            <w:tcW w:w="982" w:type="pct"/>
            <w:vAlign w:val="center"/>
          </w:tcPr>
          <w:p w:rsidR="001D5D65" w:rsidRPr="00112F02" w:rsidRDefault="001D5D65" w:rsidP="00162231">
            <w:pPr>
              <w:jc w:val="center"/>
            </w:pPr>
            <w:r w:rsidRPr="00112F02">
              <w:t>Наименование округа</w:t>
            </w:r>
          </w:p>
        </w:tc>
        <w:tc>
          <w:tcPr>
            <w:tcW w:w="905" w:type="pct"/>
            <w:vAlign w:val="center"/>
          </w:tcPr>
          <w:p w:rsidR="001D5D65" w:rsidRPr="00112F02" w:rsidRDefault="001D5D65" w:rsidP="00162231">
            <w:pPr>
              <w:jc w:val="center"/>
            </w:pPr>
            <w:r w:rsidRPr="00112F02">
              <w:t xml:space="preserve">Место нахождения </w:t>
            </w:r>
            <w:proofErr w:type="gramStart"/>
            <w:r w:rsidRPr="00112F02">
              <w:t>окружной</w:t>
            </w:r>
            <w:proofErr w:type="gramEnd"/>
            <w:r w:rsidRPr="00112F02">
              <w:t xml:space="preserve"> избирательной</w:t>
            </w:r>
          </w:p>
          <w:p w:rsidR="001D5D65" w:rsidRPr="00112F02" w:rsidRDefault="001D5D65" w:rsidP="00162231">
            <w:pPr>
              <w:jc w:val="center"/>
            </w:pPr>
            <w:r w:rsidRPr="00112F02">
              <w:t>комиссии</w:t>
            </w:r>
          </w:p>
        </w:tc>
        <w:tc>
          <w:tcPr>
            <w:tcW w:w="1917" w:type="pct"/>
            <w:vAlign w:val="center"/>
          </w:tcPr>
          <w:p w:rsidR="001D5D65" w:rsidRPr="00112F02" w:rsidRDefault="001D5D65" w:rsidP="00162231">
            <w:pPr>
              <w:jc w:val="center"/>
            </w:pPr>
            <w:r w:rsidRPr="00112F02">
              <w:t>Границы округа: территории входящие в его состав</w:t>
            </w:r>
          </w:p>
        </w:tc>
        <w:tc>
          <w:tcPr>
            <w:tcW w:w="862" w:type="pct"/>
            <w:vAlign w:val="center"/>
          </w:tcPr>
          <w:p w:rsidR="001D5D65" w:rsidRPr="00112F02" w:rsidRDefault="001D5D65" w:rsidP="00162231">
            <w:pPr>
              <w:jc w:val="center"/>
            </w:pPr>
            <w:r w:rsidRPr="00112F02">
              <w:t>Количество</w:t>
            </w:r>
          </w:p>
          <w:p w:rsidR="001D5D65" w:rsidRPr="00112F02" w:rsidRDefault="001D5D65" w:rsidP="00162231">
            <w:pPr>
              <w:jc w:val="center"/>
            </w:pPr>
            <w:r w:rsidRPr="00112F02">
              <w:t>избирателей</w:t>
            </w:r>
          </w:p>
        </w:tc>
      </w:tr>
      <w:tr w:rsidR="001D5D65" w:rsidRPr="00112F02" w:rsidTr="001D5D65">
        <w:tc>
          <w:tcPr>
            <w:tcW w:w="333" w:type="pct"/>
          </w:tcPr>
          <w:p w:rsidR="001D5D65" w:rsidRPr="00112F02" w:rsidRDefault="001D5D65" w:rsidP="00162231">
            <w:pPr>
              <w:jc w:val="center"/>
            </w:pPr>
            <w:r w:rsidRPr="00112F02">
              <w:t>1.</w:t>
            </w:r>
          </w:p>
        </w:tc>
        <w:tc>
          <w:tcPr>
            <w:tcW w:w="982" w:type="pct"/>
          </w:tcPr>
          <w:p w:rsidR="001D5D65" w:rsidRPr="00492C14" w:rsidRDefault="001D5D65" w:rsidP="00162231">
            <w:pPr>
              <w:rPr>
                <w:b/>
              </w:rPr>
            </w:pPr>
            <w:r w:rsidRPr="00492C14">
              <w:rPr>
                <w:b/>
              </w:rPr>
              <w:t>Ленинский</w:t>
            </w:r>
          </w:p>
        </w:tc>
        <w:tc>
          <w:tcPr>
            <w:tcW w:w="905" w:type="pct"/>
            <w:vMerge w:val="restart"/>
            <w:vAlign w:val="center"/>
          </w:tcPr>
          <w:p w:rsidR="001D5D65" w:rsidRDefault="001D5D65" w:rsidP="00162231">
            <w:pPr>
              <w:jc w:val="center"/>
            </w:pPr>
            <w:proofErr w:type="spellStart"/>
            <w:r>
              <w:t>Старочукальский</w:t>
            </w:r>
            <w:proofErr w:type="spellEnd"/>
            <w:r>
              <w:t xml:space="preserve"> сельский Дом культуры</w:t>
            </w:r>
          </w:p>
          <w:p w:rsidR="001D5D65" w:rsidRPr="00112F02" w:rsidRDefault="001D5D65" w:rsidP="00162231">
            <w:pPr>
              <w:jc w:val="center"/>
            </w:pPr>
          </w:p>
        </w:tc>
        <w:tc>
          <w:tcPr>
            <w:tcW w:w="1917" w:type="pct"/>
          </w:tcPr>
          <w:p w:rsidR="001D5D65" w:rsidRPr="00492C14" w:rsidRDefault="001D5D65" w:rsidP="00162231">
            <w:pPr>
              <w:rPr>
                <w:b/>
              </w:rPr>
            </w:pPr>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 xml:space="preserve">: </w:t>
            </w:r>
            <w:r>
              <w:t>ул. Ленина, ул. Партизанская дома  №№  1-20</w:t>
            </w:r>
          </w:p>
        </w:tc>
        <w:tc>
          <w:tcPr>
            <w:tcW w:w="862" w:type="pct"/>
          </w:tcPr>
          <w:p w:rsidR="001D5D65" w:rsidRPr="00112F02" w:rsidRDefault="001D5D65" w:rsidP="00162231">
            <w:pPr>
              <w:jc w:val="center"/>
            </w:pPr>
            <w:r>
              <w:t>84</w:t>
            </w:r>
          </w:p>
        </w:tc>
      </w:tr>
      <w:tr w:rsidR="001D5D65" w:rsidRPr="00112F02" w:rsidTr="001D5D65">
        <w:tc>
          <w:tcPr>
            <w:tcW w:w="333" w:type="pct"/>
          </w:tcPr>
          <w:p w:rsidR="001D5D65" w:rsidRPr="00112F02" w:rsidRDefault="001D5D65" w:rsidP="00162231">
            <w:pPr>
              <w:jc w:val="center"/>
            </w:pPr>
            <w:r w:rsidRPr="00112F02">
              <w:t>2.</w:t>
            </w:r>
          </w:p>
        </w:tc>
        <w:tc>
          <w:tcPr>
            <w:tcW w:w="982" w:type="pct"/>
          </w:tcPr>
          <w:p w:rsidR="001D5D65" w:rsidRPr="00492C14" w:rsidRDefault="001D5D65" w:rsidP="00162231">
            <w:pPr>
              <w:rPr>
                <w:b/>
              </w:rPr>
            </w:pPr>
            <w:r>
              <w:rPr>
                <w:b/>
              </w:rPr>
              <w:t xml:space="preserve"> Партизанский</w:t>
            </w:r>
          </w:p>
        </w:tc>
        <w:tc>
          <w:tcPr>
            <w:tcW w:w="905" w:type="pct"/>
            <w:vMerge/>
          </w:tcPr>
          <w:p w:rsidR="001D5D65" w:rsidRPr="00112F02" w:rsidRDefault="001D5D65" w:rsidP="00162231"/>
        </w:tc>
        <w:tc>
          <w:tcPr>
            <w:tcW w:w="1917" w:type="pct"/>
          </w:tcPr>
          <w:p w:rsidR="001D5D65" w:rsidRPr="00492C14" w:rsidRDefault="001D5D65" w:rsidP="001D5D65">
            <w:pPr>
              <w:rPr>
                <w:b/>
              </w:rPr>
            </w:pPr>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 xml:space="preserve">: </w:t>
            </w:r>
            <w:r w:rsidRPr="00112F02">
              <w:t>ул.</w:t>
            </w:r>
            <w:r>
              <w:t xml:space="preserve"> </w:t>
            </w:r>
            <w:proofErr w:type="gramStart"/>
            <w:r w:rsidRPr="00112F02">
              <w:t>Партизанская</w:t>
            </w:r>
            <w:proofErr w:type="gramEnd"/>
            <w:r w:rsidRPr="00112F02">
              <w:t>,</w:t>
            </w:r>
            <w:r>
              <w:t xml:space="preserve"> </w:t>
            </w:r>
            <w:r w:rsidRPr="00112F02">
              <w:t xml:space="preserve"> дома №№ </w:t>
            </w:r>
            <w:r>
              <w:t xml:space="preserve"> 21-77</w:t>
            </w:r>
          </w:p>
        </w:tc>
        <w:tc>
          <w:tcPr>
            <w:tcW w:w="862" w:type="pct"/>
          </w:tcPr>
          <w:p w:rsidR="001D5D65" w:rsidRPr="00112F02" w:rsidRDefault="001D5D65" w:rsidP="00162231">
            <w:pPr>
              <w:jc w:val="center"/>
            </w:pPr>
            <w:r>
              <w:t>84</w:t>
            </w:r>
          </w:p>
        </w:tc>
      </w:tr>
      <w:tr w:rsidR="001D5D65" w:rsidRPr="00112F02" w:rsidTr="001D5D65">
        <w:trPr>
          <w:trHeight w:val="632"/>
        </w:trPr>
        <w:tc>
          <w:tcPr>
            <w:tcW w:w="333" w:type="pct"/>
          </w:tcPr>
          <w:p w:rsidR="001D5D65" w:rsidRPr="00112F02" w:rsidRDefault="001D5D65" w:rsidP="00162231">
            <w:pPr>
              <w:jc w:val="center"/>
            </w:pPr>
            <w:r w:rsidRPr="00112F02">
              <w:t>3.</w:t>
            </w:r>
          </w:p>
        </w:tc>
        <w:tc>
          <w:tcPr>
            <w:tcW w:w="982" w:type="pct"/>
          </w:tcPr>
          <w:p w:rsidR="001D5D65" w:rsidRPr="00492C14" w:rsidRDefault="001D5D65" w:rsidP="00162231">
            <w:pPr>
              <w:rPr>
                <w:b/>
              </w:rPr>
            </w:pPr>
            <w:r>
              <w:rPr>
                <w:b/>
              </w:rPr>
              <w:t xml:space="preserve">Южный </w:t>
            </w:r>
          </w:p>
        </w:tc>
        <w:tc>
          <w:tcPr>
            <w:tcW w:w="905" w:type="pct"/>
            <w:vMerge/>
          </w:tcPr>
          <w:p w:rsidR="001D5D65" w:rsidRPr="00112F02" w:rsidRDefault="001D5D65" w:rsidP="00162231"/>
        </w:tc>
        <w:tc>
          <w:tcPr>
            <w:tcW w:w="1917" w:type="pct"/>
          </w:tcPr>
          <w:p w:rsidR="001D5D65" w:rsidRPr="00492C14" w:rsidRDefault="001D5D65" w:rsidP="001D5D65">
            <w:pPr>
              <w:rPr>
                <w:b/>
              </w:rPr>
            </w:pPr>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 xml:space="preserve">: </w:t>
            </w:r>
            <w:r w:rsidRPr="00112F02">
              <w:t>ул.</w:t>
            </w:r>
            <w:r>
              <w:t xml:space="preserve"> </w:t>
            </w:r>
            <w:proofErr w:type="gramStart"/>
            <w:r>
              <w:t>Советская</w:t>
            </w:r>
            <w:proofErr w:type="gramEnd"/>
            <w:r>
              <w:t>,</w:t>
            </w:r>
            <w:r w:rsidRPr="00112F02">
              <w:t xml:space="preserve">  дома №№ </w:t>
            </w:r>
            <w:r>
              <w:t xml:space="preserve"> 78-98; ул. Советская, дома № 65-102</w:t>
            </w:r>
          </w:p>
        </w:tc>
        <w:tc>
          <w:tcPr>
            <w:tcW w:w="862" w:type="pct"/>
          </w:tcPr>
          <w:p w:rsidR="001D5D65" w:rsidRPr="00112F02" w:rsidRDefault="001D5D65" w:rsidP="00162231">
            <w:pPr>
              <w:jc w:val="center"/>
            </w:pPr>
            <w:r>
              <w:t>83</w:t>
            </w:r>
          </w:p>
        </w:tc>
      </w:tr>
      <w:tr w:rsidR="001D5D65" w:rsidRPr="00112F02" w:rsidTr="001D5D65">
        <w:tc>
          <w:tcPr>
            <w:tcW w:w="333" w:type="pct"/>
          </w:tcPr>
          <w:p w:rsidR="001D5D65" w:rsidRPr="00112F02" w:rsidRDefault="001D5D65" w:rsidP="00162231">
            <w:pPr>
              <w:jc w:val="center"/>
            </w:pPr>
            <w:r>
              <w:t>4</w:t>
            </w:r>
          </w:p>
        </w:tc>
        <w:tc>
          <w:tcPr>
            <w:tcW w:w="982" w:type="pct"/>
          </w:tcPr>
          <w:p w:rsidR="001D5D65" w:rsidRPr="00492C14" w:rsidRDefault="001D5D65" w:rsidP="00162231">
            <w:pPr>
              <w:rPr>
                <w:b/>
              </w:rPr>
            </w:pPr>
            <w:r>
              <w:rPr>
                <w:b/>
              </w:rPr>
              <w:t xml:space="preserve"> Советский</w:t>
            </w:r>
          </w:p>
        </w:tc>
        <w:tc>
          <w:tcPr>
            <w:tcW w:w="905" w:type="pct"/>
            <w:vMerge/>
          </w:tcPr>
          <w:p w:rsidR="001D5D65" w:rsidRPr="00112F02" w:rsidRDefault="001D5D65" w:rsidP="00162231"/>
        </w:tc>
        <w:tc>
          <w:tcPr>
            <w:tcW w:w="1917" w:type="pct"/>
          </w:tcPr>
          <w:p w:rsidR="001D5D65" w:rsidRPr="00112F02" w:rsidRDefault="001D5D65" w:rsidP="001D5D65">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w:t>
            </w:r>
            <w:r w:rsidRPr="00112F02">
              <w:t xml:space="preserve"> ул.</w:t>
            </w:r>
            <w:r>
              <w:t xml:space="preserve"> </w:t>
            </w:r>
            <w:proofErr w:type="gramStart"/>
            <w:r w:rsidRPr="00112F02">
              <w:t>Советская</w:t>
            </w:r>
            <w:proofErr w:type="gramEnd"/>
            <w:r w:rsidRPr="00112F02">
              <w:t>,  дома №№</w:t>
            </w:r>
            <w:r>
              <w:t xml:space="preserve"> 1-64</w:t>
            </w:r>
          </w:p>
        </w:tc>
        <w:tc>
          <w:tcPr>
            <w:tcW w:w="862" w:type="pct"/>
          </w:tcPr>
          <w:p w:rsidR="001D5D65" w:rsidRPr="00112F02" w:rsidRDefault="001D5D65" w:rsidP="00162231">
            <w:pPr>
              <w:jc w:val="center"/>
            </w:pPr>
            <w:r>
              <w:t>92</w:t>
            </w:r>
          </w:p>
        </w:tc>
      </w:tr>
      <w:tr w:rsidR="001D5D65" w:rsidRPr="00112F02" w:rsidTr="001D5D65">
        <w:tc>
          <w:tcPr>
            <w:tcW w:w="333" w:type="pct"/>
          </w:tcPr>
          <w:p w:rsidR="001D5D65" w:rsidRPr="00112F02" w:rsidRDefault="001D5D65" w:rsidP="00162231">
            <w:pPr>
              <w:jc w:val="center"/>
            </w:pPr>
            <w:r>
              <w:t>5</w:t>
            </w:r>
          </w:p>
        </w:tc>
        <w:tc>
          <w:tcPr>
            <w:tcW w:w="982" w:type="pct"/>
          </w:tcPr>
          <w:p w:rsidR="001D5D65" w:rsidRPr="00492C14" w:rsidRDefault="001D5D65" w:rsidP="00162231">
            <w:pPr>
              <w:rPr>
                <w:b/>
              </w:rPr>
            </w:pPr>
            <w:r w:rsidRPr="00492C14">
              <w:rPr>
                <w:b/>
              </w:rPr>
              <w:t>Комсомольский</w:t>
            </w:r>
          </w:p>
        </w:tc>
        <w:tc>
          <w:tcPr>
            <w:tcW w:w="905" w:type="pct"/>
            <w:vMerge/>
          </w:tcPr>
          <w:p w:rsidR="001D5D65" w:rsidRPr="00112F02" w:rsidRDefault="001D5D65" w:rsidP="00162231"/>
        </w:tc>
        <w:tc>
          <w:tcPr>
            <w:tcW w:w="1917" w:type="pct"/>
          </w:tcPr>
          <w:p w:rsidR="001D5D65" w:rsidRPr="00112F02" w:rsidRDefault="001D5D65" w:rsidP="00162231">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 xml:space="preserve">: </w:t>
            </w:r>
            <w:r w:rsidRPr="00112F02">
              <w:t>ул.</w:t>
            </w:r>
            <w:r>
              <w:t xml:space="preserve"> </w:t>
            </w:r>
            <w:r w:rsidRPr="00112F02">
              <w:t>Комсомольская</w:t>
            </w:r>
            <w:r>
              <w:t xml:space="preserve"> </w:t>
            </w:r>
          </w:p>
          <w:p w:rsidR="001D5D65" w:rsidRPr="00492C14" w:rsidRDefault="001D5D65" w:rsidP="00162231">
            <w:pPr>
              <w:rPr>
                <w:b/>
              </w:rPr>
            </w:pPr>
          </w:p>
        </w:tc>
        <w:tc>
          <w:tcPr>
            <w:tcW w:w="862" w:type="pct"/>
          </w:tcPr>
          <w:p w:rsidR="001D5D65" w:rsidRPr="00112F02" w:rsidRDefault="001D5D65" w:rsidP="00162231">
            <w:pPr>
              <w:jc w:val="center"/>
            </w:pPr>
            <w:r>
              <w:t>92</w:t>
            </w:r>
          </w:p>
        </w:tc>
      </w:tr>
      <w:tr w:rsidR="001D5D65" w:rsidRPr="00112F02" w:rsidTr="001D5D65">
        <w:tc>
          <w:tcPr>
            <w:tcW w:w="333" w:type="pct"/>
          </w:tcPr>
          <w:p w:rsidR="001D5D65" w:rsidRPr="00112F02" w:rsidRDefault="001D5D65" w:rsidP="00162231">
            <w:pPr>
              <w:jc w:val="center"/>
            </w:pPr>
            <w:r>
              <w:t>6</w:t>
            </w:r>
          </w:p>
        </w:tc>
        <w:tc>
          <w:tcPr>
            <w:tcW w:w="982" w:type="pct"/>
          </w:tcPr>
          <w:p w:rsidR="001D5D65" w:rsidRPr="00492C14" w:rsidRDefault="001D5D65" w:rsidP="00162231">
            <w:pPr>
              <w:rPr>
                <w:b/>
              </w:rPr>
            </w:pPr>
            <w:r w:rsidRPr="00492C14">
              <w:rPr>
                <w:b/>
              </w:rPr>
              <w:t>Пионерский</w:t>
            </w:r>
          </w:p>
        </w:tc>
        <w:tc>
          <w:tcPr>
            <w:tcW w:w="905" w:type="pct"/>
            <w:vMerge/>
          </w:tcPr>
          <w:p w:rsidR="001D5D65" w:rsidRPr="00112F02" w:rsidRDefault="001D5D65" w:rsidP="00162231"/>
        </w:tc>
        <w:tc>
          <w:tcPr>
            <w:tcW w:w="1917" w:type="pct"/>
          </w:tcPr>
          <w:p w:rsidR="001D5D65" w:rsidRPr="00112F02" w:rsidRDefault="001D5D65" w:rsidP="00162231">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 xml:space="preserve">: </w:t>
            </w:r>
            <w:r w:rsidRPr="00112F02">
              <w:t>ул.</w:t>
            </w:r>
            <w:r>
              <w:t xml:space="preserve"> </w:t>
            </w:r>
            <w:proofErr w:type="gramStart"/>
            <w:r w:rsidRPr="00112F02">
              <w:t>Пионерская</w:t>
            </w:r>
            <w:proofErr w:type="gramEnd"/>
            <w:r w:rsidRPr="00112F02">
              <w:t xml:space="preserve">,  дома №№ </w:t>
            </w:r>
            <w:r>
              <w:t xml:space="preserve"> 19-69</w:t>
            </w:r>
          </w:p>
          <w:p w:rsidR="001D5D65" w:rsidRPr="00492C14" w:rsidRDefault="001D5D65" w:rsidP="001D5D65">
            <w:pPr>
              <w:rPr>
                <w:b/>
              </w:rPr>
            </w:pPr>
            <w:r>
              <w:t xml:space="preserve"> </w:t>
            </w:r>
          </w:p>
        </w:tc>
        <w:tc>
          <w:tcPr>
            <w:tcW w:w="862" w:type="pct"/>
          </w:tcPr>
          <w:p w:rsidR="001D5D65" w:rsidRPr="00112F02" w:rsidRDefault="001D5D65" w:rsidP="00162231">
            <w:pPr>
              <w:jc w:val="center"/>
            </w:pPr>
            <w:r>
              <w:t>81</w:t>
            </w:r>
          </w:p>
        </w:tc>
      </w:tr>
      <w:tr w:rsidR="001D5D65" w:rsidRPr="00112F02" w:rsidTr="001D5D65">
        <w:tc>
          <w:tcPr>
            <w:tcW w:w="333" w:type="pct"/>
          </w:tcPr>
          <w:p w:rsidR="001D5D65" w:rsidRPr="00112F02" w:rsidRDefault="001D5D65" w:rsidP="00162231">
            <w:pPr>
              <w:jc w:val="center"/>
            </w:pPr>
            <w:r>
              <w:t>7</w:t>
            </w:r>
          </w:p>
        </w:tc>
        <w:tc>
          <w:tcPr>
            <w:tcW w:w="982" w:type="pct"/>
          </w:tcPr>
          <w:p w:rsidR="001D5D65" w:rsidRPr="00492C14" w:rsidRDefault="001D5D65" w:rsidP="00162231">
            <w:pPr>
              <w:rPr>
                <w:b/>
              </w:rPr>
            </w:pPr>
            <w:r w:rsidRPr="00492C14">
              <w:rPr>
                <w:b/>
              </w:rPr>
              <w:t>Сосновый</w:t>
            </w:r>
          </w:p>
        </w:tc>
        <w:tc>
          <w:tcPr>
            <w:tcW w:w="905" w:type="pct"/>
            <w:vMerge/>
          </w:tcPr>
          <w:p w:rsidR="001D5D65" w:rsidRPr="00112F02" w:rsidRDefault="001D5D65" w:rsidP="00162231"/>
        </w:tc>
        <w:tc>
          <w:tcPr>
            <w:tcW w:w="1917" w:type="pct"/>
          </w:tcPr>
          <w:p w:rsidR="001D5D65" w:rsidRPr="00112F02" w:rsidRDefault="001D5D65" w:rsidP="00162231">
            <w:r w:rsidRPr="00492C14">
              <w:rPr>
                <w:b/>
              </w:rPr>
              <w:t>д.</w:t>
            </w:r>
            <w:r>
              <w:rPr>
                <w:b/>
              </w:rPr>
              <w:t xml:space="preserve"> </w:t>
            </w:r>
            <w:r w:rsidRPr="00492C14">
              <w:rPr>
                <w:b/>
              </w:rPr>
              <w:t xml:space="preserve">Старые </w:t>
            </w:r>
            <w:proofErr w:type="spellStart"/>
            <w:r w:rsidRPr="00492C14">
              <w:rPr>
                <w:b/>
              </w:rPr>
              <w:t>Чукалы</w:t>
            </w:r>
            <w:proofErr w:type="spellEnd"/>
            <w:r w:rsidRPr="00492C14">
              <w:rPr>
                <w:b/>
              </w:rPr>
              <w:t>:</w:t>
            </w:r>
            <w:r>
              <w:rPr>
                <w:b/>
              </w:rPr>
              <w:t xml:space="preserve"> </w:t>
            </w:r>
            <w:r w:rsidRPr="00112F02">
              <w:t>ул.</w:t>
            </w:r>
            <w:r>
              <w:t xml:space="preserve"> </w:t>
            </w:r>
            <w:proofErr w:type="gramStart"/>
            <w:r w:rsidRPr="00112F02">
              <w:t>Пионерская</w:t>
            </w:r>
            <w:proofErr w:type="gramEnd"/>
            <w:r w:rsidRPr="00112F02">
              <w:t>,  дома №№</w:t>
            </w:r>
            <w:r>
              <w:t xml:space="preserve"> 1-18</w:t>
            </w:r>
            <w:r w:rsidRPr="00112F02">
              <w:t xml:space="preserve">  </w:t>
            </w:r>
          </w:p>
          <w:p w:rsidR="001D5D65" w:rsidRDefault="001D5D65" w:rsidP="00162231">
            <w:r w:rsidRPr="00112F02">
              <w:t>ул</w:t>
            </w:r>
            <w:proofErr w:type="gramStart"/>
            <w:r w:rsidRPr="00112F02">
              <w:t>.С</w:t>
            </w:r>
            <w:proofErr w:type="gramEnd"/>
            <w:r w:rsidRPr="00112F02">
              <w:t>основка</w:t>
            </w:r>
            <w:r>
              <w:t xml:space="preserve">, с. </w:t>
            </w:r>
            <w:proofErr w:type="spellStart"/>
            <w:r>
              <w:t>Шамкино</w:t>
            </w:r>
            <w:proofErr w:type="spellEnd"/>
            <w:r w:rsidRPr="00112F02">
              <w:t xml:space="preserve"> </w:t>
            </w:r>
          </w:p>
          <w:p w:rsidR="001D5D65" w:rsidRPr="00492C14" w:rsidRDefault="001D5D65" w:rsidP="00162231">
            <w:pPr>
              <w:rPr>
                <w:b/>
              </w:rPr>
            </w:pPr>
          </w:p>
        </w:tc>
        <w:tc>
          <w:tcPr>
            <w:tcW w:w="862" w:type="pct"/>
          </w:tcPr>
          <w:p w:rsidR="001D5D65" w:rsidRPr="00112F02" w:rsidRDefault="001D5D65" w:rsidP="00162231">
            <w:pPr>
              <w:jc w:val="center"/>
            </w:pPr>
            <w:r>
              <w:t>77</w:t>
            </w:r>
          </w:p>
        </w:tc>
      </w:tr>
      <w:tr w:rsidR="001D5D65" w:rsidRPr="00112F02" w:rsidTr="001D5D65">
        <w:tc>
          <w:tcPr>
            <w:tcW w:w="4138" w:type="pct"/>
            <w:gridSpan w:val="4"/>
          </w:tcPr>
          <w:p w:rsidR="001D5D65" w:rsidRPr="00492C14" w:rsidRDefault="001D5D65" w:rsidP="00162231">
            <w:pPr>
              <w:rPr>
                <w:b/>
              </w:rPr>
            </w:pPr>
            <w:r w:rsidRPr="00492C14">
              <w:rPr>
                <w:b/>
              </w:rPr>
              <w:t>Итого избирателей:</w:t>
            </w:r>
          </w:p>
        </w:tc>
        <w:tc>
          <w:tcPr>
            <w:tcW w:w="862" w:type="pct"/>
          </w:tcPr>
          <w:p w:rsidR="001D5D65" w:rsidRPr="00492C14" w:rsidRDefault="001D5D65" w:rsidP="00162231">
            <w:pPr>
              <w:jc w:val="center"/>
              <w:rPr>
                <w:b/>
              </w:rPr>
            </w:pPr>
            <w:r>
              <w:rPr>
                <w:b/>
              </w:rPr>
              <w:t>593</w:t>
            </w:r>
          </w:p>
        </w:tc>
      </w:tr>
    </w:tbl>
    <w:p w:rsidR="001D5D65" w:rsidRDefault="001D5D65" w:rsidP="001D5D65"/>
    <w:p w:rsidR="00A92C5A" w:rsidRDefault="001D5D65" w:rsidP="001D5D65">
      <w:r>
        <w:rPr>
          <w:noProof/>
        </w:rPr>
        <w:drawing>
          <wp:anchor distT="0" distB="0" distL="114300" distR="114300" simplePos="0" relativeHeight="251658240" behindDoc="1" locked="0" layoutInCell="1" allowOverlap="0">
            <wp:simplePos x="0" y="0"/>
            <wp:positionH relativeFrom="column">
              <wp:posOffset>1093470</wp:posOffset>
            </wp:positionH>
            <wp:positionV relativeFrom="paragraph">
              <wp:posOffset>-328295</wp:posOffset>
            </wp:positionV>
            <wp:extent cx="3784600" cy="6189345"/>
            <wp:effectExtent l="1219200" t="0" r="120650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6200000">
                      <a:off x="0" y="0"/>
                      <a:ext cx="3784600" cy="6189345"/>
                    </a:xfrm>
                    <a:prstGeom prst="rect">
                      <a:avLst/>
                    </a:prstGeom>
                    <a:noFill/>
                    <a:ln w="9525">
                      <a:noFill/>
                      <a:miter lim="800000"/>
                      <a:headEnd/>
                      <a:tailEnd/>
                    </a:ln>
                  </pic:spPr>
                </pic:pic>
              </a:graphicData>
            </a:graphic>
          </wp:anchor>
        </w:drawing>
      </w:r>
      <w:r w:rsidR="00F93A55">
        <w:rPr>
          <w:rFonts w:ascii="Times New Roman" w:hAnsi="Times New Roman" w:cs="Times New Roman"/>
          <w:color w:val="595959"/>
        </w:rPr>
        <w:t xml:space="preserve"> </w:t>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3"/>
  </w:num>
  <w:num w:numId="7">
    <w:abstractNumId w:val="1"/>
  </w:num>
  <w:num w:numId="8">
    <w:abstractNumId w:val="2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9"/>
  </w:num>
  <w:num w:numId="13">
    <w:abstractNumId w:val="18"/>
  </w:num>
  <w:num w:numId="14">
    <w:abstractNumId w:val="14"/>
  </w:num>
  <w:num w:numId="15">
    <w:abstractNumId w:val="13"/>
  </w:num>
  <w:num w:numId="16">
    <w:abstractNumId w:val="4"/>
  </w:num>
  <w:num w:numId="17">
    <w:abstractNumId w:val="6"/>
  </w:num>
  <w:num w:numId="18">
    <w:abstractNumId w:val="24"/>
  </w:num>
  <w:num w:numId="19">
    <w:abstractNumId w:val="19"/>
  </w:num>
  <w:num w:numId="20">
    <w:abstractNumId w:val="22"/>
  </w:num>
  <w:num w:numId="21">
    <w:abstractNumId w:val="20"/>
  </w:num>
  <w:num w:numId="22">
    <w:abstractNumId w:val="7"/>
  </w:num>
  <w:num w:numId="23">
    <w:abstractNumId w:val="11"/>
  </w:num>
  <w:num w:numId="24">
    <w:abstractNumId w:val="17"/>
  </w:num>
  <w:num w:numId="25">
    <w:abstractNumId w:val="16"/>
  </w:num>
  <w:num w:numId="26">
    <w:abstractNumId w:val="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42EDD"/>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80E72"/>
    <w:rsid w:val="001C5171"/>
    <w:rsid w:val="001D43B7"/>
    <w:rsid w:val="001D5D65"/>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3F7E3C"/>
    <w:rsid w:val="004529E1"/>
    <w:rsid w:val="00470587"/>
    <w:rsid w:val="00481E77"/>
    <w:rsid w:val="0048488D"/>
    <w:rsid w:val="004A0F86"/>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E2AE5"/>
    <w:rsid w:val="005E370F"/>
    <w:rsid w:val="006123B3"/>
    <w:rsid w:val="00644714"/>
    <w:rsid w:val="006A2B9C"/>
    <w:rsid w:val="006C255C"/>
    <w:rsid w:val="006C2C2B"/>
    <w:rsid w:val="006E2B76"/>
    <w:rsid w:val="006F49DB"/>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54061"/>
    <w:rsid w:val="009607EF"/>
    <w:rsid w:val="00967B78"/>
    <w:rsid w:val="0097004C"/>
    <w:rsid w:val="00986585"/>
    <w:rsid w:val="009A7450"/>
    <w:rsid w:val="009A7F18"/>
    <w:rsid w:val="009E450B"/>
    <w:rsid w:val="00A021FB"/>
    <w:rsid w:val="00A07CCC"/>
    <w:rsid w:val="00A813FA"/>
    <w:rsid w:val="00A92C5A"/>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951C2-899E-401E-8268-7F3CEFF5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2021-06-25T13:11:00Z</dcterms:created>
  <dcterms:modified xsi:type="dcterms:W3CDTF">2021-06-25T13:11:00Z</dcterms:modified>
</cp:coreProperties>
</file>