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051323">
                  <w:pPr>
                    <w:jc w:val="both"/>
                    <w:rPr>
                      <w:rFonts w:ascii="Arial" w:hAnsi="Arial" w:cs="Arial"/>
                      <w:b/>
                      <w:i/>
                      <w:sz w:val="18"/>
                      <w:szCs w:val="18"/>
                    </w:rPr>
                  </w:pPr>
                  <w:r>
                    <w:rPr>
                      <w:rFonts w:ascii="Arial" w:hAnsi="Arial" w:cs="Arial"/>
                      <w:b/>
                      <w:i/>
                      <w:sz w:val="18"/>
                      <w:szCs w:val="18"/>
                    </w:rPr>
                    <w:t xml:space="preserve">Выпуск  № </w:t>
                  </w:r>
                  <w:r w:rsidR="00051323">
                    <w:rPr>
                      <w:rFonts w:ascii="Arial" w:hAnsi="Arial" w:cs="Arial"/>
                      <w:b/>
                      <w:i/>
                      <w:sz w:val="18"/>
                      <w:szCs w:val="18"/>
                    </w:rPr>
                    <w:t>3</w:t>
                  </w:r>
                  <w:r w:rsidR="00D6796E">
                    <w:rPr>
                      <w:rFonts w:ascii="Arial" w:hAnsi="Arial" w:cs="Arial"/>
                      <w:b/>
                      <w:i/>
                      <w:sz w:val="18"/>
                      <w:szCs w:val="18"/>
                    </w:rPr>
                    <w:t xml:space="preserve"> </w:t>
                  </w:r>
                  <w:r w:rsidR="00A813FA">
                    <w:rPr>
                      <w:rFonts w:ascii="Arial" w:hAnsi="Arial" w:cs="Arial"/>
                      <w:b/>
                      <w:i/>
                      <w:sz w:val="18"/>
                      <w:szCs w:val="18"/>
                    </w:rPr>
                    <w:t xml:space="preserve">от  </w:t>
                  </w:r>
                  <w:r w:rsidR="003C06E6">
                    <w:rPr>
                      <w:rFonts w:ascii="Arial" w:hAnsi="Arial" w:cs="Arial"/>
                      <w:b/>
                      <w:i/>
                      <w:sz w:val="18"/>
                      <w:szCs w:val="18"/>
                    </w:rPr>
                    <w:t xml:space="preserve"> </w:t>
                  </w:r>
                  <w:r w:rsidR="00E23454">
                    <w:rPr>
                      <w:rFonts w:ascii="Arial" w:hAnsi="Arial" w:cs="Arial"/>
                      <w:b/>
                      <w:i/>
                      <w:sz w:val="18"/>
                      <w:szCs w:val="18"/>
                    </w:rPr>
                    <w:t xml:space="preserve"> </w:t>
                  </w:r>
                  <w:r w:rsidR="00051323">
                    <w:rPr>
                      <w:rFonts w:ascii="Arial" w:hAnsi="Arial" w:cs="Arial"/>
                      <w:b/>
                      <w:i/>
                      <w:sz w:val="18"/>
                      <w:szCs w:val="18"/>
                    </w:rPr>
                    <w:t xml:space="preserve"> 25</w:t>
                  </w:r>
                  <w:r w:rsidR="00482B84">
                    <w:rPr>
                      <w:rFonts w:ascii="Arial" w:hAnsi="Arial" w:cs="Arial"/>
                      <w:b/>
                      <w:i/>
                      <w:sz w:val="18"/>
                      <w:szCs w:val="18"/>
                    </w:rPr>
                    <w:t xml:space="preserve"> </w:t>
                  </w:r>
                  <w:r w:rsidR="00D6796E">
                    <w:rPr>
                      <w:rFonts w:ascii="Arial" w:hAnsi="Arial" w:cs="Arial"/>
                      <w:b/>
                      <w:i/>
                      <w:sz w:val="18"/>
                      <w:szCs w:val="18"/>
                    </w:rPr>
                    <w:t xml:space="preserve"> января </w:t>
                  </w:r>
                  <w:r w:rsidR="00066C9E">
                    <w:rPr>
                      <w:rFonts w:ascii="Arial" w:hAnsi="Arial" w:cs="Arial"/>
                      <w:b/>
                      <w:i/>
                      <w:sz w:val="18"/>
                      <w:szCs w:val="18"/>
                    </w:rPr>
                    <w:t xml:space="preserve"> </w:t>
                  </w:r>
                  <w:r w:rsidR="00377C9E">
                    <w:rPr>
                      <w:rFonts w:ascii="Arial" w:hAnsi="Arial" w:cs="Arial"/>
                      <w:b/>
                      <w:i/>
                      <w:sz w:val="18"/>
                      <w:szCs w:val="18"/>
                    </w:rPr>
                    <w:t xml:space="preserve"> </w:t>
                  </w:r>
                  <w:r w:rsidR="003C06E6">
                    <w:rPr>
                      <w:rFonts w:ascii="Arial" w:hAnsi="Arial" w:cs="Arial"/>
                      <w:b/>
                      <w:i/>
                      <w:sz w:val="18"/>
                      <w:szCs w:val="18"/>
                    </w:rPr>
                    <w:t xml:space="preserve"> </w:t>
                  </w:r>
                  <w:r w:rsidR="00E23454">
                    <w:rPr>
                      <w:rFonts w:ascii="Arial" w:hAnsi="Arial" w:cs="Arial"/>
                      <w:b/>
                      <w:i/>
                      <w:sz w:val="18"/>
                      <w:szCs w:val="18"/>
                    </w:rPr>
                    <w:t>2022</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51323"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051323" w:rsidRPr="00051323" w:rsidRDefault="00051323" w:rsidP="00051323">
      <w:pPr>
        <w:pStyle w:val="a7"/>
        <w:shd w:val="clear" w:color="auto" w:fill="FFFFFF"/>
        <w:spacing w:before="0" w:beforeAutospacing="0" w:after="276" w:afterAutospacing="0" w:line="276" w:lineRule="atLeast"/>
        <w:jc w:val="both"/>
        <w:rPr>
          <w:rStyle w:val="aa"/>
          <w:rFonts w:eastAsiaTheme="majorEastAsia"/>
          <w:color w:val="262626"/>
          <w:sz w:val="20"/>
          <w:szCs w:val="20"/>
        </w:rPr>
      </w:pPr>
      <w:r w:rsidRPr="00051323">
        <w:rPr>
          <w:color w:val="595959"/>
          <w:sz w:val="20"/>
          <w:szCs w:val="20"/>
        </w:rPr>
        <w:t xml:space="preserve"> </w:t>
      </w:r>
      <w:proofErr w:type="spellStart"/>
      <w:r w:rsidRPr="00051323">
        <w:rPr>
          <w:rStyle w:val="aa"/>
          <w:rFonts w:eastAsiaTheme="majorEastAsia"/>
          <w:color w:val="262626"/>
          <w:sz w:val="20"/>
          <w:szCs w:val="20"/>
        </w:rPr>
        <w:t>Чебоксарская</w:t>
      </w:r>
      <w:proofErr w:type="spellEnd"/>
      <w:r w:rsidRPr="00051323">
        <w:rPr>
          <w:rStyle w:val="aa"/>
          <w:rFonts w:eastAsiaTheme="majorEastAsia"/>
          <w:color w:val="262626"/>
          <w:sz w:val="20"/>
          <w:szCs w:val="20"/>
        </w:rPr>
        <w:t xml:space="preserve"> межрайонная природоохранная прокуратура разъясняет</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rStyle w:val="aa"/>
          <w:rFonts w:eastAsiaTheme="majorEastAsia"/>
          <w:color w:val="262626"/>
          <w:sz w:val="20"/>
          <w:szCs w:val="20"/>
        </w:rPr>
        <w:t>С 1 января 2022 года устанавливаются требования к размещению и характеристикам складов древесины (мест (пунктов) складирования древесины), в том числе в части оборудования их средствами фиксации транспортных средств, осуществляющих ввоз древесины на такие склады и вывоз с них.</w:t>
      </w:r>
    </w:p>
    <w:p w:rsidR="00051323" w:rsidRPr="00051323" w:rsidRDefault="00051323" w:rsidP="00051323">
      <w:pPr>
        <w:pStyle w:val="a7"/>
        <w:shd w:val="clear" w:color="auto" w:fill="FFFFFF"/>
        <w:spacing w:before="0" w:beforeAutospacing="0" w:after="276" w:afterAutospacing="0" w:line="276" w:lineRule="atLeast"/>
        <w:jc w:val="both"/>
        <w:rPr>
          <w:b/>
          <w:bCs/>
          <w:color w:val="262626"/>
          <w:sz w:val="20"/>
          <w:szCs w:val="20"/>
        </w:rPr>
      </w:pPr>
      <w:proofErr w:type="spellStart"/>
      <w:r w:rsidRPr="00051323">
        <w:rPr>
          <w:color w:val="262626"/>
          <w:sz w:val="20"/>
          <w:szCs w:val="20"/>
        </w:rPr>
        <w:t>Чебоксарская</w:t>
      </w:r>
      <w:proofErr w:type="spellEnd"/>
      <w:r w:rsidRPr="00051323">
        <w:rPr>
          <w:color w:val="262626"/>
          <w:sz w:val="20"/>
          <w:szCs w:val="20"/>
        </w:rPr>
        <w:t xml:space="preserve"> межрайонная природоохранная прокуратура разъясняет, что</w:t>
      </w:r>
      <w:r w:rsidRPr="00051323">
        <w:rPr>
          <w:b/>
          <w:bCs/>
          <w:sz w:val="20"/>
          <w:szCs w:val="20"/>
        </w:rPr>
        <w:t xml:space="preserve"> </w:t>
      </w:r>
      <w:r w:rsidRPr="00051323">
        <w:rPr>
          <w:color w:val="262626"/>
          <w:sz w:val="20"/>
          <w:szCs w:val="20"/>
        </w:rPr>
        <w:t>постановлением Правительства Российской Федерации от 24 ноября 2021 г. № 2017 установлены требования к размещению и характеристикам складов древесины (мест (пунктов) складирования древесины).</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 xml:space="preserve">Под складом древесины понимается место (пункт) складирования древесины за пределами лесосеки, </w:t>
      </w:r>
      <w:proofErr w:type="gramStart"/>
      <w:r w:rsidRPr="00051323">
        <w:rPr>
          <w:color w:val="262626"/>
          <w:sz w:val="20"/>
          <w:szCs w:val="20"/>
        </w:rPr>
        <w:t>сведения</w:t>
      </w:r>
      <w:proofErr w:type="gramEnd"/>
      <w:r w:rsidRPr="00051323">
        <w:rPr>
          <w:color w:val="262626"/>
          <w:sz w:val="20"/>
          <w:szCs w:val="20"/>
        </w:rPr>
        <w:t xml:space="preserve"> о котором внесены в государственный лесной реестр (до 1 января 2023 г. - в единую государственную автоматизированную информационную систему учета древесины и сделок с ней) и которое имеет идентификационный номер в указанных системах.</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Места (пункты) складирования древесины должны быть оборудованы средствами оптической фиксации автотранспортных средств, транспортирующих древесину. Указанные средства оптической фиксации должны вести в автоматическом режиме журнал въезда и выезда автотранспортных средств, транспортирующих древесину, с фиксацией государственного регистрационного знака автотранспортного средства, даты и времени въезда в места (пункты) складирования древесины (склады древесины) и выезда из них. Данные, содержащиеся в журнале въезда и выезда автотранспортных средств, транспортирующих древесину, должны храниться не менее одного года.</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 xml:space="preserve">Настоящие требования не распространяется </w:t>
      </w:r>
      <w:proofErr w:type="gramStart"/>
      <w:r w:rsidRPr="00051323">
        <w:rPr>
          <w:color w:val="262626"/>
          <w:sz w:val="20"/>
          <w:szCs w:val="20"/>
        </w:rPr>
        <w:t>на</w:t>
      </w:r>
      <w:proofErr w:type="gramEnd"/>
      <w:r w:rsidRPr="00051323">
        <w:rPr>
          <w:color w:val="262626"/>
          <w:sz w:val="20"/>
          <w:szCs w:val="20"/>
        </w:rPr>
        <w:t>:</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lastRenderedPageBreak/>
        <w:t>- случаи хранения древесины на объектах лесоперерабатывающей инфраструктуры при производстве продукции переработки древесины, указанной в части 1 статьи 50.1 Лесного кодекса Российской Федерации;</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proofErr w:type="gramStart"/>
      <w:r w:rsidRPr="00051323">
        <w:rPr>
          <w:color w:val="262626"/>
          <w:sz w:val="20"/>
          <w:szCs w:val="20"/>
        </w:rPr>
        <w:t>- случаи хранения гражданами древесины, заготовленной ими для собственных нужд, древесины, приобретенной гражданами и организациями на розничном рынке или в организации розничной торговли, древесины, находящейся в собственности государственных или муниципальных учреждений (за исключением учреждений, указанных в статье 19 Лесного кодекса Российской Федерации), и используемой исключительно для нужд граждан, соответствующих учреждений и организаций;</w:t>
      </w:r>
      <w:proofErr w:type="gramEnd"/>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 случаи хранения древесины в соответствии с Правилами хранения, учета и передачи вещественных доказательств по уголовным делам, утвержденными постановлением Правительства Российской Федерации от 8 мая 2015 г. № 449 «Об условиях хранения, учета и передачи вещественных доказательств по уголовным делам».</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Владельцы складов древесины должны будут обеспечить наличие в доступном для обозрения месте следующей информации:</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 идентификационный (регистрационный) номер места (пункта) складирования древесины из единой государственной автоматизированной информационной системы учета древесины и сделок с ней до 1 января 2021 года или из федеральной государственной информационной системы лесного комплекса с 1 января 2023 года;</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 наименование юридического лица или фамилия, имя, отчество (при наличии) индивидуального предпринимателя, юридический адрес и фактический адрес (место нахождения) юридического лица или место жительства индивидуального предпринимателя, номер телефона;</w:t>
      </w:r>
    </w:p>
    <w:p w:rsidR="00051323" w:rsidRPr="00051323" w:rsidRDefault="00051323" w:rsidP="00051323">
      <w:pPr>
        <w:pStyle w:val="a7"/>
        <w:shd w:val="clear" w:color="auto" w:fill="FFFFFF"/>
        <w:spacing w:before="0" w:beforeAutospacing="0" w:after="276" w:afterAutospacing="0" w:line="276" w:lineRule="atLeast"/>
        <w:jc w:val="both"/>
        <w:rPr>
          <w:color w:val="262626"/>
          <w:sz w:val="20"/>
          <w:szCs w:val="20"/>
        </w:rPr>
      </w:pPr>
      <w:r w:rsidRPr="00051323">
        <w:rPr>
          <w:color w:val="262626"/>
          <w:sz w:val="20"/>
          <w:szCs w:val="20"/>
        </w:rPr>
        <w:t>- режим работы места (пункта) складирования древесины (склада древесины).</w:t>
      </w:r>
    </w:p>
    <w:p w:rsidR="00051323" w:rsidRPr="00051323" w:rsidRDefault="00051323" w:rsidP="00051323">
      <w:pPr>
        <w:shd w:val="clear" w:color="auto" w:fill="FFFFFF"/>
        <w:spacing w:after="0" w:line="240" w:lineRule="auto"/>
        <w:jc w:val="both"/>
        <w:rPr>
          <w:rFonts w:ascii="Times New Roman" w:hAnsi="Times New Roman" w:cs="Times New Roman"/>
          <w:b/>
          <w:kern w:val="36"/>
          <w:sz w:val="20"/>
          <w:szCs w:val="20"/>
        </w:rPr>
      </w:pPr>
      <w:r w:rsidRPr="00051323">
        <w:rPr>
          <w:rFonts w:ascii="Times New Roman" w:hAnsi="Times New Roman" w:cs="Times New Roman"/>
          <w:b/>
          <w:kern w:val="36"/>
          <w:sz w:val="20"/>
          <w:szCs w:val="20"/>
        </w:rPr>
        <w:t>Об административной ответственности за несоблюдение требований к сохранению водных биологических ресурсов и среды их обитания</w:t>
      </w:r>
    </w:p>
    <w:p w:rsidR="00051323" w:rsidRPr="00051323" w:rsidRDefault="00051323" w:rsidP="00051323">
      <w:pPr>
        <w:shd w:val="clear" w:color="auto" w:fill="FFFFFF"/>
        <w:spacing w:after="0" w:line="240" w:lineRule="auto"/>
        <w:rPr>
          <w:rFonts w:ascii="Times New Roman" w:hAnsi="Times New Roman" w:cs="Times New Roman"/>
          <w:b/>
          <w:kern w:val="36"/>
          <w:sz w:val="20"/>
          <w:szCs w:val="20"/>
        </w:rPr>
      </w:pPr>
    </w:p>
    <w:p w:rsidR="00051323" w:rsidRPr="00051323" w:rsidRDefault="00051323" w:rsidP="00051323">
      <w:pPr>
        <w:pStyle w:val="af4"/>
        <w:jc w:val="both"/>
        <w:rPr>
          <w:rFonts w:ascii="Times New Roman" w:hAnsi="Times New Roman"/>
          <w:kern w:val="36"/>
          <w:sz w:val="20"/>
          <w:szCs w:val="20"/>
          <w:lang w:eastAsia="ru-RU"/>
        </w:rPr>
      </w:pPr>
      <w:r w:rsidRPr="00051323">
        <w:rPr>
          <w:rFonts w:ascii="Times New Roman" w:hAnsi="Times New Roman"/>
          <w:kern w:val="36"/>
          <w:sz w:val="20"/>
          <w:szCs w:val="20"/>
          <w:lang w:eastAsia="ru-RU"/>
        </w:rPr>
        <w:tab/>
      </w:r>
      <w:proofErr w:type="spellStart"/>
      <w:r w:rsidRPr="00051323">
        <w:rPr>
          <w:rFonts w:ascii="Times New Roman" w:hAnsi="Times New Roman"/>
          <w:kern w:val="36"/>
          <w:sz w:val="20"/>
          <w:szCs w:val="20"/>
          <w:lang w:eastAsia="ru-RU"/>
        </w:rPr>
        <w:t>Чебоксарская</w:t>
      </w:r>
      <w:proofErr w:type="spellEnd"/>
      <w:r w:rsidRPr="00051323">
        <w:rPr>
          <w:rFonts w:ascii="Times New Roman" w:hAnsi="Times New Roman"/>
          <w:kern w:val="36"/>
          <w:sz w:val="20"/>
          <w:szCs w:val="20"/>
          <w:lang w:eastAsia="ru-RU"/>
        </w:rPr>
        <w:t xml:space="preserve"> межрайонная природоохранная прокуратура разъясняет что ст. 8.48 </w:t>
      </w:r>
      <w:proofErr w:type="spellStart"/>
      <w:r w:rsidRPr="00051323">
        <w:rPr>
          <w:rFonts w:ascii="Times New Roman" w:hAnsi="Times New Roman"/>
          <w:kern w:val="36"/>
          <w:sz w:val="20"/>
          <w:szCs w:val="20"/>
          <w:lang w:eastAsia="ru-RU"/>
        </w:rPr>
        <w:t>КоАП</w:t>
      </w:r>
      <w:proofErr w:type="spellEnd"/>
      <w:r w:rsidRPr="00051323">
        <w:rPr>
          <w:rFonts w:ascii="Times New Roman" w:hAnsi="Times New Roman"/>
          <w:kern w:val="36"/>
          <w:sz w:val="20"/>
          <w:szCs w:val="20"/>
          <w:lang w:eastAsia="ru-RU"/>
        </w:rPr>
        <w:t xml:space="preserve"> РФ предусмотрена административная ответственность за несоблюдение требований к сохранению водных биологических ресурсов и среды их обитания.</w:t>
      </w:r>
    </w:p>
    <w:p w:rsidR="00051323" w:rsidRPr="00051323" w:rsidRDefault="00051323" w:rsidP="00051323">
      <w:pPr>
        <w:pStyle w:val="af4"/>
        <w:jc w:val="both"/>
        <w:rPr>
          <w:rFonts w:ascii="Times New Roman" w:hAnsi="Times New Roman"/>
          <w:kern w:val="36"/>
          <w:sz w:val="20"/>
          <w:szCs w:val="20"/>
          <w:lang w:eastAsia="ru-RU"/>
        </w:rPr>
      </w:pPr>
      <w:r w:rsidRPr="00051323">
        <w:rPr>
          <w:rFonts w:ascii="Times New Roman" w:hAnsi="Times New Roman"/>
          <w:kern w:val="36"/>
          <w:sz w:val="20"/>
          <w:szCs w:val="20"/>
          <w:lang w:eastAsia="ru-RU"/>
        </w:rPr>
        <w:tab/>
      </w:r>
      <w:proofErr w:type="gramStart"/>
      <w:r w:rsidRPr="00051323">
        <w:rPr>
          <w:rFonts w:ascii="Times New Roman" w:hAnsi="Times New Roman"/>
          <w:kern w:val="36"/>
          <w:sz w:val="20"/>
          <w:szCs w:val="20"/>
          <w:lang w:eastAsia="ru-RU"/>
        </w:rPr>
        <w:t>Частью первой указанной статьи предусмотрена административная ответственность за строительство, реконструкцию,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законодательством о рыболовстве и сохранении водных биологических ресурсов.</w:t>
      </w:r>
      <w:proofErr w:type="gramEnd"/>
      <w:r w:rsidRPr="00051323">
        <w:rPr>
          <w:rFonts w:ascii="Times New Roman" w:hAnsi="Times New Roman"/>
          <w:kern w:val="36"/>
          <w:sz w:val="20"/>
          <w:szCs w:val="20"/>
          <w:lang w:eastAsia="ru-RU"/>
        </w:rPr>
        <w:t xml:space="preserve"> Данные деяния влекут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r w:rsidRPr="00051323">
        <w:rPr>
          <w:rFonts w:ascii="Times New Roman" w:hAnsi="Times New Roman"/>
          <w:kern w:val="36"/>
          <w:sz w:val="20"/>
          <w:szCs w:val="20"/>
          <w:lang w:eastAsia="ru-RU"/>
        </w:rPr>
        <w:tab/>
      </w:r>
      <w:r w:rsidRPr="00051323">
        <w:rPr>
          <w:rFonts w:ascii="Times New Roman" w:hAnsi="Times New Roman"/>
          <w:kern w:val="36"/>
          <w:sz w:val="20"/>
          <w:szCs w:val="20"/>
          <w:lang w:eastAsia="ru-RU"/>
        </w:rPr>
        <w:tab/>
      </w:r>
      <w:r w:rsidRPr="00051323">
        <w:rPr>
          <w:rFonts w:ascii="Times New Roman" w:hAnsi="Times New Roman"/>
          <w:kern w:val="36"/>
          <w:sz w:val="20"/>
          <w:szCs w:val="20"/>
          <w:lang w:eastAsia="ru-RU"/>
        </w:rPr>
        <w:tab/>
      </w:r>
    </w:p>
    <w:p w:rsidR="00051323" w:rsidRPr="00051323" w:rsidRDefault="00051323" w:rsidP="00051323">
      <w:pPr>
        <w:pStyle w:val="af4"/>
        <w:jc w:val="both"/>
        <w:rPr>
          <w:rFonts w:ascii="Times New Roman" w:hAnsi="Times New Roman"/>
          <w:sz w:val="20"/>
          <w:szCs w:val="20"/>
        </w:rPr>
      </w:pPr>
      <w:r w:rsidRPr="00051323">
        <w:rPr>
          <w:rFonts w:ascii="Times New Roman" w:hAnsi="Times New Roman"/>
          <w:kern w:val="36"/>
          <w:sz w:val="20"/>
          <w:szCs w:val="20"/>
          <w:lang w:eastAsia="ru-RU"/>
        </w:rPr>
        <w:tab/>
      </w:r>
      <w:proofErr w:type="gramStart"/>
      <w:r w:rsidRPr="00051323">
        <w:rPr>
          <w:rFonts w:ascii="Times New Roman" w:hAnsi="Times New Roman"/>
          <w:kern w:val="36"/>
          <w:sz w:val="20"/>
          <w:szCs w:val="20"/>
          <w:lang w:eastAsia="ru-RU"/>
        </w:rPr>
        <w:t xml:space="preserve">Часть вторая статьи предусматривает ответственность за территориальное планирование, градостроительное зонирование, планировку территории, архитектурно-строительное проектирование, строительство, реконструкцию,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в виде </w:t>
      </w:r>
      <w:r w:rsidRPr="00051323">
        <w:rPr>
          <w:rFonts w:ascii="Times New Roman" w:hAnsi="Times New Roman"/>
          <w:sz w:val="20"/>
          <w:szCs w:val="20"/>
        </w:rPr>
        <w:t>административного штрафа на граждан в размере от трех</w:t>
      </w:r>
      <w:proofErr w:type="gramEnd"/>
      <w:r w:rsidRPr="00051323">
        <w:rPr>
          <w:rFonts w:ascii="Times New Roman" w:hAnsi="Times New Roman"/>
          <w:sz w:val="20"/>
          <w:szCs w:val="20"/>
        </w:rPr>
        <w:t xml:space="preserve">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051323" w:rsidRPr="00051323" w:rsidRDefault="00051323" w:rsidP="00051323">
      <w:pPr>
        <w:rPr>
          <w:rFonts w:ascii="Times New Roman" w:hAnsi="Times New Roman" w:cs="Times New Roman"/>
          <w:sz w:val="20"/>
          <w:szCs w:val="20"/>
        </w:rPr>
      </w:pPr>
    </w:p>
    <w:p w:rsidR="00051323" w:rsidRPr="00051323"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proofErr w:type="spellStart"/>
      <w:r w:rsidRPr="00051323">
        <w:rPr>
          <w:rFonts w:ascii="Times New Roman" w:eastAsia="Times New Roman" w:hAnsi="Times New Roman" w:cs="Times New Roman"/>
          <w:b/>
          <w:bCs/>
          <w:sz w:val="20"/>
          <w:szCs w:val="20"/>
          <w:bdr w:val="none" w:sz="0" w:space="0" w:color="auto" w:frame="1"/>
        </w:rPr>
        <w:t>Чебоксарская</w:t>
      </w:r>
      <w:proofErr w:type="spellEnd"/>
      <w:r w:rsidRPr="00051323">
        <w:rPr>
          <w:rFonts w:ascii="Times New Roman" w:eastAsia="Times New Roman" w:hAnsi="Times New Roman" w:cs="Times New Roman"/>
          <w:b/>
          <w:bCs/>
          <w:sz w:val="20"/>
          <w:szCs w:val="20"/>
          <w:bdr w:val="none" w:sz="0" w:space="0" w:color="auto" w:frame="1"/>
        </w:rPr>
        <w:t xml:space="preserve"> природоохранная прокуратура</w:t>
      </w:r>
      <w:bookmarkStart w:id="0" w:name="_GoBack"/>
      <w:bookmarkEnd w:id="0"/>
      <w:r w:rsidRPr="00051323">
        <w:rPr>
          <w:rFonts w:ascii="Times New Roman" w:eastAsia="Times New Roman" w:hAnsi="Times New Roman" w:cs="Times New Roman"/>
          <w:b/>
          <w:bCs/>
          <w:sz w:val="20"/>
          <w:szCs w:val="20"/>
          <w:bdr w:val="none" w:sz="0" w:space="0" w:color="auto" w:frame="1"/>
        </w:rPr>
        <w:t xml:space="preserve"> разъясняет порядок составления паспорта населенного пункта и паспорта территории, подверженных угрозе лесных пожаров.</w:t>
      </w:r>
    </w:p>
    <w:p w:rsidR="00051323" w:rsidRPr="00051323"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051323">
        <w:rPr>
          <w:rFonts w:ascii="Times New Roman" w:eastAsia="Times New Roman" w:hAnsi="Times New Roman" w:cs="Times New Roman"/>
          <w:sz w:val="20"/>
          <w:szCs w:val="20"/>
          <w:bdr w:val="none" w:sz="0" w:space="0" w:color="auto" w:frame="1"/>
        </w:rPr>
        <w:t>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отражены в Правилах противопожарного режима в Российской Федерации, утвержденные постановлением Правительства Российской Федерации от 16.09.2020 № 1479.</w:t>
      </w:r>
    </w:p>
    <w:p w:rsidR="00051323" w:rsidRPr="00051323"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051323">
        <w:rPr>
          <w:rFonts w:ascii="Times New Roman" w:eastAsia="Times New Roman" w:hAnsi="Times New Roman" w:cs="Times New Roman"/>
          <w:sz w:val="20"/>
          <w:szCs w:val="20"/>
          <w:bdr w:val="none" w:sz="0" w:space="0" w:color="auto" w:frame="1"/>
        </w:rPr>
        <w:t>В силу положений изложенных в Правилах противопожарного режима,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 огородничества, подверженных угрозе лесных пожаров.</w:t>
      </w:r>
    </w:p>
    <w:p w:rsidR="00051323" w:rsidRPr="00051323"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051323">
        <w:rPr>
          <w:rFonts w:ascii="Times New Roman" w:eastAsia="Times New Roman" w:hAnsi="Times New Roman" w:cs="Times New Roman"/>
          <w:sz w:val="20"/>
          <w:szCs w:val="20"/>
          <w:bdr w:val="none" w:sz="0" w:space="0" w:color="auto" w:frame="1"/>
        </w:rPr>
        <w:t>В соответствии с Правилами противопожарного режима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051323" w:rsidRPr="00051323"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proofErr w:type="gramStart"/>
      <w:r w:rsidRPr="00051323">
        <w:rPr>
          <w:rFonts w:ascii="Times New Roman" w:eastAsia="Times New Roman" w:hAnsi="Times New Roman" w:cs="Times New Roman"/>
          <w:sz w:val="20"/>
          <w:szCs w:val="20"/>
          <w:bdr w:val="none" w:sz="0" w:space="0" w:color="auto" w:frame="1"/>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w:t>
      </w:r>
      <w:proofErr w:type="gramEnd"/>
      <w:r w:rsidRPr="00051323">
        <w:rPr>
          <w:rFonts w:ascii="Times New Roman" w:eastAsia="Times New Roman" w:hAnsi="Times New Roman" w:cs="Times New Roman"/>
          <w:sz w:val="20"/>
          <w:szCs w:val="20"/>
          <w:bdr w:val="none" w:sz="0" w:space="0" w:color="auto" w:frame="1"/>
        </w:rPr>
        <w:t xml:space="preserve">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rsidRPr="00051323">
        <w:rPr>
          <w:rFonts w:ascii="Times New Roman" w:eastAsia="Times New Roman" w:hAnsi="Times New Roman" w:cs="Times New Roman"/>
          <w:sz w:val="20"/>
          <w:szCs w:val="20"/>
          <w:bdr w:val="none" w:sz="0" w:space="0" w:color="auto" w:frame="1"/>
        </w:rPr>
        <w:t>ведения</w:t>
      </w:r>
      <w:proofErr w:type="gramEnd"/>
      <w:r w:rsidRPr="00051323">
        <w:rPr>
          <w:rFonts w:ascii="Times New Roman" w:eastAsia="Times New Roman" w:hAnsi="Times New Roman" w:cs="Times New Roman"/>
          <w:sz w:val="20"/>
          <w:szCs w:val="20"/>
          <w:bdr w:val="none" w:sz="0" w:space="0" w:color="auto" w:frame="1"/>
        </w:rPr>
        <w:t xml:space="preserve"> которого входят вопросы организации и осуществления федерального государственного пожарного надзора.</w:t>
      </w:r>
    </w:p>
    <w:p w:rsidR="00051323" w:rsidRPr="00051323"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051323">
        <w:rPr>
          <w:rFonts w:ascii="Times New Roman" w:eastAsia="Times New Roman" w:hAnsi="Times New Roman" w:cs="Times New Roman"/>
          <w:sz w:val="20"/>
          <w:szCs w:val="20"/>
          <w:bdr w:val="none" w:sz="0" w:space="0" w:color="auto" w:frame="1"/>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051323" w:rsidRPr="00051323" w:rsidRDefault="00051323" w:rsidP="00051323">
      <w:pPr>
        <w:shd w:val="clear" w:color="auto" w:fill="FFFFFF"/>
        <w:spacing w:after="0" w:line="240" w:lineRule="atLeast"/>
        <w:jc w:val="both"/>
        <w:textAlignment w:val="baseline"/>
        <w:rPr>
          <w:rFonts w:ascii="Times New Roman" w:eastAsia="Times New Roman" w:hAnsi="Times New Roman" w:cs="Times New Roman"/>
          <w:sz w:val="20"/>
          <w:szCs w:val="20"/>
        </w:rPr>
      </w:pPr>
      <w:r w:rsidRPr="00051323">
        <w:rPr>
          <w:rFonts w:ascii="Times New Roman" w:eastAsia="Times New Roman" w:hAnsi="Times New Roman" w:cs="Times New Roman"/>
          <w:sz w:val="20"/>
          <w:szCs w:val="20"/>
          <w:bdr w:val="none" w:sz="0" w:space="0" w:color="auto" w:frame="1"/>
        </w:rPr>
        <w:t> </w:t>
      </w:r>
    </w:p>
    <w:p w:rsidR="00051323" w:rsidRPr="00051323" w:rsidRDefault="00051323" w:rsidP="00051323">
      <w:pPr>
        <w:rPr>
          <w:rFonts w:ascii="Times New Roman" w:hAnsi="Times New Roman" w:cs="Times New Roman"/>
          <w:sz w:val="20"/>
          <w:szCs w:val="20"/>
        </w:rPr>
      </w:pPr>
    </w:p>
    <w:p w:rsidR="00051323" w:rsidRPr="00051323" w:rsidRDefault="00051323" w:rsidP="00051323">
      <w:pPr>
        <w:pStyle w:val="af4"/>
        <w:jc w:val="both"/>
        <w:rPr>
          <w:rFonts w:ascii="Times New Roman" w:hAnsi="Times New Roman"/>
          <w:sz w:val="20"/>
          <w:szCs w:val="20"/>
        </w:rPr>
      </w:pPr>
      <w:r w:rsidRPr="00051323">
        <w:rPr>
          <w:rFonts w:ascii="Times New Roman" w:hAnsi="Times New Roman"/>
          <w:sz w:val="20"/>
          <w:szCs w:val="20"/>
        </w:rPr>
        <w:t>О порядке пользования недрами для добычи подземных вод для личных нужд.</w:t>
      </w:r>
    </w:p>
    <w:p w:rsidR="00051323" w:rsidRPr="00051323" w:rsidRDefault="00051323" w:rsidP="00051323">
      <w:pPr>
        <w:pStyle w:val="af4"/>
        <w:jc w:val="both"/>
        <w:rPr>
          <w:rFonts w:ascii="Times New Roman" w:hAnsi="Times New Roman"/>
          <w:sz w:val="20"/>
          <w:szCs w:val="20"/>
        </w:rPr>
      </w:pPr>
    </w:p>
    <w:p w:rsidR="00051323" w:rsidRPr="00051323" w:rsidRDefault="00051323" w:rsidP="00051323">
      <w:pPr>
        <w:pStyle w:val="af4"/>
        <w:jc w:val="both"/>
        <w:rPr>
          <w:rFonts w:ascii="Times New Roman" w:hAnsi="Times New Roman"/>
          <w:sz w:val="20"/>
          <w:szCs w:val="20"/>
        </w:rPr>
      </w:pPr>
      <w:r w:rsidRPr="00051323">
        <w:rPr>
          <w:rFonts w:ascii="Times New Roman" w:hAnsi="Times New Roman"/>
          <w:sz w:val="20"/>
          <w:szCs w:val="20"/>
        </w:rPr>
        <w:tab/>
      </w:r>
      <w:proofErr w:type="spellStart"/>
      <w:r w:rsidRPr="00051323">
        <w:rPr>
          <w:rFonts w:ascii="Times New Roman" w:hAnsi="Times New Roman"/>
          <w:sz w:val="20"/>
          <w:szCs w:val="20"/>
        </w:rPr>
        <w:t>Чебоксарская</w:t>
      </w:r>
      <w:proofErr w:type="spellEnd"/>
      <w:r w:rsidRPr="00051323">
        <w:rPr>
          <w:rFonts w:ascii="Times New Roman" w:hAnsi="Times New Roman"/>
          <w:sz w:val="20"/>
          <w:szCs w:val="20"/>
        </w:rPr>
        <w:t xml:space="preserve"> межрайонная природоохранная прокуратура разъясняет порядок пользования недрами для добычи подземных вод для личных нужд.</w:t>
      </w:r>
    </w:p>
    <w:p w:rsidR="00051323" w:rsidRPr="00145855" w:rsidRDefault="00051323" w:rsidP="00051323">
      <w:pPr>
        <w:pStyle w:val="af4"/>
        <w:jc w:val="both"/>
        <w:rPr>
          <w:rFonts w:ascii="Times New Roman" w:hAnsi="Times New Roman"/>
          <w:sz w:val="20"/>
          <w:szCs w:val="20"/>
        </w:rPr>
      </w:pPr>
      <w:r w:rsidRPr="00051323">
        <w:rPr>
          <w:rFonts w:ascii="Times New Roman" w:hAnsi="Times New Roman"/>
          <w:sz w:val="20"/>
          <w:szCs w:val="20"/>
        </w:rPr>
        <w:tab/>
        <w:t>В соответствии с ч. 1 ст. 19 Закона  РФ «О недрах» собственники земельных участков, землепользователи, землевладельцы, арендаторы земельных участков имеют право осуществлять в границах данных</w:t>
      </w:r>
      <w:r w:rsidRPr="00145855">
        <w:rPr>
          <w:rFonts w:ascii="Times New Roman" w:hAnsi="Times New Roman"/>
          <w:sz w:val="20"/>
          <w:szCs w:val="20"/>
        </w:rPr>
        <w:t xml:space="preserve"> земельных участков использование для собственных нужд подземных вод, объем </w:t>
      </w:r>
      <w:proofErr w:type="gramStart"/>
      <w:r w:rsidRPr="00145855">
        <w:rPr>
          <w:rFonts w:ascii="Times New Roman" w:hAnsi="Times New Roman"/>
          <w:sz w:val="20"/>
          <w:szCs w:val="20"/>
        </w:rPr>
        <w:t>извлечения</w:t>
      </w:r>
      <w:proofErr w:type="gramEnd"/>
      <w:r w:rsidRPr="00145855">
        <w:rPr>
          <w:rFonts w:ascii="Times New Roman" w:hAnsi="Times New Roman"/>
          <w:sz w:val="20"/>
          <w:szCs w:val="20"/>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
    <w:p w:rsidR="00051323" w:rsidRPr="00145855" w:rsidRDefault="00051323" w:rsidP="00051323">
      <w:pPr>
        <w:pStyle w:val="af4"/>
        <w:jc w:val="both"/>
        <w:rPr>
          <w:rFonts w:ascii="Times New Roman" w:hAnsi="Times New Roman"/>
          <w:sz w:val="20"/>
          <w:szCs w:val="20"/>
        </w:rPr>
      </w:pPr>
      <w:r w:rsidRPr="00145855">
        <w:rPr>
          <w:rFonts w:ascii="Times New Roman" w:hAnsi="Times New Roman"/>
          <w:sz w:val="20"/>
          <w:szCs w:val="20"/>
        </w:rPr>
        <w:tab/>
        <w:t>Порядок использования подземных вод в данном случае на территории Чувашской Республики устанавливается постановлением Кабинета Министров Чувашской Республики от 12 марта 2014 г. № 72.</w:t>
      </w:r>
    </w:p>
    <w:p w:rsidR="00051323" w:rsidRPr="00145855" w:rsidRDefault="00051323" w:rsidP="00051323">
      <w:pPr>
        <w:pStyle w:val="af4"/>
        <w:jc w:val="both"/>
        <w:rPr>
          <w:rFonts w:ascii="Times New Roman" w:hAnsi="Times New Roman"/>
          <w:sz w:val="20"/>
          <w:szCs w:val="20"/>
        </w:rPr>
      </w:pPr>
      <w:r w:rsidRPr="00145855">
        <w:rPr>
          <w:rFonts w:ascii="Times New Roman" w:hAnsi="Times New Roman"/>
          <w:sz w:val="20"/>
          <w:szCs w:val="20"/>
        </w:rPr>
        <w:tab/>
        <w:t>За 20 календарных дней до начала осуществления работ по добыче подземных вод направляют в Министерство природных ресурсов и экологии Чувашской Республики письменную информацию о своем намерении использовать земельные участки, содержащую сведения:</w:t>
      </w:r>
    </w:p>
    <w:p w:rsidR="00051323" w:rsidRPr="00145855" w:rsidRDefault="00051323" w:rsidP="00051323">
      <w:pPr>
        <w:pStyle w:val="af4"/>
        <w:ind w:firstLine="708"/>
        <w:jc w:val="both"/>
        <w:rPr>
          <w:rFonts w:ascii="Times New Roman" w:hAnsi="Times New Roman"/>
          <w:sz w:val="20"/>
          <w:szCs w:val="20"/>
        </w:rPr>
      </w:pPr>
      <w:r w:rsidRPr="00145855">
        <w:rPr>
          <w:rFonts w:ascii="Times New Roman" w:hAnsi="Times New Roman"/>
          <w:sz w:val="20"/>
          <w:szCs w:val="20"/>
        </w:rPr>
        <w:t>- о собственнике земельного участка, землепользователе, землевладельце, арендаторе земельного участка; адрес и контактные телефоны лица, направившего информацию; местоположение земельного участка,</w:t>
      </w:r>
    </w:p>
    <w:p w:rsidR="00051323" w:rsidRPr="00145855" w:rsidRDefault="00051323" w:rsidP="00051323">
      <w:pPr>
        <w:pStyle w:val="af4"/>
        <w:ind w:firstLine="708"/>
        <w:jc w:val="both"/>
        <w:rPr>
          <w:rFonts w:ascii="Times New Roman" w:hAnsi="Times New Roman"/>
          <w:sz w:val="20"/>
          <w:szCs w:val="20"/>
        </w:rPr>
      </w:pPr>
      <w:r w:rsidRPr="00145855">
        <w:rPr>
          <w:rFonts w:ascii="Times New Roman" w:hAnsi="Times New Roman"/>
          <w:sz w:val="20"/>
          <w:szCs w:val="20"/>
        </w:rPr>
        <w:t xml:space="preserve">- о цели и назначении предполагаемого вида использования земельного участка, </w:t>
      </w:r>
    </w:p>
    <w:p w:rsidR="00051323" w:rsidRPr="00145855" w:rsidRDefault="00051323" w:rsidP="00051323">
      <w:pPr>
        <w:pStyle w:val="af4"/>
        <w:ind w:firstLine="708"/>
        <w:jc w:val="both"/>
        <w:rPr>
          <w:rFonts w:ascii="Times New Roman" w:hAnsi="Times New Roman"/>
          <w:sz w:val="20"/>
          <w:szCs w:val="20"/>
        </w:rPr>
      </w:pPr>
      <w:r w:rsidRPr="00145855">
        <w:rPr>
          <w:rFonts w:ascii="Times New Roman" w:hAnsi="Times New Roman"/>
          <w:sz w:val="20"/>
          <w:szCs w:val="20"/>
        </w:rPr>
        <w:t>- о местоположении, площади, кадастровом номере, категории и виде разрешенного использования земельного участка;</w:t>
      </w:r>
    </w:p>
    <w:p w:rsidR="00051323" w:rsidRPr="00145855" w:rsidRDefault="00051323" w:rsidP="00051323">
      <w:pPr>
        <w:pStyle w:val="af4"/>
        <w:ind w:firstLine="708"/>
        <w:jc w:val="both"/>
        <w:rPr>
          <w:rFonts w:ascii="Times New Roman" w:hAnsi="Times New Roman"/>
          <w:sz w:val="20"/>
          <w:szCs w:val="20"/>
        </w:rPr>
      </w:pPr>
      <w:r w:rsidRPr="00145855">
        <w:rPr>
          <w:rFonts w:ascii="Times New Roman" w:hAnsi="Times New Roman"/>
          <w:sz w:val="20"/>
          <w:szCs w:val="20"/>
        </w:rPr>
        <w:t>- о сроках и объемах извлечения подземных вод, глубине используемых водоносных горизонтов.</w:t>
      </w:r>
    </w:p>
    <w:p w:rsidR="00051323" w:rsidRPr="00145855" w:rsidRDefault="00051323" w:rsidP="00051323">
      <w:pPr>
        <w:pStyle w:val="af4"/>
        <w:jc w:val="both"/>
        <w:rPr>
          <w:rFonts w:ascii="Times New Roman" w:hAnsi="Times New Roman"/>
          <w:sz w:val="20"/>
          <w:szCs w:val="20"/>
        </w:rPr>
      </w:pPr>
      <w:r w:rsidRPr="00145855">
        <w:rPr>
          <w:rFonts w:ascii="Times New Roman" w:hAnsi="Times New Roman"/>
          <w:sz w:val="20"/>
          <w:szCs w:val="20"/>
        </w:rPr>
        <w:tab/>
        <w:t>Министерство рассматривает ее в течение 5 рабочих дней со дня поступления.</w:t>
      </w:r>
    </w:p>
    <w:p w:rsidR="00051323" w:rsidRPr="00145855" w:rsidRDefault="00051323" w:rsidP="00051323">
      <w:pPr>
        <w:pStyle w:val="af4"/>
        <w:jc w:val="both"/>
        <w:rPr>
          <w:rFonts w:ascii="Times New Roman" w:hAnsi="Times New Roman"/>
          <w:sz w:val="20"/>
          <w:szCs w:val="20"/>
        </w:rPr>
      </w:pPr>
      <w:r w:rsidRPr="00145855">
        <w:rPr>
          <w:rFonts w:ascii="Times New Roman" w:hAnsi="Times New Roman"/>
          <w:sz w:val="20"/>
          <w:szCs w:val="20"/>
        </w:rPr>
        <w:tab/>
        <w:t>В случае если намечаемый к использованию водоносный горизонт является источником централизованного водоснабжения, Министерство природных ресурсов и экологии Чувашской Республики направляет собственникам, землепользователям, землевладельцам и арендаторам земельных участков уведомление о невозможности проведения работ.</w:t>
      </w:r>
    </w:p>
    <w:p w:rsidR="00051323" w:rsidRPr="00145855" w:rsidRDefault="00051323" w:rsidP="00051323">
      <w:pPr>
        <w:pStyle w:val="af4"/>
        <w:jc w:val="both"/>
        <w:rPr>
          <w:rFonts w:ascii="Times New Roman" w:hAnsi="Times New Roman"/>
          <w:sz w:val="20"/>
          <w:szCs w:val="20"/>
        </w:rPr>
      </w:pPr>
    </w:p>
    <w:p w:rsidR="00051323" w:rsidRPr="00145855" w:rsidRDefault="00051323" w:rsidP="00051323">
      <w:pPr>
        <w:rPr>
          <w:rFonts w:ascii="Times New Roman" w:hAnsi="Times New Roman" w:cs="Times New Roman"/>
          <w:sz w:val="20"/>
          <w:szCs w:val="20"/>
        </w:rPr>
      </w:pPr>
    </w:p>
    <w:p w:rsidR="00051323" w:rsidRPr="00145855" w:rsidRDefault="00051323" w:rsidP="00051323">
      <w:pPr>
        <w:shd w:val="clear" w:color="auto" w:fill="FFFFFF"/>
        <w:spacing w:after="0" w:line="312" w:lineRule="atLeast"/>
        <w:jc w:val="center"/>
        <w:textAlignment w:val="baseline"/>
        <w:rPr>
          <w:rFonts w:ascii="Times New Roman" w:eastAsia="Times New Roman" w:hAnsi="Times New Roman" w:cs="Times New Roman"/>
          <w:sz w:val="20"/>
          <w:szCs w:val="20"/>
        </w:rPr>
      </w:pPr>
      <w:proofErr w:type="spellStart"/>
      <w:r w:rsidRPr="00145855">
        <w:rPr>
          <w:rFonts w:ascii="Times New Roman" w:eastAsia="Times New Roman" w:hAnsi="Times New Roman" w:cs="Times New Roman"/>
          <w:b/>
          <w:bCs/>
          <w:sz w:val="20"/>
          <w:szCs w:val="20"/>
          <w:bdr w:val="none" w:sz="0" w:space="0" w:color="auto" w:frame="1"/>
        </w:rPr>
        <w:t>Чебоксарская</w:t>
      </w:r>
      <w:proofErr w:type="spellEnd"/>
      <w:r w:rsidRPr="00145855">
        <w:rPr>
          <w:rFonts w:ascii="Times New Roman" w:eastAsia="Times New Roman" w:hAnsi="Times New Roman" w:cs="Times New Roman"/>
          <w:b/>
          <w:bCs/>
          <w:sz w:val="20"/>
          <w:szCs w:val="20"/>
          <w:bdr w:val="none" w:sz="0" w:space="0" w:color="auto" w:frame="1"/>
        </w:rPr>
        <w:t xml:space="preserve"> межрайонная природоохранная прокуратура разъяснен порядок ознакомления с материалами</w:t>
      </w:r>
      <w:r w:rsidRPr="00145855">
        <w:rPr>
          <w:rFonts w:ascii="Times New Roman" w:eastAsia="Times New Roman" w:hAnsi="Times New Roman" w:cs="Times New Roman"/>
          <w:sz w:val="20"/>
          <w:szCs w:val="20"/>
        </w:rPr>
        <w:t xml:space="preserve"> </w:t>
      </w:r>
      <w:r w:rsidRPr="00145855">
        <w:rPr>
          <w:rFonts w:ascii="Times New Roman" w:eastAsia="Times New Roman" w:hAnsi="Times New Roman" w:cs="Times New Roman"/>
          <w:b/>
          <w:bCs/>
          <w:sz w:val="20"/>
          <w:szCs w:val="20"/>
          <w:bdr w:val="none" w:sz="0" w:space="0" w:color="auto" w:frame="1"/>
        </w:rPr>
        <w:t>проверки по обращению.</w:t>
      </w:r>
    </w:p>
    <w:p w:rsidR="00051323" w:rsidRPr="00145855"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proofErr w:type="gramStart"/>
      <w:r w:rsidRPr="00145855">
        <w:rPr>
          <w:rFonts w:ascii="Times New Roman" w:eastAsia="Times New Roman" w:hAnsi="Times New Roman" w:cs="Times New Roman"/>
          <w:sz w:val="20"/>
          <w:szCs w:val="20"/>
          <w:bdr w:val="none" w:sz="0" w:space="0" w:color="auto" w:frame="1"/>
        </w:rPr>
        <w:t>Пунктами 4.15 и 4.16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устанавливается порядок ознакомления с документами и материалами, касающимися рассмотрения обращения, если эти материалы затрагивают его права и свободы и в указанных документах не содержатся сведения, составляющие государственную или иную охраняемую законом тайну, а также</w:t>
      </w:r>
      <w:proofErr w:type="gramEnd"/>
      <w:r w:rsidRPr="00145855">
        <w:rPr>
          <w:rFonts w:ascii="Times New Roman" w:eastAsia="Times New Roman" w:hAnsi="Times New Roman" w:cs="Times New Roman"/>
          <w:sz w:val="20"/>
          <w:szCs w:val="20"/>
          <w:bdr w:val="none" w:sz="0" w:space="0" w:color="auto" w:frame="1"/>
        </w:rPr>
        <w:t xml:space="preserve"> снимать копии с документов и материалов с использованием собственных технических средств.</w:t>
      </w:r>
    </w:p>
    <w:p w:rsidR="00051323" w:rsidRPr="00145855"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051323" w:rsidRPr="00145855" w:rsidRDefault="00051323" w:rsidP="00051323">
      <w:pPr>
        <w:rPr>
          <w:rFonts w:ascii="Times New Roman" w:hAnsi="Times New Roman" w:cs="Times New Roman"/>
          <w:sz w:val="20"/>
          <w:szCs w:val="20"/>
        </w:rPr>
      </w:pPr>
    </w:p>
    <w:p w:rsidR="00051323" w:rsidRPr="00145855" w:rsidRDefault="00051323" w:rsidP="00051323">
      <w:pPr>
        <w:spacing w:after="0" w:line="240" w:lineRule="auto"/>
        <w:jc w:val="both"/>
        <w:rPr>
          <w:rFonts w:ascii="Times New Roman" w:eastAsia="Times New Roman" w:hAnsi="Times New Roman" w:cs="Times New Roman"/>
          <w:b/>
          <w:bCs/>
          <w:sz w:val="20"/>
          <w:szCs w:val="20"/>
        </w:rPr>
      </w:pPr>
      <w:proofErr w:type="spellStart"/>
      <w:r w:rsidRPr="00145855">
        <w:rPr>
          <w:rFonts w:ascii="Times New Roman" w:eastAsia="Times New Roman" w:hAnsi="Times New Roman" w:cs="Times New Roman"/>
          <w:b/>
          <w:bCs/>
          <w:sz w:val="20"/>
          <w:szCs w:val="20"/>
        </w:rPr>
        <w:t>Чебоксарская</w:t>
      </w:r>
      <w:proofErr w:type="spellEnd"/>
      <w:r w:rsidRPr="00145855">
        <w:rPr>
          <w:rFonts w:ascii="Times New Roman" w:eastAsia="Times New Roman" w:hAnsi="Times New Roman" w:cs="Times New Roman"/>
          <w:b/>
          <w:bCs/>
          <w:sz w:val="20"/>
          <w:szCs w:val="20"/>
        </w:rPr>
        <w:t xml:space="preserve"> межрайонная природоохранная прокуратура разъясняет</w:t>
      </w:r>
    </w:p>
    <w:p w:rsidR="00051323" w:rsidRPr="00145855" w:rsidRDefault="00051323" w:rsidP="00051323">
      <w:pPr>
        <w:spacing w:after="0" w:line="240" w:lineRule="auto"/>
        <w:jc w:val="both"/>
        <w:rPr>
          <w:rFonts w:ascii="Times New Roman" w:eastAsia="Times New Roman" w:hAnsi="Times New Roman" w:cs="Times New Roman"/>
          <w:b/>
          <w:bCs/>
          <w:sz w:val="20"/>
          <w:szCs w:val="20"/>
        </w:rPr>
      </w:pPr>
    </w:p>
    <w:p w:rsidR="00051323" w:rsidRPr="00145855" w:rsidRDefault="00051323" w:rsidP="00051323">
      <w:pPr>
        <w:spacing w:after="0" w:line="240" w:lineRule="auto"/>
        <w:jc w:val="both"/>
        <w:rPr>
          <w:rFonts w:ascii="Times New Roman" w:eastAsia="Times New Roman" w:hAnsi="Times New Roman" w:cs="Times New Roman"/>
          <w:b/>
          <w:bCs/>
          <w:sz w:val="20"/>
          <w:szCs w:val="20"/>
        </w:rPr>
      </w:pPr>
      <w:r w:rsidRPr="00145855">
        <w:rPr>
          <w:rFonts w:ascii="Times New Roman" w:eastAsia="Times New Roman" w:hAnsi="Times New Roman" w:cs="Times New Roman"/>
          <w:b/>
          <w:bCs/>
          <w:sz w:val="20"/>
          <w:szCs w:val="20"/>
        </w:rPr>
        <w:t xml:space="preserve">В Закон об охоте внесены изменения, касающиеся </w:t>
      </w:r>
      <w:proofErr w:type="spellStart"/>
      <w:r w:rsidRPr="00145855">
        <w:rPr>
          <w:rFonts w:ascii="Times New Roman" w:eastAsia="Times New Roman" w:hAnsi="Times New Roman" w:cs="Times New Roman"/>
          <w:b/>
          <w:bCs/>
          <w:sz w:val="20"/>
          <w:szCs w:val="20"/>
        </w:rPr>
        <w:t>охотхозяйственных</w:t>
      </w:r>
      <w:proofErr w:type="spellEnd"/>
      <w:r w:rsidRPr="00145855">
        <w:rPr>
          <w:rFonts w:ascii="Times New Roman" w:eastAsia="Times New Roman" w:hAnsi="Times New Roman" w:cs="Times New Roman"/>
          <w:b/>
          <w:bCs/>
          <w:sz w:val="20"/>
          <w:szCs w:val="20"/>
        </w:rPr>
        <w:t xml:space="preserve"> соглашений</w:t>
      </w:r>
    </w:p>
    <w:p w:rsidR="00051323" w:rsidRPr="00145855" w:rsidRDefault="00051323" w:rsidP="00051323">
      <w:pPr>
        <w:spacing w:after="0" w:line="240" w:lineRule="auto"/>
        <w:jc w:val="both"/>
        <w:rPr>
          <w:rFonts w:ascii="Times New Roman" w:eastAsia="Times New Roman" w:hAnsi="Times New Roman" w:cs="Times New Roman"/>
          <w:b/>
          <w:bCs/>
          <w:sz w:val="20"/>
          <w:szCs w:val="20"/>
        </w:rPr>
      </w:pPr>
    </w:p>
    <w:p w:rsidR="00051323" w:rsidRPr="00145855" w:rsidRDefault="00051323" w:rsidP="00051323">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Федеральный закон от 11.06.2021 N 164-ФЗ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установлены случаи, когда по требованию юридического лица или ИП в </w:t>
      </w:r>
      <w:proofErr w:type="spellStart"/>
      <w:r w:rsidRPr="00145855">
        <w:rPr>
          <w:rFonts w:ascii="Times New Roman" w:eastAsia="Times New Roman" w:hAnsi="Times New Roman" w:cs="Times New Roman"/>
          <w:sz w:val="20"/>
          <w:szCs w:val="20"/>
        </w:rPr>
        <w:t>охотхозяйственное</w:t>
      </w:r>
      <w:proofErr w:type="spellEnd"/>
      <w:r w:rsidRPr="00145855">
        <w:rPr>
          <w:rFonts w:ascii="Times New Roman" w:eastAsia="Times New Roman" w:hAnsi="Times New Roman" w:cs="Times New Roman"/>
          <w:sz w:val="20"/>
          <w:szCs w:val="20"/>
        </w:rPr>
        <w:t xml:space="preserve"> соглашение вносятся изменения в течение срока его действия.</w:t>
      </w:r>
    </w:p>
    <w:p w:rsidR="00051323" w:rsidRPr="00145855" w:rsidRDefault="00051323" w:rsidP="00051323">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Юридическое лицо или индивидуальный предприниматель, заключившие </w:t>
      </w:r>
      <w:proofErr w:type="spellStart"/>
      <w:r w:rsidRPr="00145855">
        <w:rPr>
          <w:rFonts w:ascii="Times New Roman" w:eastAsia="Times New Roman" w:hAnsi="Times New Roman" w:cs="Times New Roman"/>
          <w:sz w:val="20"/>
          <w:szCs w:val="20"/>
        </w:rPr>
        <w:t>охотхозяйственное</w:t>
      </w:r>
      <w:proofErr w:type="spellEnd"/>
      <w:r w:rsidRPr="00145855">
        <w:rPr>
          <w:rFonts w:ascii="Times New Roman" w:eastAsia="Times New Roman" w:hAnsi="Times New Roman" w:cs="Times New Roman"/>
          <w:sz w:val="20"/>
          <w:szCs w:val="20"/>
        </w:rPr>
        <w:t xml:space="preserve"> соглашение, по истечении срока его действия имеют право на заключение соглашения на новый срок без проведения аукциона.</w:t>
      </w:r>
    </w:p>
    <w:p w:rsidR="00051323" w:rsidRPr="00145855" w:rsidRDefault="00051323" w:rsidP="00051323">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Передача права на добычу охотничьих ресурсов юридическими лицами и ИП, заключившими </w:t>
      </w:r>
      <w:proofErr w:type="spellStart"/>
      <w:r w:rsidRPr="00145855">
        <w:rPr>
          <w:rFonts w:ascii="Times New Roman" w:eastAsia="Times New Roman" w:hAnsi="Times New Roman" w:cs="Times New Roman"/>
          <w:sz w:val="20"/>
          <w:szCs w:val="20"/>
        </w:rPr>
        <w:t>охотхозяйственные</w:t>
      </w:r>
      <w:proofErr w:type="spellEnd"/>
      <w:r w:rsidRPr="00145855">
        <w:rPr>
          <w:rFonts w:ascii="Times New Roman" w:eastAsia="Times New Roman" w:hAnsi="Times New Roman" w:cs="Times New Roman"/>
          <w:sz w:val="20"/>
          <w:szCs w:val="20"/>
        </w:rPr>
        <w:t xml:space="preserve"> соглашения, допускается в случаях и в порядке, которые предусмотрены Законом об охоте.</w:t>
      </w:r>
    </w:p>
    <w:p w:rsidR="00051323" w:rsidRPr="00145855" w:rsidRDefault="00051323" w:rsidP="00051323">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Регламентирован порядок замены стороны </w:t>
      </w:r>
      <w:proofErr w:type="spellStart"/>
      <w:r w:rsidRPr="00145855">
        <w:rPr>
          <w:rFonts w:ascii="Times New Roman" w:eastAsia="Times New Roman" w:hAnsi="Times New Roman" w:cs="Times New Roman"/>
          <w:sz w:val="20"/>
          <w:szCs w:val="20"/>
        </w:rPr>
        <w:t>охотхозяйственного</w:t>
      </w:r>
      <w:proofErr w:type="spellEnd"/>
      <w:r w:rsidRPr="00145855">
        <w:rPr>
          <w:rFonts w:ascii="Times New Roman" w:eastAsia="Times New Roman" w:hAnsi="Times New Roman" w:cs="Times New Roman"/>
          <w:sz w:val="20"/>
          <w:szCs w:val="20"/>
        </w:rPr>
        <w:t xml:space="preserve"> соглашения. Такая замена допускается на основании заключаемого соглашения о замене с согласия органа исполнительной власти субъекта РФ.</w:t>
      </w:r>
    </w:p>
    <w:p w:rsidR="00051323" w:rsidRPr="00145855" w:rsidRDefault="00051323" w:rsidP="00051323">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Предусматривается ведение реестра недобросовестных лиц, заключивших </w:t>
      </w:r>
      <w:proofErr w:type="spellStart"/>
      <w:r w:rsidRPr="00145855">
        <w:rPr>
          <w:rFonts w:ascii="Times New Roman" w:eastAsia="Times New Roman" w:hAnsi="Times New Roman" w:cs="Times New Roman"/>
          <w:sz w:val="20"/>
          <w:szCs w:val="20"/>
        </w:rPr>
        <w:t>охотхозяйственные</w:t>
      </w:r>
      <w:proofErr w:type="spellEnd"/>
      <w:r w:rsidRPr="00145855">
        <w:rPr>
          <w:rFonts w:ascii="Times New Roman" w:eastAsia="Times New Roman" w:hAnsi="Times New Roman" w:cs="Times New Roman"/>
          <w:sz w:val="20"/>
          <w:szCs w:val="20"/>
        </w:rPr>
        <w:t xml:space="preserve"> соглашения, и участников аукциона на право заключения </w:t>
      </w:r>
      <w:proofErr w:type="spellStart"/>
      <w:r w:rsidRPr="00145855">
        <w:rPr>
          <w:rFonts w:ascii="Times New Roman" w:eastAsia="Times New Roman" w:hAnsi="Times New Roman" w:cs="Times New Roman"/>
          <w:sz w:val="20"/>
          <w:szCs w:val="20"/>
        </w:rPr>
        <w:t>охотхозяйственного</w:t>
      </w:r>
      <w:proofErr w:type="spellEnd"/>
      <w:r w:rsidRPr="00145855">
        <w:rPr>
          <w:rFonts w:ascii="Times New Roman" w:eastAsia="Times New Roman" w:hAnsi="Times New Roman" w:cs="Times New Roman"/>
          <w:sz w:val="20"/>
          <w:szCs w:val="20"/>
        </w:rPr>
        <w:t xml:space="preserve"> соглашения.</w:t>
      </w:r>
    </w:p>
    <w:p w:rsidR="00051323" w:rsidRPr="00145855" w:rsidRDefault="00051323" w:rsidP="00051323">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Также предусматривается, что 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w:t>
      </w:r>
      <w:proofErr w:type="spellStart"/>
      <w:r w:rsidRPr="00145855">
        <w:rPr>
          <w:rFonts w:ascii="Times New Roman" w:eastAsia="Times New Roman" w:hAnsi="Times New Roman" w:cs="Times New Roman"/>
          <w:sz w:val="20"/>
          <w:szCs w:val="20"/>
        </w:rPr>
        <w:t>охотхозяйственные</w:t>
      </w:r>
      <w:proofErr w:type="spellEnd"/>
      <w:r w:rsidRPr="00145855">
        <w:rPr>
          <w:rFonts w:ascii="Times New Roman" w:eastAsia="Times New Roman" w:hAnsi="Times New Roman" w:cs="Times New Roman"/>
          <w:sz w:val="20"/>
          <w:szCs w:val="20"/>
        </w:rPr>
        <w:t xml:space="preserve"> соглашения, с учетом географических, биологических и экономических факторов.</w:t>
      </w:r>
    </w:p>
    <w:p w:rsidR="00051323" w:rsidRPr="00145855" w:rsidRDefault="00051323" w:rsidP="00051323">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w:t>
      </w:r>
    </w:p>
    <w:p w:rsidR="00051323" w:rsidRPr="00145855" w:rsidRDefault="00051323" w:rsidP="00051323">
      <w:pPr>
        <w:rPr>
          <w:rFonts w:ascii="Times New Roman" w:hAnsi="Times New Roman" w:cs="Times New Roman"/>
          <w:sz w:val="20"/>
          <w:szCs w:val="20"/>
        </w:rPr>
      </w:pPr>
    </w:p>
    <w:p w:rsidR="00051323" w:rsidRPr="00145855" w:rsidRDefault="00051323" w:rsidP="00051323">
      <w:pPr>
        <w:shd w:val="clear" w:color="auto" w:fill="FFFFFF"/>
        <w:spacing w:after="0" w:line="312" w:lineRule="atLeast"/>
        <w:jc w:val="both"/>
        <w:textAlignment w:val="baseline"/>
        <w:rPr>
          <w:rFonts w:ascii="Times New Roman" w:eastAsia="Times New Roman" w:hAnsi="Times New Roman" w:cs="Times New Roman"/>
          <w:sz w:val="20"/>
          <w:szCs w:val="20"/>
        </w:rPr>
      </w:pPr>
      <w:proofErr w:type="spellStart"/>
      <w:r w:rsidRPr="00145855">
        <w:rPr>
          <w:rFonts w:ascii="Times New Roman" w:eastAsia="Times New Roman" w:hAnsi="Times New Roman" w:cs="Times New Roman"/>
          <w:b/>
          <w:bCs/>
          <w:sz w:val="20"/>
          <w:szCs w:val="20"/>
          <w:bdr w:val="none" w:sz="0" w:space="0" w:color="auto" w:frame="1"/>
        </w:rPr>
        <w:t>Чебоксарская</w:t>
      </w:r>
      <w:proofErr w:type="spellEnd"/>
      <w:r w:rsidRPr="00145855">
        <w:rPr>
          <w:rFonts w:ascii="Times New Roman" w:eastAsia="Times New Roman" w:hAnsi="Times New Roman" w:cs="Times New Roman"/>
          <w:b/>
          <w:bCs/>
          <w:sz w:val="20"/>
          <w:szCs w:val="20"/>
          <w:bdr w:val="none" w:sz="0" w:space="0" w:color="auto" w:frame="1"/>
        </w:rPr>
        <w:t xml:space="preserve"> природоохранная прокуратура разъясняет: утверждено положение об охранной зоне стационарных пунктов наблюдений за состоянием окружающей среды.</w:t>
      </w:r>
    </w:p>
    <w:p w:rsidR="00051323" w:rsidRPr="00145855"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Постановлением Правительства Российской Федерации от 17.03.2021 № 392 утверждено Положения об охранной зоне стационарных пунктов наблюдений за состоянием окружающей среды, ее загрязнением.</w:t>
      </w:r>
    </w:p>
    <w:p w:rsidR="00051323" w:rsidRPr="00145855"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Так, положением определен порядок установления, изменения и прекращения существования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находящиеся в федеральной собственности.</w:t>
      </w:r>
    </w:p>
    <w:p w:rsidR="00051323" w:rsidRPr="00145855"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Охранная зона устанавливается на срок существования стационарного пункта наблюдений, не изменяется после установления, и прекращается с прекращением деятельности пункта. Размеры охранной зоны составят от 100</w:t>
      </w:r>
      <w:r w:rsidRPr="00145855">
        <w:rPr>
          <w:rFonts w:ascii="Times New Roman" w:eastAsia="Times New Roman" w:hAnsi="Times New Roman" w:cs="Times New Roman"/>
          <w:sz w:val="20"/>
          <w:szCs w:val="20"/>
          <w:bdr w:val="none" w:sz="0" w:space="0" w:color="auto" w:frame="1"/>
        </w:rPr>
        <w:br/>
        <w:t>до 200 метров в зависимости от типа стационарного пункта наблюдений.</w:t>
      </w:r>
    </w:p>
    <w:p w:rsidR="00051323" w:rsidRPr="00145855"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В границах охранной зоны запрещается возведение объектов капитального строительства и некапитальных строение, посадка деревьев и кустарников на расстоянии не менее 10-кратной высоте препятствия вокруг пункта, размещение теплотрассы, котельной, искусственного водного объекта, либо источников открытого огня и дыма, а также иные ограничения по хозяйственной деятельности.</w:t>
      </w:r>
    </w:p>
    <w:p w:rsidR="00051323" w:rsidRPr="00145855" w:rsidRDefault="00051323" w:rsidP="00051323">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Правовой а</w:t>
      </w:r>
      <w:proofErr w:type="gramStart"/>
      <w:r w:rsidRPr="00145855">
        <w:rPr>
          <w:rFonts w:ascii="Times New Roman" w:eastAsia="Times New Roman" w:hAnsi="Times New Roman" w:cs="Times New Roman"/>
          <w:sz w:val="20"/>
          <w:szCs w:val="20"/>
          <w:bdr w:val="none" w:sz="0" w:space="0" w:color="auto" w:frame="1"/>
        </w:rPr>
        <w:t>кт вст</w:t>
      </w:r>
      <w:proofErr w:type="gramEnd"/>
      <w:r w:rsidRPr="00145855">
        <w:rPr>
          <w:rFonts w:ascii="Times New Roman" w:eastAsia="Times New Roman" w:hAnsi="Times New Roman" w:cs="Times New Roman"/>
          <w:sz w:val="20"/>
          <w:szCs w:val="20"/>
          <w:bdr w:val="none" w:sz="0" w:space="0" w:color="auto" w:frame="1"/>
        </w:rPr>
        <w:t>упил в силу 01.01.2022.</w:t>
      </w:r>
    </w:p>
    <w:p w:rsidR="00051323" w:rsidRPr="00145855" w:rsidRDefault="00051323" w:rsidP="00051323">
      <w:pPr>
        <w:rPr>
          <w:rFonts w:ascii="Times New Roman" w:hAnsi="Times New Roman" w:cs="Times New Roman"/>
          <w:sz w:val="20"/>
          <w:szCs w:val="20"/>
        </w:rPr>
      </w:pPr>
    </w:p>
    <w:p w:rsidR="00051323" w:rsidRPr="00145855" w:rsidRDefault="00051323" w:rsidP="00051323">
      <w:pPr>
        <w:shd w:val="clear" w:color="auto" w:fill="FFFFFF"/>
        <w:spacing w:after="0" w:line="312" w:lineRule="atLeast"/>
        <w:jc w:val="both"/>
        <w:textAlignment w:val="baseline"/>
        <w:rPr>
          <w:rFonts w:ascii="Times New Roman" w:eastAsia="Times New Roman" w:hAnsi="Times New Roman" w:cs="Times New Roman"/>
          <w:color w:val="000000" w:themeColor="text1"/>
          <w:sz w:val="20"/>
          <w:szCs w:val="20"/>
        </w:rPr>
      </w:pPr>
      <w:proofErr w:type="spellStart"/>
      <w:r w:rsidRPr="00145855">
        <w:rPr>
          <w:rFonts w:ascii="Times New Roman" w:eastAsia="Times New Roman" w:hAnsi="Times New Roman" w:cs="Times New Roman"/>
          <w:b/>
          <w:bCs/>
          <w:color w:val="000000" w:themeColor="text1"/>
          <w:sz w:val="20"/>
          <w:szCs w:val="20"/>
          <w:bdr w:val="none" w:sz="0" w:space="0" w:color="auto" w:frame="1"/>
        </w:rPr>
        <w:t>Чебоксарская</w:t>
      </w:r>
      <w:proofErr w:type="spellEnd"/>
      <w:r w:rsidRPr="00145855">
        <w:rPr>
          <w:rFonts w:ascii="Times New Roman" w:eastAsia="Times New Roman" w:hAnsi="Times New Roman" w:cs="Times New Roman"/>
          <w:b/>
          <w:bCs/>
          <w:color w:val="000000" w:themeColor="text1"/>
          <w:sz w:val="20"/>
          <w:szCs w:val="20"/>
          <w:bdr w:val="none" w:sz="0" w:space="0" w:color="auto" w:frame="1"/>
        </w:rPr>
        <w:t xml:space="preserve"> межрайонная природоохранная прокуратура разъясняет: на арендаторов лесных участков возложена обязанность по тушению лесных пожаров.</w:t>
      </w:r>
    </w:p>
    <w:p w:rsidR="00051323" w:rsidRPr="00145855" w:rsidRDefault="00051323" w:rsidP="00051323">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0"/>
          <w:szCs w:val="20"/>
        </w:rPr>
      </w:pPr>
      <w:r w:rsidRPr="00145855">
        <w:rPr>
          <w:rFonts w:ascii="Times New Roman" w:eastAsia="Times New Roman" w:hAnsi="Times New Roman" w:cs="Times New Roman"/>
          <w:color w:val="000000" w:themeColor="text1"/>
          <w:sz w:val="20"/>
          <w:szCs w:val="20"/>
        </w:rPr>
        <w:t>Федеральным законом от 04.02.2021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в статью 53.4 Лесного кодекса Российской Федерации внесены изменения, а именно статья дополнена частью 2.1.</w:t>
      </w:r>
    </w:p>
    <w:p w:rsidR="00051323" w:rsidRPr="00145855" w:rsidRDefault="00051323" w:rsidP="00051323">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0"/>
          <w:szCs w:val="20"/>
        </w:rPr>
      </w:pPr>
      <w:proofErr w:type="gramStart"/>
      <w:r w:rsidRPr="00145855">
        <w:rPr>
          <w:rFonts w:ascii="Times New Roman" w:eastAsia="Times New Roman" w:hAnsi="Times New Roman" w:cs="Times New Roman"/>
          <w:color w:val="000000" w:themeColor="text1"/>
          <w:sz w:val="20"/>
          <w:szCs w:val="20"/>
        </w:rPr>
        <w:t>В соответствии изменениями, лица, получившие лесные участки в постоянное (бессрочное) пользование, безвозмездное пользование или в аренду,</w:t>
      </w:r>
      <w:r w:rsidRPr="00145855">
        <w:rPr>
          <w:rFonts w:ascii="Times New Roman" w:eastAsia="Times New Roman" w:hAnsi="Times New Roman" w:cs="Times New Roman"/>
          <w:color w:val="000000" w:themeColor="text1"/>
          <w:sz w:val="20"/>
          <w:szCs w:val="20"/>
        </w:rPr>
        <w:br/>
        <w:t>а также обладатели сервитута принимают участие в осуществлении мероприятий по тушению лесного пожара на соответствующем лесном участке, либо в границах сервитута, за исключением осуществления мероприятий по искусственному вызыванию осадков в целях тушения лесного пожара, а также выполнения взрывных работ в целях локализации и ликвидации</w:t>
      </w:r>
      <w:proofErr w:type="gramEnd"/>
      <w:r w:rsidRPr="00145855">
        <w:rPr>
          <w:rFonts w:ascii="Times New Roman" w:eastAsia="Times New Roman" w:hAnsi="Times New Roman" w:cs="Times New Roman"/>
          <w:color w:val="000000" w:themeColor="text1"/>
          <w:sz w:val="20"/>
          <w:szCs w:val="20"/>
        </w:rPr>
        <w:t xml:space="preserve"> лесного пожара, в соответствии со сводным планом тушения лесных пожаров на территории субъекта Российской Федерации.</w:t>
      </w:r>
    </w:p>
    <w:p w:rsidR="00051323" w:rsidRPr="00145855" w:rsidRDefault="00051323" w:rsidP="00051323">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0"/>
          <w:szCs w:val="20"/>
        </w:rPr>
      </w:pPr>
      <w:r w:rsidRPr="00145855">
        <w:rPr>
          <w:rFonts w:ascii="Times New Roman" w:eastAsia="Times New Roman" w:hAnsi="Times New Roman" w:cs="Times New Roman"/>
          <w:color w:val="000000" w:themeColor="text1"/>
          <w:sz w:val="20"/>
          <w:szCs w:val="20"/>
        </w:rPr>
        <w:t xml:space="preserve">Таким образом, новые положения будут способствовать эффективной борьбе с лесными пожарами в пожароопасный период, поскольку данная задача разделяется между органами государственной власти и </w:t>
      </w:r>
      <w:proofErr w:type="spellStart"/>
      <w:r w:rsidRPr="00145855">
        <w:rPr>
          <w:rFonts w:ascii="Times New Roman" w:eastAsia="Times New Roman" w:hAnsi="Times New Roman" w:cs="Times New Roman"/>
          <w:color w:val="000000" w:themeColor="text1"/>
          <w:sz w:val="20"/>
          <w:szCs w:val="20"/>
        </w:rPr>
        <w:t>лесопользователями</w:t>
      </w:r>
      <w:proofErr w:type="spellEnd"/>
      <w:r w:rsidRPr="00145855">
        <w:rPr>
          <w:rFonts w:ascii="Times New Roman" w:eastAsia="Times New Roman" w:hAnsi="Times New Roman" w:cs="Times New Roman"/>
          <w:color w:val="000000" w:themeColor="text1"/>
          <w:sz w:val="20"/>
          <w:szCs w:val="20"/>
        </w:rPr>
        <w:t>.</w:t>
      </w:r>
    </w:p>
    <w:p w:rsidR="00051323" w:rsidRPr="00145855" w:rsidRDefault="00051323" w:rsidP="00051323">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0"/>
          <w:szCs w:val="20"/>
        </w:rPr>
      </w:pPr>
      <w:r w:rsidRPr="00145855">
        <w:rPr>
          <w:rFonts w:ascii="Times New Roman" w:eastAsia="Times New Roman" w:hAnsi="Times New Roman" w:cs="Times New Roman"/>
          <w:color w:val="000000" w:themeColor="text1"/>
          <w:sz w:val="20"/>
          <w:szCs w:val="20"/>
        </w:rPr>
        <w:t>Невыполнение лицами, осуществляющими использование лесов, обязанностей по тушению лесных пожаров в пожароопасный период в границах участка, предоставленного в пользование, является основанием для досрочного расторжения договора аренды лесного участка (</w:t>
      </w:r>
      <w:proofErr w:type="gramStart"/>
      <w:r w:rsidRPr="00145855">
        <w:rPr>
          <w:rFonts w:ascii="Times New Roman" w:eastAsia="Times New Roman" w:hAnsi="Times New Roman" w:cs="Times New Roman"/>
          <w:color w:val="000000" w:themeColor="text1"/>
          <w:sz w:val="20"/>
          <w:szCs w:val="20"/>
        </w:rPr>
        <w:t>ч</w:t>
      </w:r>
      <w:proofErr w:type="gramEnd"/>
      <w:r w:rsidRPr="00145855">
        <w:rPr>
          <w:rFonts w:ascii="Times New Roman" w:eastAsia="Times New Roman" w:hAnsi="Times New Roman" w:cs="Times New Roman"/>
          <w:color w:val="000000" w:themeColor="text1"/>
          <w:sz w:val="20"/>
          <w:szCs w:val="20"/>
        </w:rPr>
        <w:t>. 8 ст. 51 Лесного кодекса РФ).</w:t>
      </w:r>
    </w:p>
    <w:p w:rsidR="00145855" w:rsidRPr="00145855" w:rsidRDefault="00051323" w:rsidP="00145855">
      <w:pPr>
        <w:shd w:val="clear" w:color="auto" w:fill="FFFFFF"/>
        <w:spacing w:after="0" w:line="312" w:lineRule="atLeast"/>
        <w:jc w:val="center"/>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color w:val="000000" w:themeColor="text1"/>
          <w:sz w:val="20"/>
          <w:szCs w:val="20"/>
          <w:bdr w:val="none" w:sz="0" w:space="0" w:color="auto" w:frame="1"/>
        </w:rPr>
        <w:t> </w:t>
      </w:r>
      <w:proofErr w:type="spellStart"/>
      <w:r w:rsidR="00145855" w:rsidRPr="00145855">
        <w:rPr>
          <w:rFonts w:ascii="Times New Roman" w:eastAsia="Times New Roman" w:hAnsi="Times New Roman" w:cs="Times New Roman"/>
          <w:b/>
          <w:bCs/>
          <w:sz w:val="20"/>
          <w:szCs w:val="20"/>
          <w:bdr w:val="none" w:sz="0" w:space="0" w:color="auto" w:frame="1"/>
        </w:rPr>
        <w:t>Чебоксарская</w:t>
      </w:r>
      <w:proofErr w:type="spellEnd"/>
      <w:r w:rsidR="00145855" w:rsidRPr="00145855">
        <w:rPr>
          <w:rFonts w:ascii="Times New Roman" w:eastAsia="Times New Roman" w:hAnsi="Times New Roman" w:cs="Times New Roman"/>
          <w:b/>
          <w:bCs/>
          <w:sz w:val="20"/>
          <w:szCs w:val="20"/>
          <w:bdr w:val="none" w:sz="0" w:space="0" w:color="auto" w:frame="1"/>
        </w:rPr>
        <w:t xml:space="preserve"> природоохранная прокуратура разъясняет: права и гарантии граждан при</w:t>
      </w:r>
      <w:r w:rsidR="00145855" w:rsidRPr="00145855">
        <w:rPr>
          <w:rFonts w:ascii="Times New Roman" w:eastAsia="Times New Roman" w:hAnsi="Times New Roman" w:cs="Times New Roman"/>
          <w:sz w:val="20"/>
          <w:szCs w:val="20"/>
        </w:rPr>
        <w:t xml:space="preserve"> </w:t>
      </w:r>
      <w:r w:rsidR="00145855" w:rsidRPr="00145855">
        <w:rPr>
          <w:rFonts w:ascii="Times New Roman" w:eastAsia="Times New Roman" w:hAnsi="Times New Roman" w:cs="Times New Roman"/>
          <w:b/>
          <w:bCs/>
          <w:sz w:val="20"/>
          <w:szCs w:val="20"/>
          <w:bdr w:val="none" w:sz="0" w:space="0" w:color="auto" w:frame="1"/>
        </w:rPr>
        <w:t>рассмотрении обращений.</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 xml:space="preserve">Положениями статьи 33 Конституции Российской Федерации гражданам гарантируется право на обращение лично, право подачу </w:t>
      </w:r>
      <w:proofErr w:type="gramStart"/>
      <w:r w:rsidRPr="00145855">
        <w:rPr>
          <w:rFonts w:ascii="Times New Roman" w:eastAsia="Times New Roman" w:hAnsi="Times New Roman" w:cs="Times New Roman"/>
          <w:sz w:val="20"/>
          <w:szCs w:val="20"/>
          <w:bdr w:val="none" w:sz="0" w:space="0" w:color="auto" w:frame="1"/>
        </w:rPr>
        <w:t>индивидуальных</w:t>
      </w:r>
      <w:proofErr w:type="gramEnd"/>
      <w:r w:rsidRPr="00145855">
        <w:rPr>
          <w:rFonts w:ascii="Times New Roman" w:eastAsia="Times New Roman" w:hAnsi="Times New Roman" w:cs="Times New Roman"/>
          <w:sz w:val="20"/>
          <w:szCs w:val="20"/>
          <w:bdr w:val="none" w:sz="0" w:space="0" w:color="auto" w:frame="1"/>
        </w:rPr>
        <w:t xml:space="preserve"> и коллективных обращение в государственные органы и органы местного самоуправления.</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В статье 5 Федерального закона от 02.05.2006 №59-ФЗ «О порядке рассмотрения обращений граждан Российской Федерации» перечислены права гражданина при рассмотрении его обращения государственным органом, органом местного самоуправления или должностным лицом:</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 представлять дополнительные документы и материалы либо обращаться с просьбой об их истребовании, в том числе в электронной форме;</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 получать письменный ответ по существу поставленных в обращении вопросов;</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 обращаться с заявлением о прекращении рассмотрения обращения.</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Вместе с тем, статьей 6 вышеуказанного закона установлены гарантии безопасности гражданина в связи с его обращением.</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45855" w:rsidRPr="00145855" w:rsidRDefault="00145855" w:rsidP="00145855">
      <w:pPr>
        <w:shd w:val="clear" w:color="auto" w:fill="FFFFFF"/>
        <w:spacing w:after="0" w:line="312" w:lineRule="atLeast"/>
        <w:ind w:firstLine="709"/>
        <w:jc w:val="both"/>
        <w:textAlignment w:val="baseline"/>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bdr w:val="none" w:sz="0" w:space="0" w:color="auto" w:frame="1"/>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45855" w:rsidRPr="00145855" w:rsidRDefault="00145855" w:rsidP="00145855">
      <w:pPr>
        <w:spacing w:after="0" w:line="20" w:lineRule="atLeast"/>
        <w:ind w:firstLine="709"/>
        <w:rPr>
          <w:rFonts w:ascii="Times New Roman" w:hAnsi="Times New Roman" w:cs="Times New Roman"/>
          <w:sz w:val="20"/>
          <w:szCs w:val="20"/>
        </w:rPr>
      </w:pPr>
    </w:p>
    <w:p w:rsidR="00145855" w:rsidRPr="00145855" w:rsidRDefault="00145855" w:rsidP="00145855">
      <w:pPr>
        <w:spacing w:after="0" w:line="240" w:lineRule="auto"/>
        <w:jc w:val="both"/>
        <w:rPr>
          <w:rFonts w:ascii="Times New Roman" w:eastAsia="Times New Roman" w:hAnsi="Times New Roman" w:cs="Times New Roman"/>
          <w:b/>
          <w:bCs/>
          <w:sz w:val="20"/>
          <w:szCs w:val="20"/>
        </w:rPr>
      </w:pPr>
      <w:proofErr w:type="spellStart"/>
      <w:r w:rsidRPr="00145855">
        <w:rPr>
          <w:rFonts w:ascii="Times New Roman" w:eastAsia="Times New Roman" w:hAnsi="Times New Roman" w:cs="Times New Roman"/>
          <w:b/>
          <w:bCs/>
          <w:sz w:val="20"/>
          <w:szCs w:val="20"/>
        </w:rPr>
        <w:t>Чебоксарская</w:t>
      </w:r>
      <w:proofErr w:type="spellEnd"/>
      <w:r w:rsidRPr="00145855">
        <w:rPr>
          <w:rFonts w:ascii="Times New Roman" w:eastAsia="Times New Roman" w:hAnsi="Times New Roman" w:cs="Times New Roman"/>
          <w:b/>
          <w:bCs/>
          <w:sz w:val="20"/>
          <w:szCs w:val="20"/>
        </w:rPr>
        <w:t xml:space="preserve"> межрайонная природоохранная прокуратура разъясняет</w:t>
      </w:r>
    </w:p>
    <w:p w:rsidR="00145855" w:rsidRPr="00145855" w:rsidRDefault="00145855" w:rsidP="00145855">
      <w:pPr>
        <w:spacing w:after="0" w:line="240" w:lineRule="auto"/>
        <w:jc w:val="both"/>
        <w:rPr>
          <w:rFonts w:ascii="Times New Roman" w:eastAsia="Times New Roman" w:hAnsi="Times New Roman" w:cs="Times New Roman"/>
          <w:b/>
          <w:bCs/>
          <w:sz w:val="20"/>
          <w:szCs w:val="20"/>
        </w:rPr>
      </w:pPr>
    </w:p>
    <w:p w:rsidR="00145855" w:rsidRPr="00145855" w:rsidRDefault="00145855" w:rsidP="00145855">
      <w:pPr>
        <w:spacing w:after="0" w:line="240" w:lineRule="auto"/>
        <w:jc w:val="both"/>
        <w:rPr>
          <w:rFonts w:ascii="Times New Roman" w:eastAsia="Times New Roman" w:hAnsi="Times New Roman" w:cs="Times New Roman"/>
          <w:b/>
          <w:bCs/>
          <w:sz w:val="20"/>
          <w:szCs w:val="20"/>
        </w:rPr>
      </w:pPr>
      <w:r w:rsidRPr="00145855">
        <w:rPr>
          <w:rFonts w:ascii="Times New Roman" w:eastAsia="Times New Roman" w:hAnsi="Times New Roman" w:cs="Times New Roman"/>
          <w:b/>
          <w:bCs/>
          <w:sz w:val="20"/>
          <w:szCs w:val="20"/>
        </w:rPr>
        <w:t xml:space="preserve">Изменено правовое регулирование в сфере </w:t>
      </w:r>
      <w:proofErr w:type="spellStart"/>
      <w:r w:rsidRPr="00145855">
        <w:rPr>
          <w:rFonts w:ascii="Times New Roman" w:eastAsia="Times New Roman" w:hAnsi="Times New Roman" w:cs="Times New Roman"/>
          <w:b/>
          <w:bCs/>
          <w:sz w:val="20"/>
          <w:szCs w:val="20"/>
        </w:rPr>
        <w:t>аквакультуры</w:t>
      </w:r>
      <w:proofErr w:type="spellEnd"/>
      <w:r w:rsidRPr="00145855">
        <w:rPr>
          <w:rFonts w:ascii="Times New Roman" w:eastAsia="Times New Roman" w:hAnsi="Times New Roman" w:cs="Times New Roman"/>
          <w:b/>
          <w:bCs/>
          <w:sz w:val="20"/>
          <w:szCs w:val="20"/>
        </w:rPr>
        <w:t xml:space="preserve"> и рыболовства</w:t>
      </w:r>
    </w:p>
    <w:p w:rsidR="00145855" w:rsidRPr="00145855" w:rsidRDefault="00145855" w:rsidP="00145855">
      <w:pPr>
        <w:spacing w:after="0" w:line="240" w:lineRule="auto"/>
        <w:jc w:val="both"/>
        <w:rPr>
          <w:rFonts w:ascii="Times New Roman" w:eastAsia="Times New Roman" w:hAnsi="Times New Roman" w:cs="Times New Roman"/>
          <w:sz w:val="20"/>
          <w:szCs w:val="20"/>
        </w:rPr>
      </w:pPr>
    </w:p>
    <w:p w:rsidR="00145855" w:rsidRPr="00145855" w:rsidRDefault="00145855" w:rsidP="00145855">
      <w:pPr>
        <w:spacing w:after="0" w:line="240" w:lineRule="auto"/>
        <w:jc w:val="both"/>
        <w:rPr>
          <w:rFonts w:ascii="Times New Roman" w:eastAsia="Times New Roman" w:hAnsi="Times New Roman" w:cs="Times New Roman"/>
          <w:sz w:val="20"/>
          <w:szCs w:val="20"/>
        </w:rPr>
      </w:pPr>
      <w:proofErr w:type="gramStart"/>
      <w:r w:rsidRPr="00145855">
        <w:rPr>
          <w:rFonts w:ascii="Times New Roman" w:eastAsia="Times New Roman" w:hAnsi="Times New Roman" w:cs="Times New Roman"/>
          <w:sz w:val="20"/>
          <w:szCs w:val="20"/>
        </w:rPr>
        <w:t xml:space="preserve">Федеральным законом от 11.06.2021 N 163-ФЗ "О внесении изменений в Федеральный закон "Об </w:t>
      </w:r>
      <w:proofErr w:type="spellStart"/>
      <w:r w:rsidRPr="00145855">
        <w:rPr>
          <w:rFonts w:ascii="Times New Roman" w:eastAsia="Times New Roman" w:hAnsi="Times New Roman" w:cs="Times New Roman"/>
          <w:sz w:val="20"/>
          <w:szCs w:val="20"/>
        </w:rPr>
        <w:t>аквакультуре</w:t>
      </w:r>
      <w:proofErr w:type="spellEnd"/>
      <w:r w:rsidRPr="00145855">
        <w:rPr>
          <w:rFonts w:ascii="Times New Roman" w:eastAsia="Times New Roman" w:hAnsi="Times New Roman" w:cs="Times New Roman"/>
          <w:sz w:val="20"/>
          <w:szCs w:val="20"/>
        </w:rPr>
        <w:t xml:space="preserve"> (рыбоводстве) и о внесении изменений в отдельные законодательные акты Российской Федерации" и отдельные законодательные акты Российской Федерации" уточнено, что рыбоводные участки не выделяются в обводненных карьерах и прудах, за исключением прудов, образованных водоподпорными сооружениями на водотоках и с акваторией площадью более 200 гектаров, если иное не</w:t>
      </w:r>
      <w:proofErr w:type="gramEnd"/>
      <w:r w:rsidRPr="00145855">
        <w:rPr>
          <w:rFonts w:ascii="Times New Roman" w:eastAsia="Times New Roman" w:hAnsi="Times New Roman" w:cs="Times New Roman"/>
          <w:sz w:val="20"/>
          <w:szCs w:val="20"/>
        </w:rPr>
        <w:t xml:space="preserve"> предусмотрено федеральными законами.</w:t>
      </w:r>
    </w:p>
    <w:p w:rsidR="00145855" w:rsidRPr="00145855" w:rsidRDefault="00145855" w:rsidP="00145855">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Рыбоводные хозяйства, осуществляющие прудовую </w:t>
      </w:r>
      <w:proofErr w:type="spellStart"/>
      <w:r w:rsidRPr="00145855">
        <w:rPr>
          <w:rFonts w:ascii="Times New Roman" w:eastAsia="Times New Roman" w:hAnsi="Times New Roman" w:cs="Times New Roman"/>
          <w:sz w:val="20"/>
          <w:szCs w:val="20"/>
        </w:rPr>
        <w:t>аквакультуру</w:t>
      </w:r>
      <w:proofErr w:type="spellEnd"/>
      <w:r w:rsidRPr="00145855">
        <w:rPr>
          <w:rFonts w:ascii="Times New Roman" w:eastAsia="Times New Roman" w:hAnsi="Times New Roman" w:cs="Times New Roman"/>
          <w:sz w:val="20"/>
          <w:szCs w:val="20"/>
        </w:rPr>
        <w:t xml:space="preserve"> (рыбоводство) в указанных прудах, образованных водоподпорными сооружениями, представляют отчетность об объеме выпуска объектов </w:t>
      </w:r>
      <w:proofErr w:type="spellStart"/>
      <w:r w:rsidRPr="00145855">
        <w:rPr>
          <w:rFonts w:ascii="Times New Roman" w:eastAsia="Times New Roman" w:hAnsi="Times New Roman" w:cs="Times New Roman"/>
          <w:sz w:val="20"/>
          <w:szCs w:val="20"/>
        </w:rPr>
        <w:t>аквакультуры</w:t>
      </w:r>
      <w:proofErr w:type="spellEnd"/>
      <w:r w:rsidRPr="00145855">
        <w:rPr>
          <w:rFonts w:ascii="Times New Roman" w:eastAsia="Times New Roman" w:hAnsi="Times New Roman" w:cs="Times New Roman"/>
          <w:sz w:val="20"/>
          <w:szCs w:val="20"/>
        </w:rPr>
        <w:t xml:space="preserve"> в водные объекты и объеме их изъятия из водных объектов.</w:t>
      </w:r>
    </w:p>
    <w:p w:rsidR="00145855" w:rsidRPr="00145855" w:rsidRDefault="00145855" w:rsidP="00145855">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В водных объектах с акваторией площадью больше 200 гектаров, образованных до 1980 года водоподпорными сооружениями на водотоках, </w:t>
      </w:r>
      <w:proofErr w:type="gramStart"/>
      <w:r w:rsidRPr="00145855">
        <w:rPr>
          <w:rFonts w:ascii="Times New Roman" w:eastAsia="Times New Roman" w:hAnsi="Times New Roman" w:cs="Times New Roman"/>
          <w:sz w:val="20"/>
          <w:szCs w:val="20"/>
        </w:rPr>
        <w:t>прудовая</w:t>
      </w:r>
      <w:proofErr w:type="gramEnd"/>
      <w:r w:rsidRPr="00145855">
        <w:rPr>
          <w:rFonts w:ascii="Times New Roman" w:eastAsia="Times New Roman" w:hAnsi="Times New Roman" w:cs="Times New Roman"/>
          <w:sz w:val="20"/>
          <w:szCs w:val="20"/>
        </w:rPr>
        <w:t xml:space="preserve"> </w:t>
      </w:r>
      <w:proofErr w:type="spellStart"/>
      <w:r w:rsidRPr="00145855">
        <w:rPr>
          <w:rFonts w:ascii="Times New Roman" w:eastAsia="Times New Roman" w:hAnsi="Times New Roman" w:cs="Times New Roman"/>
          <w:sz w:val="20"/>
          <w:szCs w:val="20"/>
        </w:rPr>
        <w:t>аквакультура</w:t>
      </w:r>
      <w:proofErr w:type="spellEnd"/>
      <w:r w:rsidRPr="00145855">
        <w:rPr>
          <w:rFonts w:ascii="Times New Roman" w:eastAsia="Times New Roman" w:hAnsi="Times New Roman" w:cs="Times New Roman"/>
          <w:sz w:val="20"/>
          <w:szCs w:val="20"/>
        </w:rPr>
        <w:t xml:space="preserve"> (рыбоводство) осуществляется на основании решения о предоставлении водных объектов в пользование.</w:t>
      </w:r>
    </w:p>
    <w:p w:rsidR="00145855" w:rsidRPr="00145855" w:rsidRDefault="00145855" w:rsidP="00145855">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 xml:space="preserve">Расширяется перечень мероприятий в рамках </w:t>
      </w:r>
      <w:proofErr w:type="spellStart"/>
      <w:r w:rsidRPr="00145855">
        <w:rPr>
          <w:rFonts w:ascii="Times New Roman" w:eastAsia="Times New Roman" w:hAnsi="Times New Roman" w:cs="Times New Roman"/>
          <w:sz w:val="20"/>
          <w:szCs w:val="20"/>
        </w:rPr>
        <w:t>рыбохозяйственной</w:t>
      </w:r>
      <w:proofErr w:type="spellEnd"/>
      <w:r w:rsidRPr="00145855">
        <w:rPr>
          <w:rFonts w:ascii="Times New Roman" w:eastAsia="Times New Roman" w:hAnsi="Times New Roman" w:cs="Times New Roman"/>
          <w:sz w:val="20"/>
          <w:szCs w:val="20"/>
        </w:rPr>
        <w:t xml:space="preserve"> мелиорации.</w:t>
      </w:r>
    </w:p>
    <w:p w:rsidR="00145855" w:rsidRPr="00145855" w:rsidRDefault="00145855" w:rsidP="00145855">
      <w:pPr>
        <w:spacing w:after="0" w:line="240" w:lineRule="auto"/>
        <w:jc w:val="both"/>
        <w:rPr>
          <w:rFonts w:ascii="Times New Roman" w:eastAsia="Times New Roman" w:hAnsi="Times New Roman" w:cs="Times New Roman"/>
          <w:sz w:val="20"/>
          <w:szCs w:val="20"/>
        </w:rPr>
      </w:pPr>
      <w:r w:rsidRPr="00145855">
        <w:rPr>
          <w:rFonts w:ascii="Times New Roman" w:eastAsia="Times New Roman" w:hAnsi="Times New Roman" w:cs="Times New Roman"/>
          <w:sz w:val="20"/>
          <w:szCs w:val="20"/>
        </w:rPr>
        <w:t>Кроме того, уточняется, что землями водного фонда являются земли, на которых находятся поверхностные водные объекты. Если водные объекты полностью находятся в пределах земель сельскохозяйственного назначения или земель других категорий, такие земли не относятся к землям водного фонда.</w:t>
      </w:r>
    </w:p>
    <w:p w:rsidR="00145855" w:rsidRDefault="00145855" w:rsidP="00145855">
      <w:pPr>
        <w:spacing w:after="0" w:line="240" w:lineRule="auto"/>
        <w:jc w:val="both"/>
      </w:pPr>
      <w:r w:rsidRPr="00D430C8">
        <w:rPr>
          <w:rFonts w:ascii="Times New Roman" w:eastAsia="Times New Roman" w:hAnsi="Times New Roman" w:cs="Times New Roman"/>
          <w:sz w:val="24"/>
          <w:szCs w:val="24"/>
        </w:rPr>
        <w:t> </w:t>
      </w:r>
    </w:p>
    <w:p w:rsidR="00051323" w:rsidRPr="007D4375" w:rsidRDefault="00051323" w:rsidP="00051323">
      <w:pPr>
        <w:shd w:val="clear" w:color="auto" w:fill="FFFFFF"/>
        <w:spacing w:after="0" w:line="240" w:lineRule="atLeast"/>
        <w:jc w:val="both"/>
        <w:textAlignment w:val="baseline"/>
        <w:rPr>
          <w:rFonts w:ascii="Times New Roman" w:eastAsia="Times New Roman" w:hAnsi="Times New Roman" w:cs="Times New Roman"/>
          <w:color w:val="000000" w:themeColor="text1"/>
          <w:sz w:val="24"/>
          <w:szCs w:val="24"/>
        </w:rPr>
      </w:pPr>
    </w:p>
    <w:p w:rsidR="00051323" w:rsidRDefault="00051323" w:rsidP="00051323">
      <w:pPr>
        <w:spacing w:after="0" w:line="20" w:lineRule="atLeast"/>
        <w:ind w:firstLine="709"/>
        <w:rPr>
          <w:rFonts w:ascii="Times New Roman" w:hAnsi="Times New Roman" w:cs="Times New Roman"/>
          <w:color w:val="000000" w:themeColor="text1"/>
          <w:sz w:val="24"/>
          <w:szCs w:val="24"/>
        </w:rPr>
      </w:pPr>
    </w:p>
    <w:p w:rsidR="00A92C5A" w:rsidRPr="009220FF" w:rsidRDefault="00065BAC" w:rsidP="00A92C5A">
      <w:r>
        <w:t xml:space="preserve"> </w:t>
      </w:r>
    </w:p>
    <w:p w:rsidR="00A92C5A" w:rsidRDefault="00A92C5A" w:rsidP="00334972"/>
    <w:p w:rsidR="00BF2E98" w:rsidRPr="00BD3561" w:rsidRDefault="00E410B6" w:rsidP="00354BF2">
      <w:pPr>
        <w:pStyle w:val="Style15"/>
        <w:widowControl/>
        <w:spacing w:before="77" w:line="240" w:lineRule="auto"/>
        <w:jc w:val="both"/>
        <w:rPr>
          <w:sz w:val="20"/>
          <w:szCs w:val="20"/>
        </w:rPr>
      </w:pPr>
      <w:r>
        <w:rPr>
          <w:sz w:val="20"/>
          <w:szCs w:val="20"/>
        </w:rPr>
        <w:t xml:space="preserve"> </w:t>
      </w:r>
      <w:r w:rsidR="00CC56ED">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C1E5D"/>
    <w:multiLevelType w:val="hybridMultilevel"/>
    <w:tmpl w:val="ED9C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F85622A"/>
    <w:multiLevelType w:val="hybridMultilevel"/>
    <w:tmpl w:val="97CE54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35E17"/>
    <w:multiLevelType w:val="hybridMultilevel"/>
    <w:tmpl w:val="5F745E7C"/>
    <w:lvl w:ilvl="0" w:tplc="594889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03F1AB0"/>
    <w:multiLevelType w:val="hybridMultilevel"/>
    <w:tmpl w:val="8F86A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5E76A4"/>
    <w:multiLevelType w:val="hybridMultilevel"/>
    <w:tmpl w:val="97CE54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0"/>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7"/>
  </w:num>
  <w:num w:numId="13">
    <w:abstractNumId w:val="13"/>
  </w:num>
  <w:num w:numId="14">
    <w:abstractNumId w:val="11"/>
  </w:num>
  <w:num w:numId="15">
    <w:abstractNumId w:val="10"/>
  </w:num>
  <w:num w:numId="16">
    <w:abstractNumId w:val="3"/>
  </w:num>
  <w:num w:numId="17">
    <w:abstractNumId w:val="5"/>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51323"/>
    <w:rsid w:val="00055BBA"/>
    <w:rsid w:val="00060603"/>
    <w:rsid w:val="00065BAC"/>
    <w:rsid w:val="00066C9E"/>
    <w:rsid w:val="000706EE"/>
    <w:rsid w:val="000736B5"/>
    <w:rsid w:val="000774DA"/>
    <w:rsid w:val="0008094F"/>
    <w:rsid w:val="000A196E"/>
    <w:rsid w:val="000A2077"/>
    <w:rsid w:val="000A6EB1"/>
    <w:rsid w:val="000B2E13"/>
    <w:rsid w:val="000D0069"/>
    <w:rsid w:val="000E2EB1"/>
    <w:rsid w:val="0010183F"/>
    <w:rsid w:val="00101EAB"/>
    <w:rsid w:val="00145855"/>
    <w:rsid w:val="001C5171"/>
    <w:rsid w:val="001D43B7"/>
    <w:rsid w:val="001F3CC2"/>
    <w:rsid w:val="00295624"/>
    <w:rsid w:val="002A2005"/>
    <w:rsid w:val="002B6BAC"/>
    <w:rsid w:val="002C07CF"/>
    <w:rsid w:val="002C6E99"/>
    <w:rsid w:val="00315414"/>
    <w:rsid w:val="00334972"/>
    <w:rsid w:val="00336216"/>
    <w:rsid w:val="00341E00"/>
    <w:rsid w:val="00354BF2"/>
    <w:rsid w:val="00377C9E"/>
    <w:rsid w:val="003C06E6"/>
    <w:rsid w:val="003C6A1C"/>
    <w:rsid w:val="003D171C"/>
    <w:rsid w:val="003D24F0"/>
    <w:rsid w:val="003E3B11"/>
    <w:rsid w:val="004529E1"/>
    <w:rsid w:val="00470587"/>
    <w:rsid w:val="00482B84"/>
    <w:rsid w:val="0048488D"/>
    <w:rsid w:val="004A0F86"/>
    <w:rsid w:val="004B7096"/>
    <w:rsid w:val="004C3E4C"/>
    <w:rsid w:val="004D473D"/>
    <w:rsid w:val="004F5D19"/>
    <w:rsid w:val="0050237C"/>
    <w:rsid w:val="00514865"/>
    <w:rsid w:val="00521732"/>
    <w:rsid w:val="00526D0C"/>
    <w:rsid w:val="00535115"/>
    <w:rsid w:val="005400F7"/>
    <w:rsid w:val="005463EB"/>
    <w:rsid w:val="00554E54"/>
    <w:rsid w:val="005808FC"/>
    <w:rsid w:val="005E2AE5"/>
    <w:rsid w:val="005E2CB9"/>
    <w:rsid w:val="005E370F"/>
    <w:rsid w:val="006123B3"/>
    <w:rsid w:val="00644714"/>
    <w:rsid w:val="006A2B9C"/>
    <w:rsid w:val="006C255C"/>
    <w:rsid w:val="006C2C2B"/>
    <w:rsid w:val="006E2B76"/>
    <w:rsid w:val="00713024"/>
    <w:rsid w:val="00715129"/>
    <w:rsid w:val="007311D1"/>
    <w:rsid w:val="00740462"/>
    <w:rsid w:val="00750361"/>
    <w:rsid w:val="00781FE4"/>
    <w:rsid w:val="00806544"/>
    <w:rsid w:val="0082583D"/>
    <w:rsid w:val="00846F2E"/>
    <w:rsid w:val="008471AE"/>
    <w:rsid w:val="00855FE2"/>
    <w:rsid w:val="00875789"/>
    <w:rsid w:val="0088284E"/>
    <w:rsid w:val="008A336D"/>
    <w:rsid w:val="008C78E3"/>
    <w:rsid w:val="008D49E5"/>
    <w:rsid w:val="008E31DF"/>
    <w:rsid w:val="009156E8"/>
    <w:rsid w:val="0094563A"/>
    <w:rsid w:val="00952D9E"/>
    <w:rsid w:val="009607EF"/>
    <w:rsid w:val="00967B78"/>
    <w:rsid w:val="0097004C"/>
    <w:rsid w:val="00986585"/>
    <w:rsid w:val="009A7450"/>
    <w:rsid w:val="00A021FB"/>
    <w:rsid w:val="00A07CCC"/>
    <w:rsid w:val="00A813FA"/>
    <w:rsid w:val="00A92C5A"/>
    <w:rsid w:val="00AD5428"/>
    <w:rsid w:val="00AE317D"/>
    <w:rsid w:val="00B27533"/>
    <w:rsid w:val="00B27BAE"/>
    <w:rsid w:val="00B53272"/>
    <w:rsid w:val="00B90BDF"/>
    <w:rsid w:val="00B92DE9"/>
    <w:rsid w:val="00B962BA"/>
    <w:rsid w:val="00BB08F0"/>
    <w:rsid w:val="00BD3561"/>
    <w:rsid w:val="00BE50D6"/>
    <w:rsid w:val="00BF2E98"/>
    <w:rsid w:val="00BF7662"/>
    <w:rsid w:val="00BF7FF4"/>
    <w:rsid w:val="00C21FAE"/>
    <w:rsid w:val="00C26921"/>
    <w:rsid w:val="00C430E4"/>
    <w:rsid w:val="00C522DA"/>
    <w:rsid w:val="00CC56ED"/>
    <w:rsid w:val="00CF1DB8"/>
    <w:rsid w:val="00CF572C"/>
    <w:rsid w:val="00D1449D"/>
    <w:rsid w:val="00D148C2"/>
    <w:rsid w:val="00D15B96"/>
    <w:rsid w:val="00D243D5"/>
    <w:rsid w:val="00D40D4B"/>
    <w:rsid w:val="00D6796E"/>
    <w:rsid w:val="00D70101"/>
    <w:rsid w:val="00D84F88"/>
    <w:rsid w:val="00D97608"/>
    <w:rsid w:val="00DA1FE3"/>
    <w:rsid w:val="00DD3A12"/>
    <w:rsid w:val="00DD7155"/>
    <w:rsid w:val="00E06B92"/>
    <w:rsid w:val="00E23454"/>
    <w:rsid w:val="00E410B6"/>
    <w:rsid w:val="00E4701F"/>
    <w:rsid w:val="00E75A1A"/>
    <w:rsid w:val="00E85942"/>
    <w:rsid w:val="00EB6304"/>
    <w:rsid w:val="00EF2B1B"/>
    <w:rsid w:val="00EF3C4A"/>
    <w:rsid w:val="00F0493F"/>
    <w:rsid w:val="00F16599"/>
    <w:rsid w:val="00F26845"/>
    <w:rsid w:val="00F31CD7"/>
    <w:rsid w:val="00F3453F"/>
    <w:rsid w:val="00F3461D"/>
    <w:rsid w:val="00F34C8D"/>
    <w:rsid w:val="00F47BE1"/>
    <w:rsid w:val="00F539C6"/>
    <w:rsid w:val="00F5448A"/>
    <w:rsid w:val="00F5655B"/>
    <w:rsid w:val="00F61A48"/>
    <w:rsid w:val="00F73A4F"/>
    <w:rsid w:val="00F82FEB"/>
    <w:rsid w:val="00F84333"/>
    <w:rsid w:val="00FA6EB7"/>
    <w:rsid w:val="00FC5D76"/>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paragraph" w:styleId="a4">
    <w:name w:val="Body Text"/>
    <w:basedOn w:val="a"/>
    <w:link w:val="a5"/>
    <w:uiPriority w:val="99"/>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8D49E5"/>
    <w:rPr>
      <w:rFonts w:ascii="Times New Roman" w:eastAsia="Times New Roman" w:hAnsi="Times New Roman" w:cs="Times New Roman"/>
      <w:sz w:val="24"/>
      <w:szCs w:val="24"/>
    </w:rPr>
  </w:style>
  <w:style w:type="character" w:customStyle="1" w:styleId="a6">
    <w:name w:val="Цветовое выделение"/>
    <w:uiPriority w:val="99"/>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99"/>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7"/>
    <w:uiPriority w:val="1"/>
    <w:locked/>
    <w:rsid w:val="0008094F"/>
    <w:rPr>
      <w:rFonts w:ascii="Times New Roman" w:eastAsia="Times New Roman" w:hAnsi="Times New Roman" w:cs="Times New Roman"/>
      <w:sz w:val="24"/>
      <w:szCs w:val="24"/>
    </w:rPr>
  </w:style>
  <w:style w:type="paragraph" w:customStyle="1" w:styleId="ConsPlusTitle">
    <w:name w:val="ConsPlusTitle"/>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 w:type="paragraph" w:customStyle="1" w:styleId="afe">
    <w:name w:val="Нормальный (таблица)"/>
    <w:basedOn w:val="a"/>
    <w:next w:val="a"/>
    <w:uiPriority w:val="99"/>
    <w:rsid w:val="00EF2B1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f">
    <w:name w:val="Продолжение ссылки"/>
    <w:basedOn w:val="a3"/>
    <w:uiPriority w:val="99"/>
    <w:rsid w:val="00EF2B1B"/>
    <w:rPr>
      <w:sz w:val="16"/>
      <w:szCs w:val="16"/>
    </w:rPr>
  </w:style>
  <w:style w:type="table" w:styleId="aff0">
    <w:name w:val="Table Grid"/>
    <w:basedOn w:val="a1"/>
    <w:uiPriority w:val="59"/>
    <w:rsid w:val="004F5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66C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f1">
    <w:name w:val="Содержимое таблицы"/>
    <w:basedOn w:val="a"/>
    <w:rsid w:val="00066C9E"/>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f2">
    <w:name w:val="Emphasis"/>
    <w:basedOn w:val="a0"/>
    <w:uiPriority w:val="20"/>
    <w:qFormat/>
    <w:rsid w:val="004529E1"/>
    <w:rPr>
      <w:i/>
      <w:iCs/>
    </w:rPr>
  </w:style>
  <w:style w:type="paragraph" w:customStyle="1" w:styleId="newstitlebig">
    <w:name w:val="news_title_big"/>
    <w:basedOn w:val="a"/>
    <w:uiPriority w:val="99"/>
    <w:rsid w:val="00D67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_"/>
    <w:basedOn w:val="a0"/>
    <w:link w:val="26"/>
    <w:rsid w:val="00E23454"/>
    <w:rPr>
      <w:b/>
      <w:bCs/>
      <w:sz w:val="21"/>
      <w:szCs w:val="21"/>
      <w:shd w:val="clear" w:color="auto" w:fill="FFFFFF"/>
    </w:rPr>
  </w:style>
  <w:style w:type="character" w:customStyle="1" w:styleId="aff3">
    <w:name w:val="Основной текст_"/>
    <w:basedOn w:val="a0"/>
    <w:link w:val="12"/>
    <w:rsid w:val="00E23454"/>
    <w:rPr>
      <w:sz w:val="21"/>
      <w:szCs w:val="21"/>
      <w:shd w:val="clear" w:color="auto" w:fill="FFFFFF"/>
    </w:rPr>
  </w:style>
  <w:style w:type="character" w:customStyle="1" w:styleId="aff4">
    <w:name w:val="Основной текст + Полужирный"/>
    <w:basedOn w:val="aff3"/>
    <w:rsid w:val="00E23454"/>
    <w:rPr>
      <w:b/>
      <w:bCs/>
      <w:color w:val="000000"/>
      <w:spacing w:val="0"/>
      <w:w w:val="100"/>
      <w:position w:val="0"/>
      <w:lang w:val="ru-RU"/>
    </w:rPr>
  </w:style>
  <w:style w:type="paragraph" w:customStyle="1" w:styleId="26">
    <w:name w:val="Основной текст (2)"/>
    <w:basedOn w:val="a"/>
    <w:link w:val="25"/>
    <w:rsid w:val="00E23454"/>
    <w:pPr>
      <w:widowControl w:val="0"/>
      <w:shd w:val="clear" w:color="auto" w:fill="FFFFFF"/>
      <w:spacing w:after="0" w:line="264" w:lineRule="exact"/>
      <w:jc w:val="center"/>
    </w:pPr>
    <w:rPr>
      <w:b/>
      <w:bCs/>
      <w:sz w:val="21"/>
      <w:szCs w:val="21"/>
    </w:rPr>
  </w:style>
  <w:style w:type="paragraph" w:customStyle="1" w:styleId="12">
    <w:name w:val="Основной текст1"/>
    <w:basedOn w:val="a"/>
    <w:link w:val="aff3"/>
    <w:rsid w:val="00E23454"/>
    <w:pPr>
      <w:widowControl w:val="0"/>
      <w:shd w:val="clear" w:color="auto" w:fill="FFFFFF"/>
      <w:spacing w:before="300" w:after="0" w:line="264" w:lineRule="exact"/>
      <w:ind w:firstLine="660"/>
      <w:jc w:val="both"/>
    </w:pPr>
    <w:rPr>
      <w:sz w:val="21"/>
      <w:szCs w:val="21"/>
    </w:rPr>
  </w:style>
  <w:style w:type="character" w:customStyle="1" w:styleId="27">
    <w:name w:val="Основной текст (2) + Не полужирный"/>
    <w:basedOn w:val="25"/>
    <w:rsid w:val="00E23454"/>
    <w:rPr>
      <w:color w:val="000000"/>
      <w:spacing w:val="0"/>
      <w:w w:val="100"/>
      <w:position w:val="0"/>
      <w:lang w:val="ru-RU"/>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117258432">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2968</Words>
  <Characters>16920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3</cp:revision>
  <cp:lastPrinted>2017-07-05T05:51:00Z</cp:lastPrinted>
  <dcterms:created xsi:type="dcterms:W3CDTF">2022-01-25T11:23:00Z</dcterms:created>
  <dcterms:modified xsi:type="dcterms:W3CDTF">2022-01-25T11:26:00Z</dcterms:modified>
</cp:coreProperties>
</file>