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857"/>
        <w:gridCol w:w="369"/>
        <w:gridCol w:w="408"/>
        <w:gridCol w:w="1749"/>
        <w:gridCol w:w="835"/>
        <w:gridCol w:w="1279"/>
        <w:gridCol w:w="1283"/>
      </w:tblGrid>
      <w:tr w:rsidR="00FE6C61" w:rsidTr="00FE6C6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7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61" w:rsidRPr="00EC74A3" w:rsidRDefault="00FE6C61" w:rsidP="00C2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74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D66A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</w:t>
            </w:r>
            <w:r w:rsidRPr="00EC74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к решению Собрания депутатов Старочукальского                                                                                                        сельского поселения Шемуршинского района </w:t>
            </w:r>
          </w:p>
          <w:p w:rsidR="00FE6C61" w:rsidRPr="00EC74A3" w:rsidRDefault="00FE6C61" w:rsidP="00C2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74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</w:t>
            </w:r>
            <w:r w:rsidRPr="00EC74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Чувашской Республики  "О бюджете Старочукальского</w:t>
            </w:r>
          </w:p>
          <w:p w:rsidR="00FE6C61" w:rsidRPr="00EC74A3" w:rsidRDefault="00FE6C61" w:rsidP="00C2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74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</w:t>
            </w:r>
            <w:r w:rsidRPr="00EC74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Шемуршинского района</w:t>
            </w:r>
          </w:p>
          <w:p w:rsidR="00FE6C61" w:rsidRDefault="00FE6C61" w:rsidP="00C2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C74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</w:t>
            </w:r>
            <w:r w:rsidRPr="00EC74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Чувашской Республики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2020 год  и на плановый </w:t>
            </w:r>
          </w:p>
          <w:p w:rsidR="00FE6C61" w:rsidRDefault="00FE6C61" w:rsidP="00C2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2021 и 2022 годов»</w:t>
            </w:r>
          </w:p>
        </w:tc>
      </w:tr>
      <w:tr w:rsidR="00CF5DE1" w:rsidTr="00FE6C61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107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C61" w:rsidRDefault="00FE6C61" w:rsidP="00FE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CF5DE1" w:rsidRDefault="00FE6C61" w:rsidP="00FE6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</w:t>
            </w:r>
            <w:r w:rsidRPr="009F3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Шемуршинского района Чувашской Республики и непрограммным направлениям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группам(группам и подгруппам) видов расходов, разделам, подразделам классификации расходов </w:t>
            </w:r>
            <w:r w:rsidRPr="009F3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Старочукальского сельского поселения</w:t>
            </w:r>
            <w:r w:rsidRPr="009F3D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Шемуршинского района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2021 и 2022 годы</w:t>
            </w:r>
          </w:p>
        </w:tc>
      </w:tr>
      <w:tr w:rsidR="00CF5DE1" w:rsidTr="00FE6C6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7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F5DE1" w:rsidTr="00FE6C6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2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2 214,5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2 350,8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"Общепрограммные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701,0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891,1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890,1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890,1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890,1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890,1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198,9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501,1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501,1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501,1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412,3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83" w:type="dxa"/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5DE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5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8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CF5DE1" w:rsidRDefault="00CF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CF5DE1" w:rsidRDefault="00CF5DE1"/>
    <w:sectPr w:rsidR="00CF5DE1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E1" w:rsidRDefault="00CF5DE1">
      <w:pPr>
        <w:spacing w:after="0" w:line="240" w:lineRule="auto"/>
      </w:pPr>
      <w:r>
        <w:separator/>
      </w:r>
    </w:p>
  </w:endnote>
  <w:endnote w:type="continuationSeparator" w:id="1">
    <w:p w:rsidR="00CF5DE1" w:rsidRDefault="00CF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E1" w:rsidRDefault="00CF5DE1">
      <w:pPr>
        <w:spacing w:after="0" w:line="240" w:lineRule="auto"/>
      </w:pPr>
      <w:r>
        <w:separator/>
      </w:r>
    </w:p>
  </w:footnote>
  <w:footnote w:type="continuationSeparator" w:id="1">
    <w:p w:rsidR="00CF5DE1" w:rsidRDefault="00CF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E1" w:rsidRDefault="00CF5DE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B8461F">
      <w:rPr>
        <w:rFonts w:ascii="Times New Roman" w:hAnsi="Times New Roman" w:cs="Times New Roman"/>
        <w:noProof/>
        <w:color w:val="000000"/>
        <w:sz w:val="24"/>
        <w:szCs w:val="24"/>
      </w:rPr>
      <w:t>7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DE1"/>
    <w:rsid w:val="009F3DF7"/>
    <w:rsid w:val="00B8461F"/>
    <w:rsid w:val="00C25210"/>
    <w:rsid w:val="00CF5DE1"/>
    <w:rsid w:val="00D66A3C"/>
    <w:rsid w:val="00EC74A3"/>
    <w:rsid w:val="00FE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15.10.2019 08:59:13</dc:subject>
  <dc:creator>Keysystems.DWH.ReportDesigner</dc:creator>
  <cp:lastModifiedBy>СУФД-бухгалтерия ФО</cp:lastModifiedBy>
  <cp:revision>2</cp:revision>
  <dcterms:created xsi:type="dcterms:W3CDTF">2019-11-13T11:59:00Z</dcterms:created>
  <dcterms:modified xsi:type="dcterms:W3CDTF">2019-11-13T11:59:00Z</dcterms:modified>
</cp:coreProperties>
</file>