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23776B">
              <w:rPr>
                <w:b/>
                <w:color w:val="000080"/>
              </w:rPr>
              <w:t>1</w:t>
            </w:r>
          </w:p>
          <w:p w:rsidR="00613798" w:rsidRPr="009B0F68" w:rsidRDefault="00613798" w:rsidP="00613798">
            <w:pPr>
              <w:jc w:val="center"/>
              <w:rPr>
                <w:b/>
                <w:color w:val="000080"/>
              </w:rPr>
            </w:pPr>
          </w:p>
          <w:p w:rsidR="00F36C1D" w:rsidRPr="009B0F68" w:rsidRDefault="00A0514B" w:rsidP="00F36C1D">
            <w:pPr>
              <w:jc w:val="center"/>
              <w:rPr>
                <w:b/>
                <w:color w:val="000080"/>
              </w:rPr>
            </w:pPr>
            <w:r>
              <w:rPr>
                <w:b/>
                <w:color w:val="000080"/>
              </w:rPr>
              <w:t>июнь</w:t>
            </w:r>
          </w:p>
          <w:p w:rsidR="00F36C1D" w:rsidRPr="009B0F68" w:rsidRDefault="00881AA9" w:rsidP="00F36C1D">
            <w:pPr>
              <w:jc w:val="center"/>
              <w:rPr>
                <w:b/>
                <w:color w:val="000080"/>
              </w:rPr>
            </w:pPr>
            <w:r>
              <w:rPr>
                <w:b/>
                <w:color w:val="000080"/>
              </w:rPr>
              <w:t>30</w:t>
            </w:r>
          </w:p>
          <w:p w:rsidR="00F36C1D" w:rsidRPr="009B0F68" w:rsidRDefault="00881AA9" w:rsidP="008248E7">
            <w:pPr>
              <w:jc w:val="center"/>
              <w:rPr>
                <w:b/>
                <w:color w:val="000080"/>
              </w:rPr>
            </w:pPr>
            <w:r>
              <w:rPr>
                <w:b/>
                <w:color w:val="000080"/>
              </w:rPr>
              <w:t>среда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24048E">
            <w:pPr>
              <w:jc w:val="center"/>
              <w:rPr>
                <w:b/>
                <w:color w:val="000080"/>
              </w:rPr>
            </w:pPr>
            <w:r>
              <w:rPr>
                <w:b/>
                <w:color w:val="000080"/>
              </w:rPr>
              <w:t>№</w:t>
            </w:r>
            <w:r w:rsidR="00732DF2">
              <w:rPr>
                <w:b/>
                <w:color w:val="000080"/>
              </w:rPr>
              <w:t>1</w:t>
            </w:r>
            <w:r w:rsidR="0024048E">
              <w:rPr>
                <w:b/>
                <w:color w:val="000080"/>
              </w:rPr>
              <w:t>7</w:t>
            </w:r>
            <w:r w:rsidR="00732DF2">
              <w:rPr>
                <w:b/>
                <w:color w:val="000080"/>
              </w:rPr>
              <w:t>(</w:t>
            </w:r>
            <w:r w:rsidR="00881AA9">
              <w:rPr>
                <w:b/>
                <w:color w:val="000080"/>
              </w:rPr>
              <w:t>20</w:t>
            </w:r>
            <w:r w:rsidR="0024048E">
              <w:rPr>
                <w:b/>
                <w:color w:val="000080"/>
              </w:rPr>
              <w:t>1</w:t>
            </w:r>
            <w:r w:rsidR="00687AEF">
              <w:rPr>
                <w:b/>
                <w:color w:val="000080"/>
              </w:rPr>
              <w:t>)</w:t>
            </w:r>
          </w:p>
        </w:tc>
      </w:tr>
    </w:tbl>
    <w:p w:rsidR="005F49EC" w:rsidRPr="00A57C96" w:rsidRDefault="005F49EC" w:rsidP="00DA5041">
      <w:pPr>
        <w:ind w:right="174"/>
        <w:rPr>
          <w:rFonts w:ascii="Arial" w:hAnsi="Arial" w:cs="Arial"/>
          <w:b/>
          <w:i/>
          <w:sz w:val="20"/>
          <w:szCs w:val="20"/>
        </w:rPr>
      </w:pPr>
    </w:p>
    <w:p w:rsidR="00613798" w:rsidRDefault="00613798" w:rsidP="00613798">
      <w:pPr>
        <w:jc w:val="both"/>
        <w:rPr>
          <w:rFonts w:ascii="Arial" w:hAnsi="Arial" w:cs="Arial"/>
          <w:b/>
          <w:i/>
          <w:sz w:val="20"/>
          <w:szCs w:val="20"/>
        </w:rPr>
      </w:pPr>
      <w:r w:rsidRPr="00A47339">
        <w:rPr>
          <w:rFonts w:ascii="Arial" w:hAnsi="Arial" w:cs="Arial"/>
          <w:b/>
          <w:i/>
          <w:sz w:val="20"/>
          <w:szCs w:val="20"/>
        </w:rPr>
        <w:t xml:space="preserve">В номере: </w:t>
      </w:r>
    </w:p>
    <w:p w:rsidR="00881AA9" w:rsidRDefault="0024048E" w:rsidP="00613798">
      <w:pPr>
        <w:jc w:val="both"/>
        <w:rPr>
          <w:rFonts w:ascii="Arial" w:hAnsi="Arial" w:cs="Arial"/>
          <w:b/>
          <w:i/>
          <w:sz w:val="20"/>
          <w:szCs w:val="20"/>
        </w:rPr>
      </w:pPr>
      <w:r>
        <w:rPr>
          <w:rFonts w:ascii="Arial" w:hAnsi="Arial" w:cs="Arial"/>
          <w:b/>
          <w:i/>
          <w:sz w:val="20"/>
          <w:szCs w:val="20"/>
        </w:rPr>
        <w:t xml:space="preserve"> </w:t>
      </w:r>
      <w:r w:rsidRPr="0024048E">
        <w:rPr>
          <w:rFonts w:ascii="Arial" w:hAnsi="Arial" w:cs="Arial"/>
          <w:b/>
          <w:i/>
          <w:sz w:val="20"/>
          <w:szCs w:val="20"/>
        </w:rPr>
        <w:t>Чебоксарская межрайонная природоохранная прокуратура</w:t>
      </w:r>
      <w:r>
        <w:t xml:space="preserve"> </w:t>
      </w:r>
      <w:r w:rsidR="00881AA9">
        <w:rPr>
          <w:rFonts w:ascii="Arial" w:hAnsi="Arial" w:cs="Arial"/>
          <w:b/>
          <w:i/>
          <w:sz w:val="20"/>
          <w:szCs w:val="20"/>
        </w:rPr>
        <w:t>информирует:</w:t>
      </w:r>
    </w:p>
    <w:p w:rsidR="0024048E" w:rsidRPr="00A47339" w:rsidRDefault="0024048E" w:rsidP="00613798">
      <w:pPr>
        <w:jc w:val="both"/>
        <w:rPr>
          <w:rFonts w:ascii="Arial" w:hAnsi="Arial" w:cs="Arial"/>
          <w:b/>
          <w:i/>
          <w:sz w:val="20"/>
          <w:szCs w:val="20"/>
        </w:rPr>
      </w:pPr>
    </w:p>
    <w:p w:rsidR="0024048E" w:rsidRPr="00096BAB" w:rsidRDefault="0024048E" w:rsidP="0024048E">
      <w:pPr>
        <w:jc w:val="both"/>
        <w:rPr>
          <w:rFonts w:ascii="Arial" w:hAnsi="Arial" w:cs="Arial"/>
          <w:b/>
          <w:kern w:val="36"/>
          <w:sz w:val="20"/>
          <w:szCs w:val="20"/>
        </w:rPr>
      </w:pPr>
      <w:bookmarkStart w:id="0" w:name="sub_1005"/>
      <w:r w:rsidRPr="00096BAB">
        <w:rPr>
          <w:rFonts w:ascii="Arial" w:hAnsi="Arial" w:cs="Arial"/>
          <w:b/>
          <w:kern w:val="36"/>
          <w:sz w:val="20"/>
          <w:szCs w:val="20"/>
        </w:rPr>
        <w:t>Мониторинг окружающей среды</w:t>
      </w:r>
    </w:p>
    <w:p w:rsidR="0024048E" w:rsidRPr="00096BAB" w:rsidRDefault="0024048E" w:rsidP="0024048E">
      <w:pPr>
        <w:jc w:val="both"/>
        <w:rPr>
          <w:rFonts w:ascii="Arial" w:hAnsi="Arial" w:cs="Arial"/>
          <w:sz w:val="20"/>
          <w:szCs w:val="20"/>
        </w:rPr>
      </w:pPr>
      <w:r w:rsidRPr="00096BAB">
        <w:rPr>
          <w:rFonts w:ascii="Arial" w:hAnsi="Arial" w:cs="Arial"/>
          <w:kern w:val="36"/>
          <w:sz w:val="20"/>
          <w:szCs w:val="20"/>
        </w:rPr>
        <w:t xml:space="preserve">Чебоксарская межрайонная природоохранная прокуратура разъясняет, что согласно ст. 1 ФЗ «Об  охране окружающей среды» от 10.01.2002 № 7-ФЗ 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 Кроме того,  в соответствии со ст. 63 ФЗ «Об охране окружающей среды» государственный экологический мониторинг осуществляется в рамках единой системы государственного экологического мониторинга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w:t>
      </w:r>
      <w:r>
        <w:rPr>
          <w:rFonts w:ascii="Arial" w:hAnsi="Arial" w:cs="Arial"/>
          <w:kern w:val="36"/>
          <w:sz w:val="20"/>
          <w:szCs w:val="20"/>
        </w:rPr>
        <w:t>государственного фонда данных. </w:t>
      </w:r>
      <w:r w:rsidRPr="00096BAB">
        <w:rPr>
          <w:rFonts w:ascii="Arial" w:hAnsi="Arial" w:cs="Arial"/>
          <w:kern w:val="36"/>
          <w:sz w:val="20"/>
          <w:szCs w:val="20"/>
        </w:rPr>
        <w:br/>
        <w:t>Согласно Постановлению Правительства РФ «Об осуществлении государственного мониторинга состояния и загрязнения окружающей среды» (вместе с «Положением о государственном мониторинге состояния и загрязнения окружающей среды») от 06.06.2013 № 477 Федеральная служба по гидрометеорологии и мониторингу окружающей среды при осуществлении государственного мониторинга обеспечивает предоставление федеральным органам исполнительной власти, органам исполнительной власти субъектов, органам местного самоуправления оперативной фактической и прогностической информаци</w:t>
      </w:r>
      <w:r>
        <w:rPr>
          <w:rFonts w:ascii="Arial" w:hAnsi="Arial" w:cs="Arial"/>
          <w:kern w:val="36"/>
          <w:sz w:val="20"/>
          <w:szCs w:val="20"/>
        </w:rPr>
        <w:t>и о состоянии окружающей среды.</w:t>
      </w:r>
      <w:r w:rsidRPr="00096BAB">
        <w:rPr>
          <w:rFonts w:ascii="Arial" w:hAnsi="Arial" w:cs="Arial"/>
          <w:kern w:val="36"/>
          <w:sz w:val="20"/>
          <w:szCs w:val="20"/>
        </w:rPr>
        <w:b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прогноз и оценка загрязнения атмосферного воздуха, его состояния. Так, Федеральная служба по гидрометеорологии и мониторингу окружающей среды (Росгидромет) несет ответственность за функционирование подсистем государственного мониторинга состояния и загрязнения окружающей среды и государственного мониторинга атмосферного воздуха. Данное требование закреплено в «Положении о Федеральной службе по гидрометеорологии и мониторингу окружающей среды», утвержденным Постановлением Правительства Российской Федерации от 23 июля 2004 г. № 372.</w:t>
      </w:r>
    </w:p>
    <w:p w:rsidR="00102E7A" w:rsidRPr="0021550F" w:rsidRDefault="00102E7A" w:rsidP="00102E7A">
      <w:pPr>
        <w:pStyle w:val="affd"/>
        <w:spacing w:line="240" w:lineRule="exact"/>
        <w:ind w:firstLine="708"/>
        <w:jc w:val="both"/>
        <w:rPr>
          <w:sz w:val="28"/>
          <w:szCs w:val="28"/>
        </w:rPr>
      </w:pPr>
    </w:p>
    <w:p w:rsidR="002E7340" w:rsidRPr="00B15D80" w:rsidRDefault="002E7340" w:rsidP="002E7340">
      <w:pPr>
        <w:jc w:val="both"/>
        <w:rPr>
          <w:rFonts w:ascii="Arial" w:hAnsi="Arial" w:cs="Arial"/>
          <w:b/>
          <w:bCs/>
          <w:sz w:val="20"/>
          <w:szCs w:val="20"/>
        </w:rPr>
      </w:pPr>
      <w:r w:rsidRPr="00B15D80">
        <w:rPr>
          <w:rFonts w:ascii="Arial" w:hAnsi="Arial" w:cs="Arial"/>
          <w:b/>
          <w:bCs/>
          <w:sz w:val="20"/>
          <w:szCs w:val="20"/>
        </w:rPr>
        <w:t>Чебоксарская межрайонная природоохранная прокуратура разъясняет, что постановлением Правительства РФ от 21.09.2020 N 1509 утверждено Положение об особенностях использования, охраны, защиты, воспроизводства лесов, расположенных на землях сельскохозяйственного назначения</w:t>
      </w:r>
    </w:p>
    <w:p w:rsidR="002E7340" w:rsidRPr="00B15D80" w:rsidRDefault="002E7340" w:rsidP="002E7340">
      <w:pPr>
        <w:jc w:val="both"/>
        <w:rPr>
          <w:rFonts w:ascii="Arial" w:hAnsi="Arial" w:cs="Arial"/>
          <w:sz w:val="20"/>
          <w:szCs w:val="20"/>
        </w:rPr>
      </w:pPr>
    </w:p>
    <w:p w:rsidR="002E7340" w:rsidRPr="00B15D80" w:rsidRDefault="002E7340" w:rsidP="002E7340">
      <w:pPr>
        <w:jc w:val="both"/>
        <w:rPr>
          <w:rFonts w:ascii="Arial" w:hAnsi="Arial" w:cs="Arial"/>
          <w:sz w:val="20"/>
          <w:szCs w:val="20"/>
        </w:rPr>
      </w:pPr>
      <w:r w:rsidRPr="00B15D80">
        <w:rPr>
          <w:rFonts w:ascii="Arial" w:hAnsi="Arial" w:cs="Arial"/>
          <w:sz w:val="20"/>
          <w:szCs w:val="20"/>
        </w:rPr>
        <w:t>Согласно Положению, в частности, леса, расположенные на землях сельскохозяйс</w:t>
      </w:r>
      <w:bookmarkStart w:id="1" w:name="_GoBack"/>
      <w:bookmarkEnd w:id="1"/>
      <w:r w:rsidRPr="00B15D80">
        <w:rPr>
          <w:rFonts w:ascii="Arial" w:hAnsi="Arial" w:cs="Arial"/>
          <w:sz w:val="20"/>
          <w:szCs w:val="20"/>
        </w:rPr>
        <w:t>твенного назначения, подлежат освоению с соблюдением целевого назначения таких земель.</w:t>
      </w:r>
    </w:p>
    <w:p w:rsidR="002E7340" w:rsidRPr="00B15D80" w:rsidRDefault="002E7340" w:rsidP="002E7340">
      <w:pPr>
        <w:jc w:val="both"/>
        <w:rPr>
          <w:rFonts w:ascii="Arial" w:hAnsi="Arial" w:cs="Arial"/>
          <w:sz w:val="20"/>
          <w:szCs w:val="20"/>
        </w:rPr>
      </w:pPr>
      <w:r w:rsidRPr="00B15D80">
        <w:rPr>
          <w:rFonts w:ascii="Arial" w:hAnsi="Arial" w:cs="Arial"/>
          <w:sz w:val="20"/>
          <w:szCs w:val="20"/>
        </w:rPr>
        <w:t>Использование, охрана, защита лесов, расположенных на землях сельскохозяйственного назначения, а также уход за такими лесами осуществляются правообладателями земельных участков из состава земель сельскохозяйственного назначения, на которых расположены леса.</w:t>
      </w:r>
    </w:p>
    <w:p w:rsidR="002E7340" w:rsidRPr="00B15D80" w:rsidRDefault="002E7340" w:rsidP="002E7340">
      <w:pPr>
        <w:jc w:val="both"/>
        <w:rPr>
          <w:rFonts w:ascii="Arial" w:hAnsi="Arial" w:cs="Arial"/>
          <w:sz w:val="20"/>
          <w:szCs w:val="20"/>
        </w:rPr>
      </w:pPr>
      <w:r w:rsidRPr="00B15D80">
        <w:rPr>
          <w:rFonts w:ascii="Arial" w:hAnsi="Arial" w:cs="Arial"/>
          <w:sz w:val="20"/>
          <w:szCs w:val="20"/>
        </w:rPr>
        <w:t>При осуществлении рубок лесных насаждений при использовании, охране, защите, воспроизводстве лесов, расположенных на землях сельскохозяйственного назначения, не допускается, в частности:</w:t>
      </w:r>
    </w:p>
    <w:p w:rsidR="002E7340" w:rsidRPr="00B15D80" w:rsidRDefault="002E7340" w:rsidP="002E7340">
      <w:pPr>
        <w:jc w:val="both"/>
        <w:rPr>
          <w:rFonts w:ascii="Arial" w:hAnsi="Arial" w:cs="Arial"/>
          <w:sz w:val="20"/>
          <w:szCs w:val="20"/>
        </w:rPr>
      </w:pPr>
      <w:r w:rsidRPr="00B15D80">
        <w:rPr>
          <w:rFonts w:ascii="Arial" w:hAnsi="Arial" w:cs="Arial"/>
          <w:sz w:val="20"/>
          <w:szCs w:val="20"/>
        </w:rPr>
        <w:t>повреждение дорог, мостов, просек, мелиоративных систем, дорожных и других сооружений, русел рек и ручьев;</w:t>
      </w:r>
    </w:p>
    <w:p w:rsidR="002E7340" w:rsidRPr="00B15D80" w:rsidRDefault="002E7340" w:rsidP="002E7340">
      <w:pPr>
        <w:jc w:val="both"/>
        <w:rPr>
          <w:rFonts w:ascii="Arial" w:hAnsi="Arial" w:cs="Arial"/>
          <w:sz w:val="20"/>
          <w:szCs w:val="20"/>
        </w:rPr>
      </w:pPr>
      <w:r w:rsidRPr="00B15D80">
        <w:rPr>
          <w:rFonts w:ascii="Arial" w:hAnsi="Arial" w:cs="Arial"/>
          <w:sz w:val="20"/>
          <w:szCs w:val="20"/>
        </w:rPr>
        <w:t>использование русел рек и ручьев в качестве трасс волоков и лесных дорог;</w:t>
      </w:r>
    </w:p>
    <w:p w:rsidR="002E7340" w:rsidRPr="00B15D80" w:rsidRDefault="002E7340" w:rsidP="002E7340">
      <w:pPr>
        <w:jc w:val="both"/>
        <w:rPr>
          <w:rFonts w:ascii="Arial" w:hAnsi="Arial" w:cs="Arial"/>
          <w:sz w:val="20"/>
          <w:szCs w:val="20"/>
        </w:rPr>
      </w:pPr>
      <w:r w:rsidRPr="00B15D80">
        <w:rPr>
          <w:rFonts w:ascii="Arial" w:hAnsi="Arial" w:cs="Arial"/>
          <w:sz w:val="20"/>
          <w:szCs w:val="20"/>
        </w:rPr>
        <w:t>повреждение лесных насаждений, растительного покрова и почв, захламление промышленными и иными отходами.</w:t>
      </w:r>
    </w:p>
    <w:p w:rsidR="002E7340" w:rsidRPr="00B15D80" w:rsidRDefault="002E7340" w:rsidP="002E7340">
      <w:pPr>
        <w:jc w:val="both"/>
        <w:rPr>
          <w:rFonts w:ascii="Arial" w:hAnsi="Arial" w:cs="Arial"/>
          <w:sz w:val="20"/>
          <w:szCs w:val="20"/>
        </w:rPr>
      </w:pPr>
      <w:r w:rsidRPr="00B15D80">
        <w:rPr>
          <w:rFonts w:ascii="Arial" w:hAnsi="Arial" w:cs="Arial"/>
          <w:sz w:val="20"/>
          <w:szCs w:val="20"/>
        </w:rPr>
        <w:t>Положение не распространяется на мелиоративные защитные лесные насаждения.</w:t>
      </w:r>
    </w:p>
    <w:p w:rsidR="002E7340" w:rsidRDefault="002E7340" w:rsidP="002E7340">
      <w:pPr>
        <w:rPr>
          <w:rFonts w:ascii="Arial" w:hAnsi="Arial" w:cs="Arial"/>
          <w:sz w:val="20"/>
          <w:szCs w:val="20"/>
        </w:rPr>
      </w:pPr>
    </w:p>
    <w:p w:rsidR="002E7340" w:rsidRDefault="002E7340" w:rsidP="002E7340">
      <w:pPr>
        <w:jc w:val="both"/>
        <w:rPr>
          <w:rFonts w:ascii="Arial" w:hAnsi="Arial" w:cs="Arial"/>
          <w:b/>
          <w:bCs/>
          <w:sz w:val="20"/>
          <w:szCs w:val="20"/>
        </w:rPr>
      </w:pPr>
    </w:p>
    <w:p w:rsidR="002E7340" w:rsidRDefault="002E7340" w:rsidP="002E7340">
      <w:pPr>
        <w:jc w:val="both"/>
        <w:rPr>
          <w:rFonts w:ascii="Arial" w:hAnsi="Arial" w:cs="Arial"/>
          <w:sz w:val="20"/>
          <w:szCs w:val="20"/>
        </w:rPr>
      </w:pPr>
      <w:r w:rsidRPr="00345A51">
        <w:rPr>
          <w:rFonts w:ascii="Arial" w:hAnsi="Arial" w:cs="Arial"/>
          <w:b/>
          <w:bCs/>
          <w:sz w:val="20"/>
          <w:szCs w:val="20"/>
        </w:rPr>
        <w:lastRenderedPageBreak/>
        <w:t>В Закон об охоте внесены изменения, касающиеся охотхозяйственных соглашений</w:t>
      </w:r>
    </w:p>
    <w:p w:rsidR="002E7340" w:rsidRPr="00345A51" w:rsidRDefault="002E7340" w:rsidP="002E7340">
      <w:pPr>
        <w:jc w:val="both"/>
        <w:rPr>
          <w:rFonts w:ascii="Arial" w:hAnsi="Arial" w:cs="Arial"/>
          <w:sz w:val="20"/>
          <w:szCs w:val="20"/>
        </w:rPr>
      </w:pPr>
      <w:r w:rsidRPr="00345A51">
        <w:rPr>
          <w:rFonts w:ascii="Arial" w:hAnsi="Arial" w:cs="Arial"/>
          <w:sz w:val="20"/>
          <w:szCs w:val="20"/>
        </w:rPr>
        <w:t>Чебоксарская межрайонная природоохранная прокуратура разъясняет, что Федеральным законом от 11.06.2021 N 164-ФЗ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установлены случаи, когда по требованию юридического лица или ИП в охотхозяйственное соглашение вносятся изменения в течение срока его действия.</w:t>
      </w:r>
    </w:p>
    <w:p w:rsidR="002E7340" w:rsidRPr="00345A51" w:rsidRDefault="002E7340" w:rsidP="002E7340">
      <w:pPr>
        <w:jc w:val="both"/>
        <w:rPr>
          <w:rFonts w:ascii="Arial" w:hAnsi="Arial" w:cs="Arial"/>
          <w:sz w:val="20"/>
          <w:szCs w:val="20"/>
        </w:rPr>
      </w:pPr>
      <w:r w:rsidRPr="00345A51">
        <w:rPr>
          <w:rFonts w:ascii="Arial" w:hAnsi="Arial" w:cs="Arial"/>
          <w:sz w:val="20"/>
          <w:szCs w:val="20"/>
        </w:rPr>
        <w:t>Юридическое лицо или индивидуальный предприниматель, заключившие охотхозяйственное соглашение, по истечении срока его действия имеют право на заключение соглашения на новый срок без проведения аукциона.</w:t>
      </w:r>
    </w:p>
    <w:p w:rsidR="002E7340" w:rsidRPr="00345A51" w:rsidRDefault="002E7340" w:rsidP="002E7340">
      <w:pPr>
        <w:jc w:val="both"/>
        <w:rPr>
          <w:rFonts w:ascii="Arial" w:hAnsi="Arial" w:cs="Arial"/>
          <w:sz w:val="20"/>
          <w:szCs w:val="20"/>
        </w:rPr>
      </w:pPr>
      <w:r w:rsidRPr="00345A51">
        <w:rPr>
          <w:rFonts w:ascii="Arial" w:hAnsi="Arial" w:cs="Arial"/>
          <w:sz w:val="20"/>
          <w:szCs w:val="20"/>
        </w:rPr>
        <w:t>Передача права на добычу охотничьих ресурсов юридическими лицами и ИП, заключившими охотхозяйственные соглашения, допускается в случаях и в порядке, которые предусмотрены Законом об охоте.</w:t>
      </w:r>
    </w:p>
    <w:p w:rsidR="002E7340" w:rsidRPr="00345A51" w:rsidRDefault="002E7340" w:rsidP="002E7340">
      <w:pPr>
        <w:jc w:val="both"/>
        <w:rPr>
          <w:rFonts w:ascii="Arial" w:hAnsi="Arial" w:cs="Arial"/>
          <w:sz w:val="20"/>
          <w:szCs w:val="20"/>
        </w:rPr>
      </w:pPr>
      <w:r w:rsidRPr="00345A51">
        <w:rPr>
          <w:rFonts w:ascii="Arial" w:hAnsi="Arial" w:cs="Arial"/>
          <w:sz w:val="20"/>
          <w:szCs w:val="20"/>
        </w:rPr>
        <w:t>Регламентирован порядок замены стороны охотхозяйственного соглашения. Такая замена допускается на основании заключаемого соглашения о замене с согласия органа исполнительной власти субъекта РФ.</w:t>
      </w:r>
    </w:p>
    <w:p w:rsidR="002E7340" w:rsidRPr="00345A51" w:rsidRDefault="002E7340" w:rsidP="002E7340">
      <w:pPr>
        <w:jc w:val="both"/>
        <w:rPr>
          <w:rFonts w:ascii="Arial" w:hAnsi="Arial" w:cs="Arial"/>
          <w:sz w:val="20"/>
          <w:szCs w:val="20"/>
        </w:rPr>
      </w:pPr>
      <w:r w:rsidRPr="00345A51">
        <w:rPr>
          <w:rFonts w:ascii="Arial" w:hAnsi="Arial" w:cs="Arial"/>
          <w:sz w:val="20"/>
          <w:szCs w:val="20"/>
        </w:rPr>
        <w:t>Предусматривается ведение реестра недобросовестных лиц, заключивших охотхозяйственные соглашения, и участников аукциона на право заключения охотхозяйственного соглашения.</w:t>
      </w:r>
    </w:p>
    <w:p w:rsidR="002E7340" w:rsidRPr="00345A51" w:rsidRDefault="002E7340" w:rsidP="002E7340">
      <w:pPr>
        <w:jc w:val="both"/>
        <w:rPr>
          <w:rFonts w:ascii="Arial" w:hAnsi="Arial" w:cs="Arial"/>
          <w:sz w:val="20"/>
          <w:szCs w:val="20"/>
        </w:rPr>
      </w:pPr>
      <w:r w:rsidRPr="00345A51">
        <w:rPr>
          <w:rFonts w:ascii="Arial" w:hAnsi="Arial" w:cs="Arial"/>
          <w:sz w:val="20"/>
          <w:szCs w:val="20"/>
        </w:rPr>
        <w:t>Также предусматривается, что 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 в отношении которых могут быть заключены охотхозяйственные соглашения, с учетом географических, биологических и экономических факторов.</w:t>
      </w:r>
    </w:p>
    <w:p w:rsidR="002E7340" w:rsidRPr="00345A51" w:rsidRDefault="002E7340" w:rsidP="002E7340">
      <w:pPr>
        <w:jc w:val="both"/>
        <w:rPr>
          <w:rFonts w:ascii="Arial" w:hAnsi="Arial" w:cs="Arial"/>
          <w:sz w:val="20"/>
          <w:szCs w:val="20"/>
        </w:rPr>
      </w:pPr>
      <w:r w:rsidRPr="00345A51">
        <w:rPr>
          <w:rFonts w:ascii="Arial" w:hAnsi="Arial" w:cs="Arial"/>
          <w:sz w:val="20"/>
          <w:szCs w:val="20"/>
        </w:rPr>
        <w:t>Федеральный закон вступает в силу по истечении 180 дней после дня его официального опубликования.</w:t>
      </w:r>
    </w:p>
    <w:p w:rsidR="002E7340" w:rsidRPr="00B15D80" w:rsidRDefault="002E7340" w:rsidP="002E7340">
      <w:pPr>
        <w:rPr>
          <w:rFonts w:ascii="Arial" w:hAnsi="Arial" w:cs="Arial"/>
          <w:sz w:val="20"/>
          <w:szCs w:val="20"/>
        </w:rPr>
      </w:pPr>
    </w:p>
    <w:p w:rsidR="002E7340" w:rsidRPr="003B39CE" w:rsidRDefault="002E7340" w:rsidP="002E7340">
      <w:pPr>
        <w:spacing w:before="100" w:beforeAutospacing="1"/>
        <w:ind w:firstLine="709"/>
        <w:outlineLvl w:val="2"/>
        <w:rPr>
          <w:rFonts w:ascii="Arial" w:hAnsi="Arial" w:cs="Arial"/>
          <w:b/>
          <w:kern w:val="36"/>
          <w:sz w:val="20"/>
          <w:szCs w:val="20"/>
        </w:rPr>
      </w:pPr>
      <w:r w:rsidRPr="003B39CE">
        <w:rPr>
          <w:rFonts w:ascii="Arial" w:hAnsi="Arial" w:cs="Arial"/>
          <w:b/>
          <w:kern w:val="36"/>
          <w:sz w:val="20"/>
          <w:szCs w:val="20"/>
        </w:rPr>
        <w:t>Об обращении с твердыми коммунальными отходами</w:t>
      </w:r>
    </w:p>
    <w:p w:rsidR="002E7340" w:rsidRPr="003B39CE" w:rsidRDefault="002E7340" w:rsidP="002E7340">
      <w:pPr>
        <w:pStyle w:val="affd"/>
        <w:ind w:firstLine="709"/>
        <w:jc w:val="both"/>
        <w:rPr>
          <w:rFonts w:ascii="Arial" w:hAnsi="Arial" w:cs="Arial"/>
          <w:kern w:val="36"/>
          <w:sz w:val="20"/>
          <w:szCs w:val="20"/>
        </w:rPr>
      </w:pPr>
      <w:r w:rsidRPr="003B39CE">
        <w:rPr>
          <w:rFonts w:ascii="Arial" w:hAnsi="Arial" w:cs="Arial"/>
          <w:kern w:val="36"/>
          <w:sz w:val="20"/>
          <w:szCs w:val="20"/>
        </w:rPr>
        <w:t>Чебоксарская межрайонная природоохранная прокуратура разъясняет, что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E7340" w:rsidRPr="003B39CE" w:rsidRDefault="002E7340" w:rsidP="002E7340">
      <w:pPr>
        <w:pStyle w:val="affd"/>
        <w:ind w:firstLine="709"/>
        <w:jc w:val="both"/>
        <w:rPr>
          <w:rFonts w:ascii="Arial" w:hAnsi="Arial" w:cs="Arial"/>
          <w:kern w:val="36"/>
          <w:sz w:val="20"/>
          <w:szCs w:val="20"/>
        </w:rPr>
      </w:pPr>
      <w:r w:rsidRPr="003B39CE">
        <w:rPr>
          <w:rFonts w:ascii="Arial" w:hAnsi="Arial" w:cs="Arial"/>
          <w:kern w:val="36"/>
          <w:sz w:val="20"/>
          <w:szCs w:val="20"/>
        </w:rPr>
        <w:t>Региональный оператор по обращению с твердыми коммунальными отходами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2E7340" w:rsidRPr="003B39CE" w:rsidRDefault="002E7340" w:rsidP="002E7340">
      <w:pPr>
        <w:pStyle w:val="affd"/>
        <w:ind w:firstLine="709"/>
        <w:jc w:val="both"/>
        <w:rPr>
          <w:rFonts w:ascii="Arial" w:hAnsi="Arial" w:cs="Arial"/>
          <w:kern w:val="36"/>
          <w:sz w:val="20"/>
          <w:szCs w:val="20"/>
        </w:rPr>
      </w:pPr>
      <w:r w:rsidRPr="003B39CE">
        <w:rPr>
          <w:rFonts w:ascii="Arial" w:hAnsi="Arial" w:cs="Arial"/>
          <w:kern w:val="36"/>
          <w:sz w:val="20"/>
          <w:szCs w:val="20"/>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w:t>
      </w:r>
    </w:p>
    <w:p w:rsidR="002E7340" w:rsidRPr="003B39CE" w:rsidRDefault="002E7340" w:rsidP="002E7340">
      <w:pPr>
        <w:pStyle w:val="affd"/>
        <w:ind w:firstLine="709"/>
        <w:jc w:val="both"/>
        <w:rPr>
          <w:rFonts w:ascii="Arial" w:hAnsi="Arial" w:cs="Arial"/>
          <w:kern w:val="36"/>
          <w:sz w:val="20"/>
          <w:szCs w:val="20"/>
        </w:rPr>
      </w:pPr>
      <w:r w:rsidRPr="003B39CE">
        <w:rPr>
          <w:rFonts w:ascii="Arial" w:hAnsi="Arial" w:cs="Arial"/>
          <w:kern w:val="36"/>
          <w:sz w:val="20"/>
          <w:szCs w:val="20"/>
        </w:rPr>
        <w:t xml:space="preserve">В Чувашской Республике   региональным оператором  является </w:t>
      </w:r>
      <w:r w:rsidRPr="003B39CE">
        <w:rPr>
          <w:rFonts w:ascii="Arial" w:hAnsi="Arial" w:cs="Arial"/>
          <w:kern w:val="36"/>
          <w:sz w:val="20"/>
          <w:szCs w:val="20"/>
        </w:rPr>
        <w:br/>
        <w:t>ООО «МВК «Экоцентр».</w:t>
      </w:r>
    </w:p>
    <w:p w:rsidR="002E7340" w:rsidRPr="003B39CE" w:rsidRDefault="002E7340" w:rsidP="002E7340">
      <w:pPr>
        <w:pStyle w:val="affd"/>
        <w:ind w:firstLine="709"/>
        <w:jc w:val="both"/>
        <w:rPr>
          <w:rFonts w:ascii="Arial" w:hAnsi="Arial" w:cs="Arial"/>
          <w:kern w:val="36"/>
          <w:sz w:val="20"/>
          <w:szCs w:val="20"/>
        </w:rPr>
      </w:pPr>
      <w:r w:rsidRPr="003B39CE">
        <w:rPr>
          <w:rFonts w:ascii="Arial" w:hAnsi="Arial" w:cs="Arial"/>
          <w:kern w:val="36"/>
          <w:sz w:val="20"/>
          <w:szCs w:val="20"/>
        </w:rPr>
        <w:t>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w:t>
      </w:r>
    </w:p>
    <w:p w:rsidR="002E7340" w:rsidRPr="003B39CE" w:rsidRDefault="002E7340" w:rsidP="002E7340">
      <w:pPr>
        <w:pStyle w:val="affd"/>
        <w:ind w:firstLine="709"/>
        <w:jc w:val="both"/>
        <w:rPr>
          <w:rFonts w:ascii="Arial" w:hAnsi="Arial" w:cs="Arial"/>
          <w:kern w:val="36"/>
          <w:sz w:val="20"/>
          <w:szCs w:val="20"/>
        </w:rPr>
      </w:pPr>
      <w:r w:rsidRPr="003B39CE">
        <w:rPr>
          <w:rFonts w:ascii="Arial" w:hAnsi="Arial" w:cs="Arial"/>
          <w:kern w:val="36"/>
          <w:sz w:val="20"/>
          <w:szCs w:val="20"/>
        </w:rP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2E7340" w:rsidRPr="003B39CE" w:rsidRDefault="002E7340" w:rsidP="002E7340">
      <w:pPr>
        <w:pStyle w:val="affd"/>
        <w:ind w:firstLine="709"/>
        <w:jc w:val="both"/>
        <w:rPr>
          <w:rFonts w:ascii="Arial" w:hAnsi="Arial" w:cs="Arial"/>
          <w:kern w:val="36"/>
          <w:sz w:val="20"/>
          <w:szCs w:val="20"/>
        </w:rPr>
      </w:pPr>
      <w:r w:rsidRPr="003B39CE">
        <w:rPr>
          <w:rFonts w:ascii="Arial" w:hAnsi="Arial" w:cs="Arial"/>
          <w:kern w:val="36"/>
          <w:sz w:val="20"/>
          <w:szCs w:val="20"/>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2E7340" w:rsidRPr="003B39CE" w:rsidRDefault="002E7340" w:rsidP="002E7340">
      <w:pPr>
        <w:pStyle w:val="affd"/>
        <w:ind w:firstLine="709"/>
        <w:jc w:val="both"/>
        <w:rPr>
          <w:rFonts w:ascii="Arial" w:hAnsi="Arial" w:cs="Arial"/>
          <w:sz w:val="20"/>
          <w:szCs w:val="20"/>
        </w:rPr>
      </w:pPr>
    </w:p>
    <w:p w:rsidR="00102E7A" w:rsidRPr="0021550F" w:rsidRDefault="00102E7A" w:rsidP="00102E7A">
      <w:pPr>
        <w:pStyle w:val="affd"/>
        <w:spacing w:line="240" w:lineRule="exact"/>
        <w:ind w:firstLine="708"/>
        <w:jc w:val="both"/>
        <w:rPr>
          <w:sz w:val="28"/>
          <w:szCs w:val="28"/>
        </w:rPr>
      </w:pPr>
    </w:p>
    <w:p w:rsidR="002E7340" w:rsidRPr="00F4291A" w:rsidRDefault="002E7340" w:rsidP="002E7340">
      <w:pPr>
        <w:ind w:firstLine="708"/>
        <w:jc w:val="both"/>
        <w:rPr>
          <w:rFonts w:ascii="Arial" w:hAnsi="Arial" w:cs="Arial"/>
          <w:kern w:val="36"/>
          <w:sz w:val="20"/>
          <w:szCs w:val="20"/>
        </w:rPr>
      </w:pPr>
      <w:r w:rsidRPr="00F4291A">
        <w:rPr>
          <w:rFonts w:ascii="Arial" w:hAnsi="Arial" w:cs="Arial"/>
          <w:b/>
          <w:kern w:val="36"/>
          <w:sz w:val="20"/>
          <w:szCs w:val="20"/>
        </w:rPr>
        <w:lastRenderedPageBreak/>
        <w:t>Чебоксарская межрайонная природоохранная прокуратура</w:t>
      </w:r>
      <w:r w:rsidRPr="00F4291A">
        <w:rPr>
          <w:rFonts w:ascii="Arial" w:hAnsi="Arial" w:cs="Arial"/>
          <w:kern w:val="36"/>
          <w:sz w:val="20"/>
          <w:szCs w:val="20"/>
        </w:rPr>
        <w:t xml:space="preserve"> разъясняет законодательство, регулирующее охрану питьевой воды.</w:t>
      </w:r>
    </w:p>
    <w:p w:rsidR="002E7340" w:rsidRPr="00F4291A" w:rsidRDefault="002E7340" w:rsidP="002E7340">
      <w:pPr>
        <w:ind w:firstLine="708"/>
        <w:jc w:val="both"/>
        <w:rPr>
          <w:rFonts w:ascii="Arial" w:hAnsi="Arial" w:cs="Arial"/>
          <w:kern w:val="36"/>
          <w:sz w:val="20"/>
          <w:szCs w:val="20"/>
        </w:rPr>
      </w:pPr>
    </w:p>
    <w:p w:rsidR="002E7340" w:rsidRPr="00F4291A" w:rsidRDefault="002E7340" w:rsidP="002E7340">
      <w:pPr>
        <w:ind w:firstLine="708"/>
        <w:jc w:val="both"/>
        <w:rPr>
          <w:rFonts w:ascii="Arial" w:hAnsi="Arial" w:cs="Arial"/>
          <w:kern w:val="36"/>
          <w:sz w:val="20"/>
          <w:szCs w:val="20"/>
        </w:rPr>
      </w:pPr>
      <w:r w:rsidRPr="00F4291A">
        <w:rPr>
          <w:rFonts w:ascii="Arial" w:hAnsi="Arial" w:cs="Arial"/>
          <w:kern w:val="36"/>
          <w:sz w:val="20"/>
          <w:szCs w:val="20"/>
        </w:rPr>
        <w:t>Право на чистую питьевую воду непосредственно связано с правом человека на благоприятную окружающую среду. </w:t>
      </w:r>
      <w:r w:rsidRPr="00F4291A">
        <w:rPr>
          <w:rFonts w:ascii="Arial" w:hAnsi="Arial" w:cs="Arial"/>
          <w:kern w:val="36"/>
          <w:sz w:val="20"/>
          <w:szCs w:val="20"/>
        </w:rPr>
        <w:br/>
        <w:t>Требования к качеству и безопасности воды, подаваемой с использованием централизованных и нецентрализованных систем холодного водоснабжения, устанавливаются законодательством Российской Федерации в области обеспечения санитарно-эпидемиологического благополучия населения.</w:t>
      </w:r>
      <w:r w:rsidRPr="00F4291A">
        <w:rPr>
          <w:rFonts w:ascii="Arial" w:hAnsi="Arial" w:cs="Arial"/>
          <w:kern w:val="36"/>
          <w:sz w:val="20"/>
          <w:szCs w:val="20"/>
        </w:rPr>
        <w:br/>
        <w:t>Согласно требованиям Федерального закона от 30.03.1999 № 52-ФЗ № «О санитарно-эпидемиологическом благополучии населения»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2E7340" w:rsidRPr="00F4291A" w:rsidRDefault="002E7340" w:rsidP="002E7340">
      <w:pPr>
        <w:ind w:firstLine="708"/>
        <w:jc w:val="both"/>
        <w:rPr>
          <w:rFonts w:ascii="Arial" w:hAnsi="Arial" w:cs="Arial"/>
          <w:kern w:val="36"/>
          <w:sz w:val="20"/>
          <w:szCs w:val="20"/>
        </w:rPr>
      </w:pPr>
      <w:r w:rsidRPr="00F4291A">
        <w:rPr>
          <w:rFonts w:ascii="Arial" w:hAnsi="Arial" w:cs="Arial"/>
          <w:kern w:val="36"/>
          <w:sz w:val="20"/>
          <w:szCs w:val="20"/>
        </w:rPr>
        <w:t>Организации, осуществляющие холодное водоснабжение с использованием централизованных систем, обязаны обеспечить соответствие качества питьевой воды санитарно-эпидемиологическим правилам и нормативам «Питьевая вода. Гигиенические требования к качеству воды централизованных систем питьевого водоснабжения. Контроль качества».</w:t>
      </w:r>
      <w:r w:rsidRPr="00F4291A">
        <w:rPr>
          <w:rFonts w:ascii="Arial" w:hAnsi="Arial" w:cs="Arial"/>
          <w:kern w:val="36"/>
          <w:sz w:val="20"/>
          <w:szCs w:val="20"/>
        </w:rPr>
        <w:b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2E7340" w:rsidRPr="00F4291A" w:rsidRDefault="002E7340" w:rsidP="002E7340">
      <w:pPr>
        <w:ind w:firstLine="708"/>
        <w:jc w:val="both"/>
        <w:rPr>
          <w:rFonts w:ascii="Arial" w:hAnsi="Arial" w:cs="Arial"/>
          <w:kern w:val="36"/>
          <w:sz w:val="20"/>
          <w:szCs w:val="20"/>
        </w:rPr>
      </w:pPr>
      <w:r w:rsidRPr="00F4291A">
        <w:rPr>
          <w:rFonts w:ascii="Arial" w:hAnsi="Arial" w:cs="Arial"/>
          <w:kern w:val="36"/>
          <w:sz w:val="20"/>
          <w:szCs w:val="20"/>
        </w:rPr>
        <w:t xml:space="preserve">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нецентрализованную подачу воды и (или) ее подвоз в соответствии с правилами,  утвержденными Правительством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 </w:t>
      </w:r>
    </w:p>
    <w:p w:rsidR="002E7340" w:rsidRPr="00F4291A" w:rsidRDefault="002E7340" w:rsidP="002E7340">
      <w:pPr>
        <w:ind w:firstLine="708"/>
        <w:jc w:val="both"/>
        <w:rPr>
          <w:rFonts w:ascii="Arial" w:hAnsi="Arial" w:cs="Arial"/>
          <w:kern w:val="36"/>
          <w:sz w:val="20"/>
          <w:szCs w:val="20"/>
        </w:rPr>
      </w:pPr>
      <w:r w:rsidRPr="00F4291A">
        <w:rPr>
          <w:rFonts w:ascii="Arial" w:hAnsi="Arial" w:cs="Arial"/>
          <w:kern w:val="36"/>
          <w:sz w:val="20"/>
          <w:szCs w:val="20"/>
        </w:rPr>
        <w:t>Федеральным законодательством установлена административная и уголовная ответственность за нарушение санитарно-эпидемиологических требований к питьевой воде.</w:t>
      </w:r>
    </w:p>
    <w:p w:rsidR="002E7340" w:rsidRPr="00F4291A" w:rsidRDefault="002E7340" w:rsidP="002E7340">
      <w:pPr>
        <w:ind w:firstLine="708"/>
        <w:jc w:val="both"/>
        <w:rPr>
          <w:rFonts w:ascii="Arial" w:hAnsi="Arial" w:cs="Arial"/>
          <w:kern w:val="36"/>
          <w:sz w:val="20"/>
          <w:szCs w:val="20"/>
        </w:rPr>
      </w:pPr>
      <w:r w:rsidRPr="00F4291A">
        <w:rPr>
          <w:rFonts w:ascii="Arial" w:hAnsi="Arial" w:cs="Arial"/>
          <w:kern w:val="36"/>
          <w:sz w:val="20"/>
          <w:szCs w:val="20"/>
        </w:rPr>
        <w:t>К примеру, факты нарушений санитарно-эпидемиологического законодательства могут квалифицироваться по ст. 6.3, 6.5, 8.42 КоАП РФ,         ст. 236, 238 УК РФ.</w:t>
      </w:r>
    </w:p>
    <w:p w:rsidR="00102E7A" w:rsidRDefault="00102E7A" w:rsidP="00102E7A">
      <w:pPr>
        <w:jc w:val="both"/>
      </w:pPr>
    </w:p>
    <w:p w:rsidR="002E7340" w:rsidRPr="00575D0B" w:rsidRDefault="002E7340" w:rsidP="002E7340">
      <w:pPr>
        <w:pStyle w:val="af2"/>
        <w:spacing w:before="0" w:beforeAutospacing="0" w:after="0" w:afterAutospacing="0"/>
        <w:jc w:val="both"/>
        <w:rPr>
          <w:rFonts w:ascii="Arial" w:hAnsi="Arial" w:cs="Arial"/>
          <w:kern w:val="36"/>
          <w:sz w:val="20"/>
          <w:szCs w:val="20"/>
        </w:rPr>
      </w:pPr>
      <w:r w:rsidRPr="00575D0B">
        <w:rPr>
          <w:rFonts w:ascii="Arial" w:hAnsi="Arial" w:cs="Arial"/>
          <w:b/>
          <w:kern w:val="36"/>
          <w:sz w:val="20"/>
          <w:szCs w:val="20"/>
        </w:rPr>
        <w:t>Чебоксарская межрайонная природоохранная прокуратура</w:t>
      </w:r>
      <w:r w:rsidRPr="00575D0B">
        <w:rPr>
          <w:rFonts w:ascii="Arial" w:hAnsi="Arial" w:cs="Arial"/>
          <w:kern w:val="36"/>
          <w:sz w:val="20"/>
          <w:szCs w:val="20"/>
        </w:rPr>
        <w:t xml:space="preserve"> разъясняет, что </w:t>
      </w:r>
      <w:hyperlink r:id="rId8" w:history="1">
        <w:r w:rsidRPr="00575D0B">
          <w:rPr>
            <w:rFonts w:ascii="Arial" w:hAnsi="Arial" w:cs="Arial"/>
            <w:kern w:val="36"/>
            <w:sz w:val="20"/>
            <w:szCs w:val="20"/>
          </w:rPr>
          <w:t>Постановление</w:t>
        </w:r>
      </w:hyperlink>
      <w:r w:rsidRPr="00575D0B">
        <w:rPr>
          <w:rFonts w:ascii="Arial" w:hAnsi="Arial" w:cs="Arial"/>
          <w:kern w:val="36"/>
          <w:sz w:val="20"/>
          <w:szCs w:val="20"/>
        </w:rPr>
        <w:t>м Правительства РФ  от 31.08.2018 за № 1039 утверждены Правила обустройства мест накопления твердых коммунальных отходов.</w:t>
      </w:r>
    </w:p>
    <w:p w:rsidR="002E7340" w:rsidRPr="00575D0B" w:rsidRDefault="002E7340" w:rsidP="002E7340">
      <w:pPr>
        <w:pStyle w:val="af2"/>
        <w:spacing w:before="0" w:beforeAutospacing="0" w:after="0" w:afterAutospacing="0"/>
        <w:jc w:val="both"/>
        <w:rPr>
          <w:rFonts w:ascii="Arial" w:eastAsiaTheme="minorHAnsi" w:hAnsi="Arial" w:cs="Arial"/>
          <w:kern w:val="36"/>
          <w:sz w:val="20"/>
          <w:szCs w:val="20"/>
        </w:rPr>
      </w:pPr>
      <w:r w:rsidRPr="00575D0B">
        <w:rPr>
          <w:rFonts w:ascii="Arial" w:eastAsiaTheme="minorHAnsi" w:hAnsi="Arial" w:cs="Arial"/>
          <w:kern w:val="36"/>
          <w:sz w:val="20"/>
          <w:szCs w:val="20"/>
        </w:rPr>
        <w:t>Правовым актом установлен порядок создания мест (площадок) накопления ТКО, правила формирования и ведения реестра мест накопления и требования к его содержанию.</w:t>
      </w:r>
    </w:p>
    <w:p w:rsidR="002E7340" w:rsidRPr="00575D0B" w:rsidRDefault="002E7340" w:rsidP="002E7340">
      <w:pPr>
        <w:pStyle w:val="af2"/>
        <w:spacing w:before="0" w:beforeAutospacing="0" w:after="0" w:afterAutospacing="0"/>
        <w:jc w:val="both"/>
        <w:rPr>
          <w:rFonts w:ascii="Arial" w:eastAsiaTheme="minorHAnsi" w:hAnsi="Arial" w:cs="Arial"/>
          <w:kern w:val="36"/>
          <w:sz w:val="20"/>
          <w:szCs w:val="20"/>
        </w:rPr>
      </w:pPr>
      <w:r w:rsidRPr="00575D0B">
        <w:rPr>
          <w:rFonts w:ascii="Arial" w:eastAsiaTheme="minorHAnsi" w:hAnsi="Arial" w:cs="Arial"/>
          <w:kern w:val="36"/>
          <w:sz w:val="20"/>
          <w:szCs w:val="20"/>
        </w:rPr>
        <w:t>Такие места накопления ТКО должны соответствовать требованиям законодательства РФ в области санитарно-эпидемиологического благополучия населения и иного законодательства РФ, а также правилам благоустройства муниципальных образований.</w:t>
      </w:r>
    </w:p>
    <w:p w:rsidR="002E7340" w:rsidRPr="00575D0B" w:rsidRDefault="002E7340" w:rsidP="002E7340">
      <w:pPr>
        <w:pStyle w:val="af2"/>
        <w:spacing w:before="0" w:beforeAutospacing="0" w:after="0" w:afterAutospacing="0"/>
        <w:jc w:val="both"/>
        <w:rPr>
          <w:rFonts w:ascii="Arial" w:eastAsiaTheme="minorHAnsi" w:hAnsi="Arial" w:cs="Arial"/>
          <w:kern w:val="36"/>
          <w:sz w:val="20"/>
          <w:szCs w:val="20"/>
        </w:rPr>
      </w:pPr>
      <w:r w:rsidRPr="00575D0B">
        <w:rPr>
          <w:rFonts w:ascii="Arial" w:eastAsiaTheme="minorHAnsi" w:hAnsi="Arial" w:cs="Arial"/>
          <w:kern w:val="36"/>
          <w:sz w:val="20"/>
          <w:szCs w:val="20"/>
        </w:rPr>
        <w:t>Места (площадки) накопления ТКО создаются, как правило, органами местного самоуправления, путем принятия решения в соответствии с требованиями правил благоустройства муниципального образования и требованиями законодательства РФ. В случае если обязанность по созданию места (площадки) накопления ТКО лежит на других лицах, такие лица согласовывают создание места (площадки) накопления твердых коммунальных отходов с органом местного самоуправления на основании письменной заявки.</w:t>
      </w:r>
    </w:p>
    <w:p w:rsidR="002E7340" w:rsidRPr="00575D0B" w:rsidRDefault="002E7340" w:rsidP="002E7340">
      <w:pPr>
        <w:pStyle w:val="af2"/>
        <w:spacing w:before="0" w:beforeAutospacing="0" w:after="0" w:afterAutospacing="0"/>
        <w:jc w:val="both"/>
        <w:rPr>
          <w:rFonts w:ascii="Arial" w:eastAsiaTheme="minorHAnsi" w:hAnsi="Arial" w:cs="Arial"/>
          <w:kern w:val="36"/>
          <w:sz w:val="20"/>
          <w:szCs w:val="20"/>
        </w:rPr>
      </w:pPr>
      <w:r w:rsidRPr="00575D0B">
        <w:rPr>
          <w:rFonts w:ascii="Arial" w:eastAsiaTheme="minorHAnsi" w:hAnsi="Arial" w:cs="Arial"/>
          <w:kern w:val="36"/>
          <w:sz w:val="20"/>
          <w:szCs w:val="20"/>
        </w:rPr>
        <w:t>Реестр мест (площадок) накопления ТКО представляет собой базу данных о местах (площадках) накопления твердых коммунальных отходов. Ведется уполномоченным органом на бумажном носителе и в электронном виде.</w:t>
      </w:r>
    </w:p>
    <w:p w:rsidR="002E7340" w:rsidRPr="00575D0B" w:rsidRDefault="002E7340" w:rsidP="002E7340">
      <w:pPr>
        <w:pStyle w:val="af2"/>
        <w:spacing w:before="0" w:beforeAutospacing="0" w:after="0" w:afterAutospacing="0"/>
        <w:jc w:val="both"/>
        <w:rPr>
          <w:rFonts w:ascii="Arial" w:eastAsiaTheme="minorHAnsi" w:hAnsi="Arial" w:cs="Arial"/>
          <w:kern w:val="36"/>
          <w:sz w:val="20"/>
          <w:szCs w:val="20"/>
        </w:rPr>
      </w:pPr>
      <w:r w:rsidRPr="00575D0B">
        <w:rPr>
          <w:rFonts w:ascii="Arial" w:eastAsiaTheme="minorHAnsi" w:hAnsi="Arial" w:cs="Arial"/>
          <w:kern w:val="36"/>
          <w:sz w:val="20"/>
          <w:szCs w:val="20"/>
        </w:rPr>
        <w:t>В течение 10 рабочих дней со дня внесения в реестр сведений о создании места (площадки) накопления ТКО такие сведения размещаются уполномоченным органом на его официальном сайте в сети «Интернет», а при его отсутствии - на официальном сайте органа исполнительной власти субъекта РФ, являющегося стороной соглашения об организации деятельности по обращению с ТКО с региональным оператором. Указанные сведения должны быть доступны для ознакомления неограниченному кругу лиц без взимания платы.</w:t>
      </w:r>
    </w:p>
    <w:p w:rsidR="002E7340" w:rsidRPr="00575D0B" w:rsidRDefault="002E7340" w:rsidP="002E7340">
      <w:pPr>
        <w:jc w:val="both"/>
        <w:rPr>
          <w:rFonts w:ascii="Arial" w:hAnsi="Arial" w:cs="Arial"/>
          <w:kern w:val="36"/>
          <w:sz w:val="20"/>
          <w:szCs w:val="20"/>
        </w:rPr>
      </w:pPr>
    </w:p>
    <w:p w:rsidR="002E7340" w:rsidRPr="002E7340" w:rsidRDefault="002E7340" w:rsidP="002E7340">
      <w:pPr>
        <w:pStyle w:val="affd"/>
        <w:jc w:val="both"/>
        <w:rPr>
          <w:rFonts w:ascii="Arial" w:hAnsi="Arial" w:cs="Arial"/>
          <w:b/>
          <w:sz w:val="20"/>
          <w:szCs w:val="20"/>
        </w:rPr>
      </w:pPr>
      <w:r w:rsidRPr="00D32FFA">
        <w:rPr>
          <w:rFonts w:ascii="Arial" w:hAnsi="Arial" w:cs="Arial"/>
          <w:b/>
          <w:sz w:val="20"/>
          <w:szCs w:val="20"/>
        </w:rPr>
        <w:t>Об особенностях применения разрешительных режимов, предусмотренных Законом РФ «О недрах»</w:t>
      </w:r>
    </w:p>
    <w:p w:rsidR="002E7340" w:rsidRPr="00D32FFA" w:rsidRDefault="002E7340" w:rsidP="002E7340">
      <w:pPr>
        <w:pStyle w:val="affd"/>
        <w:jc w:val="both"/>
        <w:rPr>
          <w:rFonts w:ascii="Arial" w:hAnsi="Arial" w:cs="Arial"/>
          <w:sz w:val="20"/>
          <w:szCs w:val="20"/>
        </w:rPr>
      </w:pPr>
      <w:r w:rsidRPr="00D32FFA">
        <w:rPr>
          <w:rFonts w:ascii="Arial" w:hAnsi="Arial" w:cs="Arial"/>
          <w:sz w:val="20"/>
          <w:szCs w:val="20"/>
        </w:rPr>
        <w:tab/>
        <w:t>Чебоксарская межрайонная природоохранная прокуратура разъясняет, что постановлением Правительства РФ от 03.04.2020 № 440 установлены особенности применения разрешительных режимов, предусмотренных Законом РФ «О недрах».</w:t>
      </w:r>
    </w:p>
    <w:p w:rsidR="002E7340" w:rsidRPr="00D32FFA" w:rsidRDefault="002E7340" w:rsidP="002E7340">
      <w:pPr>
        <w:pStyle w:val="affd"/>
        <w:jc w:val="both"/>
        <w:rPr>
          <w:rFonts w:ascii="Arial" w:hAnsi="Arial" w:cs="Arial"/>
          <w:sz w:val="20"/>
          <w:szCs w:val="20"/>
        </w:rPr>
      </w:pPr>
      <w:r w:rsidRPr="00D32FFA">
        <w:rPr>
          <w:rFonts w:ascii="Arial" w:hAnsi="Arial" w:cs="Arial"/>
          <w:sz w:val="20"/>
          <w:szCs w:val="20"/>
        </w:rPr>
        <w:tab/>
        <w:t>Так, в 2020 году право пользования недрами не прекращается, в том числе в связи с истечением установленного в лицензии срока ее действия (за исключением прекращения по заявлению обладателя разрешения).</w:t>
      </w:r>
    </w:p>
    <w:p w:rsidR="002E7340" w:rsidRPr="00D32FFA" w:rsidRDefault="002E7340" w:rsidP="002E7340">
      <w:pPr>
        <w:pStyle w:val="affd"/>
        <w:jc w:val="both"/>
        <w:rPr>
          <w:rFonts w:ascii="Arial" w:hAnsi="Arial" w:cs="Arial"/>
          <w:sz w:val="20"/>
          <w:szCs w:val="20"/>
        </w:rPr>
      </w:pPr>
      <w:r w:rsidRPr="00D32FFA">
        <w:rPr>
          <w:rFonts w:ascii="Arial" w:hAnsi="Arial" w:cs="Arial"/>
          <w:sz w:val="20"/>
          <w:szCs w:val="20"/>
        </w:rPr>
        <w:tab/>
        <w:t>В период с 15 марта по 31 декабря 2020 г. приостанавливается течение предельных сроков подачи документов, связанных с получением права пользования недрами в целях разведки и добычи полезных ископаемых.</w:t>
      </w:r>
    </w:p>
    <w:p w:rsidR="002E7340" w:rsidRPr="00D32FFA" w:rsidRDefault="002E7340" w:rsidP="002E7340">
      <w:pPr>
        <w:pStyle w:val="affd"/>
        <w:jc w:val="both"/>
        <w:rPr>
          <w:rFonts w:ascii="Arial" w:hAnsi="Arial" w:cs="Arial"/>
          <w:sz w:val="20"/>
          <w:szCs w:val="20"/>
        </w:rPr>
      </w:pPr>
      <w:r w:rsidRPr="00D32FFA">
        <w:rPr>
          <w:rFonts w:ascii="Arial" w:hAnsi="Arial" w:cs="Arial"/>
          <w:sz w:val="20"/>
          <w:szCs w:val="20"/>
        </w:rPr>
        <w:lastRenderedPageBreak/>
        <w:tab/>
        <w:t>Со дня вступления в силу постановления Правительства Российской Федерации от 22 апреля 2020 г. N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(23.04.2020) возможно приостановление и ограничение права пользования недрами сроком до 2 лет по заявке пользователя недр, направленной в орган, предоставивший лицензию.</w:t>
      </w:r>
    </w:p>
    <w:p w:rsidR="002E7340" w:rsidRPr="00D32FFA" w:rsidRDefault="002E7340" w:rsidP="002E7340">
      <w:pPr>
        <w:pStyle w:val="affd"/>
        <w:jc w:val="both"/>
        <w:rPr>
          <w:rFonts w:ascii="Arial" w:hAnsi="Arial" w:cs="Arial"/>
          <w:sz w:val="20"/>
          <w:szCs w:val="20"/>
        </w:rPr>
      </w:pPr>
      <w:r w:rsidRPr="00D32FFA">
        <w:rPr>
          <w:rFonts w:ascii="Arial" w:hAnsi="Arial" w:cs="Arial"/>
          <w:sz w:val="20"/>
          <w:szCs w:val="20"/>
        </w:rPr>
        <w:tab/>
        <w:t>Срок устранения нарушений условий пользования недрами, предусмотренный письменным уведомлением о допущенных нарушениях, выданным в соответствии с частью четвертой статьи 21 Закона Российской Федерации «О недрах», в соответствии с которым сроки устранения таких нарушений истекают в период с 15 марта 2020 г. по 31 декабря 2020 г., продлевается на один год.</w:t>
      </w:r>
    </w:p>
    <w:p w:rsidR="002E7340" w:rsidRPr="00D32FFA" w:rsidRDefault="002E7340" w:rsidP="002E7340">
      <w:pPr>
        <w:rPr>
          <w:rFonts w:ascii="Arial" w:hAnsi="Arial" w:cs="Arial"/>
          <w:sz w:val="20"/>
          <w:szCs w:val="20"/>
        </w:rPr>
      </w:pPr>
      <w:r w:rsidRPr="00D32FFA">
        <w:rPr>
          <w:rFonts w:ascii="Arial" w:hAnsi="Arial" w:cs="Arial"/>
          <w:sz w:val="20"/>
          <w:szCs w:val="20"/>
        </w:rPr>
        <w:t> </w:t>
      </w:r>
    </w:p>
    <w:p w:rsidR="00130471" w:rsidRPr="00130471" w:rsidRDefault="00130471" w:rsidP="00130471">
      <w:pPr>
        <w:shd w:val="clear" w:color="auto" w:fill="FFFFFF"/>
        <w:spacing w:line="257" w:lineRule="atLeast"/>
        <w:rPr>
          <w:rFonts w:ascii="Arial" w:hAnsi="Arial" w:cs="Arial"/>
          <w:b/>
          <w:bCs/>
          <w:color w:val="333333"/>
          <w:sz w:val="20"/>
          <w:szCs w:val="20"/>
        </w:rPr>
      </w:pPr>
      <w:r w:rsidRPr="005D7778">
        <w:rPr>
          <w:rFonts w:ascii="Arial" w:hAnsi="Arial" w:cs="Arial"/>
          <w:b/>
          <w:bCs/>
          <w:color w:val="333333"/>
          <w:sz w:val="20"/>
          <w:szCs w:val="20"/>
        </w:rPr>
        <w:t>Чебоксарская межрайонная природоохранная прокуратура разъясняет изменения в законодательстве о противодействии коррупции</w:t>
      </w:r>
      <w:r w:rsidRPr="005D7778">
        <w:rPr>
          <w:rFonts w:ascii="Arial" w:hAnsi="Arial" w:cs="Arial"/>
          <w:color w:val="FFFFFF"/>
          <w:sz w:val="20"/>
          <w:szCs w:val="20"/>
        </w:rPr>
        <w:t>литься</w:t>
      </w:r>
    </w:p>
    <w:p w:rsidR="00130471" w:rsidRDefault="00130471" w:rsidP="00130471">
      <w:pPr>
        <w:shd w:val="clear" w:color="auto" w:fill="FFFFFF"/>
        <w:jc w:val="both"/>
        <w:rPr>
          <w:rFonts w:ascii="Arial" w:hAnsi="Arial" w:cs="Arial"/>
          <w:color w:val="333333"/>
          <w:sz w:val="20"/>
          <w:szCs w:val="20"/>
        </w:rPr>
      </w:pPr>
      <w:r w:rsidRPr="005D7778">
        <w:rPr>
          <w:rFonts w:ascii="Arial" w:hAnsi="Arial" w:cs="Arial"/>
          <w:color w:val="333333"/>
          <w:sz w:val="20"/>
          <w:szCs w:val="20"/>
        </w:rPr>
        <w:t>С 01.01.2021 государственные и муниципальные служащие обязаны представлять сведения о наличии цифровой валюты, к которой относится биткоин и другие криптовалюты.</w:t>
      </w:r>
    </w:p>
    <w:p w:rsidR="00130471" w:rsidRPr="005D7778" w:rsidRDefault="00130471" w:rsidP="00130471">
      <w:pPr>
        <w:shd w:val="clear" w:color="auto" w:fill="FFFFFF"/>
        <w:jc w:val="both"/>
        <w:rPr>
          <w:rFonts w:ascii="Arial" w:hAnsi="Arial" w:cs="Arial"/>
          <w:color w:val="333333"/>
          <w:sz w:val="20"/>
          <w:szCs w:val="20"/>
        </w:rPr>
      </w:pPr>
      <w:r w:rsidRPr="005D7778">
        <w:rPr>
          <w:rFonts w:ascii="Arial" w:hAnsi="Arial" w:cs="Arial"/>
          <w:color w:val="333333"/>
          <w:sz w:val="20"/>
          <w:szCs w:val="20"/>
        </w:rPr>
        <w:t>Федеральным законом от 31.07.2020 № 259-ФЗ «О цифровых финансовых активах, цифровой валюте и о внесении изменений в отдельные законодательные акты Российской Федерации» внесены изменения в законодательство в сфере противодействия коррупции, расширен перечень сведений о доходах, расходах, об имуществе и обязательствах имущественного характера, которые подлежат ежегодному декларированию государственными и муниципальными служащими, иными категориями должностных лиц, а также их супругам и их несовершеннолетним детям.</w:t>
      </w:r>
    </w:p>
    <w:p w:rsidR="00130471" w:rsidRPr="005D7778" w:rsidRDefault="00130471" w:rsidP="00130471">
      <w:pPr>
        <w:shd w:val="clear" w:color="auto" w:fill="FFFFFF"/>
        <w:jc w:val="both"/>
        <w:rPr>
          <w:rFonts w:ascii="Arial" w:hAnsi="Arial" w:cs="Arial"/>
          <w:color w:val="333333"/>
          <w:sz w:val="20"/>
          <w:szCs w:val="20"/>
        </w:rPr>
      </w:pPr>
      <w:r w:rsidRPr="005D7778">
        <w:rPr>
          <w:rFonts w:ascii="Arial" w:hAnsi="Arial" w:cs="Arial"/>
          <w:color w:val="333333"/>
          <w:sz w:val="20"/>
          <w:szCs w:val="20"/>
        </w:rPr>
        <w:t>Цифровая валюта признается имуществом и сведения о ее наличии, а также о расходах на приобретение цифровых финансовых активов, необходимо представлять в установленном порядке.</w:t>
      </w:r>
    </w:p>
    <w:p w:rsidR="00130471" w:rsidRPr="005D7778" w:rsidRDefault="00130471" w:rsidP="00130471">
      <w:pPr>
        <w:shd w:val="clear" w:color="auto" w:fill="FFFFFF"/>
        <w:jc w:val="both"/>
        <w:rPr>
          <w:rFonts w:ascii="Arial" w:hAnsi="Arial" w:cs="Arial"/>
          <w:color w:val="333333"/>
          <w:sz w:val="20"/>
          <w:szCs w:val="20"/>
        </w:rPr>
      </w:pPr>
      <w:r w:rsidRPr="005D7778">
        <w:rPr>
          <w:rFonts w:ascii="Arial" w:hAnsi="Arial" w:cs="Arial"/>
          <w:color w:val="333333"/>
          <w:sz w:val="20"/>
          <w:szCs w:val="20"/>
        </w:rPr>
        <w:t>Кроме того, отдельным категориям лиц, указанным в Федеральном законе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запрещено владеть и пользоваться цифровыми финансовыми активами, выпущенными в информационных системах, организованных в соответствии с иностранным правом, а также любой цифровой валютой вне зависимости от страны выпуска, в том числе цифровой валютой, выпущенной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w:t>
      </w:r>
    </w:p>
    <w:p w:rsidR="00130471" w:rsidRPr="005D7778" w:rsidRDefault="00130471" w:rsidP="00130471">
      <w:pPr>
        <w:shd w:val="clear" w:color="auto" w:fill="FFFFFF"/>
        <w:jc w:val="both"/>
        <w:rPr>
          <w:rFonts w:ascii="Arial" w:hAnsi="Arial" w:cs="Arial"/>
          <w:color w:val="333333"/>
          <w:sz w:val="20"/>
          <w:szCs w:val="20"/>
        </w:rPr>
      </w:pPr>
      <w:r w:rsidRPr="005D7778">
        <w:rPr>
          <w:rFonts w:ascii="Arial" w:hAnsi="Arial" w:cs="Arial"/>
          <w:color w:val="333333"/>
          <w:sz w:val="20"/>
          <w:szCs w:val="20"/>
        </w:rPr>
        <w:t>Указанные лица обязаны до 1 апреля 2021 г. осуществить отчуждение цифровых финансовых активов, выпущенных в информационных системах, организованных в соответствии с иностранным правом, а также цифровой валюты (вне зависимости от страны выпуска).</w:t>
      </w:r>
    </w:p>
    <w:p w:rsidR="00130471" w:rsidRPr="005D7778" w:rsidRDefault="00130471" w:rsidP="00130471">
      <w:pPr>
        <w:rPr>
          <w:rFonts w:ascii="Arial" w:hAnsi="Arial" w:cs="Arial"/>
          <w:sz w:val="20"/>
          <w:szCs w:val="20"/>
        </w:rPr>
      </w:pPr>
    </w:p>
    <w:p w:rsidR="002E7340" w:rsidRPr="00732DF2" w:rsidRDefault="002E7340" w:rsidP="00102E7A">
      <w:pPr>
        <w:jc w:val="both"/>
      </w:pPr>
    </w:p>
    <w:p w:rsidR="00577856" w:rsidRDefault="00577856" w:rsidP="00577856">
      <w:pPr>
        <w:pStyle w:val="10"/>
        <w:spacing w:before="0" w:beforeAutospacing="0" w:after="0" w:afterAutospacing="0"/>
        <w:rPr>
          <w:rStyle w:val="af1"/>
          <w:rFonts w:ascii="Arial" w:hAnsi="Arial" w:cs="Arial"/>
          <w:b/>
          <w:bCs/>
          <w:color w:val="auto"/>
          <w:sz w:val="20"/>
          <w:szCs w:val="20"/>
        </w:rPr>
      </w:pPr>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B925DC">
      <w:pPr>
        <w:rPr>
          <w:i/>
        </w:rPr>
      </w:pPr>
    </w:p>
    <w:sectPr w:rsidR="00E2394B" w:rsidRPr="003C5636" w:rsidSect="00912F8D">
      <w:headerReference w:type="first" r:id="rId9"/>
      <w:pgSz w:w="11907" w:h="16840" w:code="9"/>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6B9" w:rsidRDefault="002F36B9" w:rsidP="007460A8">
      <w:r>
        <w:separator/>
      </w:r>
    </w:p>
  </w:endnote>
  <w:endnote w:type="continuationSeparator" w:id="1">
    <w:p w:rsidR="002F36B9" w:rsidRDefault="002F36B9"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6B9" w:rsidRDefault="002F36B9" w:rsidP="007460A8">
      <w:r>
        <w:separator/>
      </w:r>
    </w:p>
  </w:footnote>
  <w:footnote w:type="continuationSeparator" w:id="1">
    <w:p w:rsidR="002F36B9" w:rsidRDefault="002F36B9"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6E" w:rsidRDefault="00A3796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2">
    <w:nsid w:val="4B1B7F9F"/>
    <w:multiLevelType w:val="multilevel"/>
    <w:tmpl w:val="42A64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7229"/>
    <w:rsid w:val="000104ED"/>
    <w:rsid w:val="00011416"/>
    <w:rsid w:val="00014332"/>
    <w:rsid w:val="00021B9D"/>
    <w:rsid w:val="00021BD0"/>
    <w:rsid w:val="0004301E"/>
    <w:rsid w:val="000500C3"/>
    <w:rsid w:val="0005082D"/>
    <w:rsid w:val="00051882"/>
    <w:rsid w:val="0005390D"/>
    <w:rsid w:val="00061D28"/>
    <w:rsid w:val="00064466"/>
    <w:rsid w:val="00067891"/>
    <w:rsid w:val="0007237F"/>
    <w:rsid w:val="0007536C"/>
    <w:rsid w:val="00080F15"/>
    <w:rsid w:val="000934CF"/>
    <w:rsid w:val="000963D2"/>
    <w:rsid w:val="000C2A95"/>
    <w:rsid w:val="000C7E2B"/>
    <w:rsid w:val="000D43B2"/>
    <w:rsid w:val="000D479C"/>
    <w:rsid w:val="000E0872"/>
    <w:rsid w:val="000E20E1"/>
    <w:rsid w:val="000E2488"/>
    <w:rsid w:val="000E6324"/>
    <w:rsid w:val="000F0093"/>
    <w:rsid w:val="00102E7A"/>
    <w:rsid w:val="001039E0"/>
    <w:rsid w:val="001039E3"/>
    <w:rsid w:val="001072C0"/>
    <w:rsid w:val="00117667"/>
    <w:rsid w:val="00125D6A"/>
    <w:rsid w:val="00130471"/>
    <w:rsid w:val="00131590"/>
    <w:rsid w:val="001317A5"/>
    <w:rsid w:val="00135CB8"/>
    <w:rsid w:val="00135DE4"/>
    <w:rsid w:val="00144BB6"/>
    <w:rsid w:val="00151733"/>
    <w:rsid w:val="001569A2"/>
    <w:rsid w:val="00165303"/>
    <w:rsid w:val="00166872"/>
    <w:rsid w:val="00172EFC"/>
    <w:rsid w:val="00176078"/>
    <w:rsid w:val="0017794D"/>
    <w:rsid w:val="0018169D"/>
    <w:rsid w:val="00183E14"/>
    <w:rsid w:val="0018698B"/>
    <w:rsid w:val="00192AE5"/>
    <w:rsid w:val="001932E3"/>
    <w:rsid w:val="001952A9"/>
    <w:rsid w:val="001978CB"/>
    <w:rsid w:val="001B2227"/>
    <w:rsid w:val="001B768B"/>
    <w:rsid w:val="001C1CBE"/>
    <w:rsid w:val="001C290D"/>
    <w:rsid w:val="001C78E6"/>
    <w:rsid w:val="001E2027"/>
    <w:rsid w:val="001E33C8"/>
    <w:rsid w:val="001F0D77"/>
    <w:rsid w:val="001F2C52"/>
    <w:rsid w:val="00204BD5"/>
    <w:rsid w:val="00204CA5"/>
    <w:rsid w:val="00205211"/>
    <w:rsid w:val="00205F32"/>
    <w:rsid w:val="00206B2B"/>
    <w:rsid w:val="00207BF7"/>
    <w:rsid w:val="002211FC"/>
    <w:rsid w:val="00222FA4"/>
    <w:rsid w:val="00223FD4"/>
    <w:rsid w:val="0023776B"/>
    <w:rsid w:val="0024048E"/>
    <w:rsid w:val="002421E2"/>
    <w:rsid w:val="0024292A"/>
    <w:rsid w:val="002447A4"/>
    <w:rsid w:val="00247279"/>
    <w:rsid w:val="00254FC9"/>
    <w:rsid w:val="0026190F"/>
    <w:rsid w:val="002648D2"/>
    <w:rsid w:val="00271452"/>
    <w:rsid w:val="00275311"/>
    <w:rsid w:val="0028271B"/>
    <w:rsid w:val="00291361"/>
    <w:rsid w:val="002B395B"/>
    <w:rsid w:val="002C4260"/>
    <w:rsid w:val="002C4443"/>
    <w:rsid w:val="002C6B9D"/>
    <w:rsid w:val="002C6E5D"/>
    <w:rsid w:val="002D176B"/>
    <w:rsid w:val="002D2F0E"/>
    <w:rsid w:val="002E1BED"/>
    <w:rsid w:val="002E5044"/>
    <w:rsid w:val="002E7340"/>
    <w:rsid w:val="002F36B9"/>
    <w:rsid w:val="003001B2"/>
    <w:rsid w:val="00316710"/>
    <w:rsid w:val="0031674D"/>
    <w:rsid w:val="003251C2"/>
    <w:rsid w:val="00325DAF"/>
    <w:rsid w:val="00326A54"/>
    <w:rsid w:val="0033653D"/>
    <w:rsid w:val="0034625C"/>
    <w:rsid w:val="00346E92"/>
    <w:rsid w:val="00350F5C"/>
    <w:rsid w:val="0036352C"/>
    <w:rsid w:val="003672E6"/>
    <w:rsid w:val="00373892"/>
    <w:rsid w:val="00374567"/>
    <w:rsid w:val="003747BC"/>
    <w:rsid w:val="003929D7"/>
    <w:rsid w:val="00395DAE"/>
    <w:rsid w:val="0039659B"/>
    <w:rsid w:val="003A03E2"/>
    <w:rsid w:val="003A52C6"/>
    <w:rsid w:val="003B62AD"/>
    <w:rsid w:val="003B7A0C"/>
    <w:rsid w:val="003C1207"/>
    <w:rsid w:val="003C5636"/>
    <w:rsid w:val="003C7EBF"/>
    <w:rsid w:val="003D436C"/>
    <w:rsid w:val="003E18DA"/>
    <w:rsid w:val="003E327D"/>
    <w:rsid w:val="003F6346"/>
    <w:rsid w:val="003F7497"/>
    <w:rsid w:val="00403A52"/>
    <w:rsid w:val="00420150"/>
    <w:rsid w:val="0042015F"/>
    <w:rsid w:val="00423B1E"/>
    <w:rsid w:val="00425B8B"/>
    <w:rsid w:val="00433FD9"/>
    <w:rsid w:val="0043744B"/>
    <w:rsid w:val="00437F94"/>
    <w:rsid w:val="004426D8"/>
    <w:rsid w:val="00464ACB"/>
    <w:rsid w:val="004768C8"/>
    <w:rsid w:val="00482CCD"/>
    <w:rsid w:val="00483222"/>
    <w:rsid w:val="00487513"/>
    <w:rsid w:val="00490105"/>
    <w:rsid w:val="0049700F"/>
    <w:rsid w:val="00497818"/>
    <w:rsid w:val="004A30B5"/>
    <w:rsid w:val="004A562E"/>
    <w:rsid w:val="004B1587"/>
    <w:rsid w:val="004B3885"/>
    <w:rsid w:val="004B608F"/>
    <w:rsid w:val="004B6D56"/>
    <w:rsid w:val="004C03A5"/>
    <w:rsid w:val="004C28A4"/>
    <w:rsid w:val="004D1D77"/>
    <w:rsid w:val="004D2A47"/>
    <w:rsid w:val="004E0070"/>
    <w:rsid w:val="004E38E5"/>
    <w:rsid w:val="004F5E47"/>
    <w:rsid w:val="00500F71"/>
    <w:rsid w:val="00514AA1"/>
    <w:rsid w:val="00523D92"/>
    <w:rsid w:val="005309EE"/>
    <w:rsid w:val="0053218F"/>
    <w:rsid w:val="005365F6"/>
    <w:rsid w:val="00536F84"/>
    <w:rsid w:val="00540654"/>
    <w:rsid w:val="00540D2F"/>
    <w:rsid w:val="0055036A"/>
    <w:rsid w:val="005531F4"/>
    <w:rsid w:val="005707CB"/>
    <w:rsid w:val="00571766"/>
    <w:rsid w:val="00573675"/>
    <w:rsid w:val="00577856"/>
    <w:rsid w:val="00577FCC"/>
    <w:rsid w:val="00585510"/>
    <w:rsid w:val="005879E0"/>
    <w:rsid w:val="00591793"/>
    <w:rsid w:val="005946E3"/>
    <w:rsid w:val="00596027"/>
    <w:rsid w:val="005A221C"/>
    <w:rsid w:val="005A4427"/>
    <w:rsid w:val="005B2C6E"/>
    <w:rsid w:val="005B52D8"/>
    <w:rsid w:val="005B72CB"/>
    <w:rsid w:val="005B7EA2"/>
    <w:rsid w:val="005C2865"/>
    <w:rsid w:val="005E2187"/>
    <w:rsid w:val="005F49EC"/>
    <w:rsid w:val="005F52E6"/>
    <w:rsid w:val="006064B7"/>
    <w:rsid w:val="00606606"/>
    <w:rsid w:val="006102D1"/>
    <w:rsid w:val="00613798"/>
    <w:rsid w:val="00625F0A"/>
    <w:rsid w:val="0062682F"/>
    <w:rsid w:val="00627CC1"/>
    <w:rsid w:val="00633909"/>
    <w:rsid w:val="00640818"/>
    <w:rsid w:val="006428AD"/>
    <w:rsid w:val="006444CB"/>
    <w:rsid w:val="006529EA"/>
    <w:rsid w:val="006653AB"/>
    <w:rsid w:val="00665460"/>
    <w:rsid w:val="006662D5"/>
    <w:rsid w:val="00666CDA"/>
    <w:rsid w:val="006716F8"/>
    <w:rsid w:val="00677503"/>
    <w:rsid w:val="006840A5"/>
    <w:rsid w:val="00685786"/>
    <w:rsid w:val="00687AEF"/>
    <w:rsid w:val="006978E5"/>
    <w:rsid w:val="006A3249"/>
    <w:rsid w:val="006B05D3"/>
    <w:rsid w:val="006C31DA"/>
    <w:rsid w:val="006D16F8"/>
    <w:rsid w:val="006D270D"/>
    <w:rsid w:val="006D6740"/>
    <w:rsid w:val="0070434B"/>
    <w:rsid w:val="00715F6C"/>
    <w:rsid w:val="007205A7"/>
    <w:rsid w:val="00721C46"/>
    <w:rsid w:val="00721E78"/>
    <w:rsid w:val="0073141F"/>
    <w:rsid w:val="00732DF2"/>
    <w:rsid w:val="00732F1D"/>
    <w:rsid w:val="00734429"/>
    <w:rsid w:val="00736DF4"/>
    <w:rsid w:val="00744020"/>
    <w:rsid w:val="007452B1"/>
    <w:rsid w:val="007460A8"/>
    <w:rsid w:val="00747FE9"/>
    <w:rsid w:val="007611FD"/>
    <w:rsid w:val="0076159A"/>
    <w:rsid w:val="00763F5D"/>
    <w:rsid w:val="007845E4"/>
    <w:rsid w:val="00785613"/>
    <w:rsid w:val="00791C06"/>
    <w:rsid w:val="00791D4E"/>
    <w:rsid w:val="007952E7"/>
    <w:rsid w:val="007A20A2"/>
    <w:rsid w:val="007A5358"/>
    <w:rsid w:val="007A7398"/>
    <w:rsid w:val="007B21DF"/>
    <w:rsid w:val="007B5D46"/>
    <w:rsid w:val="007B7F19"/>
    <w:rsid w:val="007C4A05"/>
    <w:rsid w:val="007D22FA"/>
    <w:rsid w:val="007D3374"/>
    <w:rsid w:val="007D3F3E"/>
    <w:rsid w:val="007D7160"/>
    <w:rsid w:val="007D78E6"/>
    <w:rsid w:val="007E26FD"/>
    <w:rsid w:val="007E5C92"/>
    <w:rsid w:val="007E7B9D"/>
    <w:rsid w:val="007F4291"/>
    <w:rsid w:val="00802945"/>
    <w:rsid w:val="00806DC7"/>
    <w:rsid w:val="008115A7"/>
    <w:rsid w:val="00814222"/>
    <w:rsid w:val="008248E7"/>
    <w:rsid w:val="008374B2"/>
    <w:rsid w:val="008418E2"/>
    <w:rsid w:val="008453C2"/>
    <w:rsid w:val="0085034D"/>
    <w:rsid w:val="008605B9"/>
    <w:rsid w:val="0086161F"/>
    <w:rsid w:val="008646C6"/>
    <w:rsid w:val="0086472F"/>
    <w:rsid w:val="00871604"/>
    <w:rsid w:val="00881AA9"/>
    <w:rsid w:val="0089592E"/>
    <w:rsid w:val="008969A6"/>
    <w:rsid w:val="008A130E"/>
    <w:rsid w:val="008A63B5"/>
    <w:rsid w:val="008B2552"/>
    <w:rsid w:val="008B6011"/>
    <w:rsid w:val="008B6F54"/>
    <w:rsid w:val="008C26DB"/>
    <w:rsid w:val="008D0244"/>
    <w:rsid w:val="008D385E"/>
    <w:rsid w:val="008E3D99"/>
    <w:rsid w:val="008E500F"/>
    <w:rsid w:val="008E71A3"/>
    <w:rsid w:val="00903C81"/>
    <w:rsid w:val="00903F34"/>
    <w:rsid w:val="00905F9D"/>
    <w:rsid w:val="0090719E"/>
    <w:rsid w:val="009073F3"/>
    <w:rsid w:val="00912F8D"/>
    <w:rsid w:val="00920074"/>
    <w:rsid w:val="00923CB2"/>
    <w:rsid w:val="00926072"/>
    <w:rsid w:val="009554AE"/>
    <w:rsid w:val="009653F6"/>
    <w:rsid w:val="009654E7"/>
    <w:rsid w:val="009659E6"/>
    <w:rsid w:val="009671CA"/>
    <w:rsid w:val="009717A8"/>
    <w:rsid w:val="00975B0C"/>
    <w:rsid w:val="0098414E"/>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4F5C"/>
    <w:rsid w:val="00A30164"/>
    <w:rsid w:val="00A31F48"/>
    <w:rsid w:val="00A32136"/>
    <w:rsid w:val="00A3796E"/>
    <w:rsid w:val="00A47339"/>
    <w:rsid w:val="00A54173"/>
    <w:rsid w:val="00A57C96"/>
    <w:rsid w:val="00A66FC0"/>
    <w:rsid w:val="00A75CA3"/>
    <w:rsid w:val="00A76143"/>
    <w:rsid w:val="00A80AD2"/>
    <w:rsid w:val="00A8366E"/>
    <w:rsid w:val="00A8786F"/>
    <w:rsid w:val="00A90C05"/>
    <w:rsid w:val="00A92463"/>
    <w:rsid w:val="00A93470"/>
    <w:rsid w:val="00A97921"/>
    <w:rsid w:val="00AA06A7"/>
    <w:rsid w:val="00AA14C1"/>
    <w:rsid w:val="00AB6EBB"/>
    <w:rsid w:val="00AC1ED2"/>
    <w:rsid w:val="00AE1AA9"/>
    <w:rsid w:val="00AE443B"/>
    <w:rsid w:val="00AE7825"/>
    <w:rsid w:val="00B01669"/>
    <w:rsid w:val="00B05E57"/>
    <w:rsid w:val="00B1228F"/>
    <w:rsid w:val="00B155A0"/>
    <w:rsid w:val="00B2298A"/>
    <w:rsid w:val="00B24C35"/>
    <w:rsid w:val="00B254BD"/>
    <w:rsid w:val="00B257FC"/>
    <w:rsid w:val="00B31EFC"/>
    <w:rsid w:val="00B339B9"/>
    <w:rsid w:val="00B36BC5"/>
    <w:rsid w:val="00B4234E"/>
    <w:rsid w:val="00B424D1"/>
    <w:rsid w:val="00B43F67"/>
    <w:rsid w:val="00B511E6"/>
    <w:rsid w:val="00B538D1"/>
    <w:rsid w:val="00B57268"/>
    <w:rsid w:val="00B6718E"/>
    <w:rsid w:val="00B6723E"/>
    <w:rsid w:val="00B7164C"/>
    <w:rsid w:val="00B724A5"/>
    <w:rsid w:val="00B75518"/>
    <w:rsid w:val="00B7734F"/>
    <w:rsid w:val="00B8277E"/>
    <w:rsid w:val="00B831D6"/>
    <w:rsid w:val="00B835DF"/>
    <w:rsid w:val="00B84110"/>
    <w:rsid w:val="00B8570F"/>
    <w:rsid w:val="00B9173E"/>
    <w:rsid w:val="00B925DC"/>
    <w:rsid w:val="00BA184A"/>
    <w:rsid w:val="00BA39B6"/>
    <w:rsid w:val="00BB31A7"/>
    <w:rsid w:val="00BB6A32"/>
    <w:rsid w:val="00BC0255"/>
    <w:rsid w:val="00BD23A5"/>
    <w:rsid w:val="00BD6867"/>
    <w:rsid w:val="00BE01B7"/>
    <w:rsid w:val="00BE0742"/>
    <w:rsid w:val="00BE103E"/>
    <w:rsid w:val="00BE1E75"/>
    <w:rsid w:val="00BE7D63"/>
    <w:rsid w:val="00C03FC1"/>
    <w:rsid w:val="00C0472E"/>
    <w:rsid w:val="00C0574C"/>
    <w:rsid w:val="00C13727"/>
    <w:rsid w:val="00C31183"/>
    <w:rsid w:val="00C339A3"/>
    <w:rsid w:val="00C4000E"/>
    <w:rsid w:val="00C419ED"/>
    <w:rsid w:val="00C54EBB"/>
    <w:rsid w:val="00C57EBA"/>
    <w:rsid w:val="00C65C04"/>
    <w:rsid w:val="00C705BB"/>
    <w:rsid w:val="00C74DBE"/>
    <w:rsid w:val="00C770D1"/>
    <w:rsid w:val="00C81699"/>
    <w:rsid w:val="00C82684"/>
    <w:rsid w:val="00C829FB"/>
    <w:rsid w:val="00C86921"/>
    <w:rsid w:val="00C901F1"/>
    <w:rsid w:val="00C90E51"/>
    <w:rsid w:val="00C90F34"/>
    <w:rsid w:val="00C91E12"/>
    <w:rsid w:val="00C92452"/>
    <w:rsid w:val="00C93FEC"/>
    <w:rsid w:val="00CA07BE"/>
    <w:rsid w:val="00CC2AB0"/>
    <w:rsid w:val="00CC4595"/>
    <w:rsid w:val="00CC675F"/>
    <w:rsid w:val="00CD1FD4"/>
    <w:rsid w:val="00CD3843"/>
    <w:rsid w:val="00CD4D1D"/>
    <w:rsid w:val="00CD615A"/>
    <w:rsid w:val="00CE0EE3"/>
    <w:rsid w:val="00CE4A42"/>
    <w:rsid w:val="00CE60F2"/>
    <w:rsid w:val="00CF2FA9"/>
    <w:rsid w:val="00CF5548"/>
    <w:rsid w:val="00D07795"/>
    <w:rsid w:val="00D160D7"/>
    <w:rsid w:val="00D16854"/>
    <w:rsid w:val="00D25A9C"/>
    <w:rsid w:val="00D321F5"/>
    <w:rsid w:val="00D3251D"/>
    <w:rsid w:val="00D35E7E"/>
    <w:rsid w:val="00D42B98"/>
    <w:rsid w:val="00D44D7F"/>
    <w:rsid w:val="00D5068E"/>
    <w:rsid w:val="00D53D96"/>
    <w:rsid w:val="00D72158"/>
    <w:rsid w:val="00D773E4"/>
    <w:rsid w:val="00D9167C"/>
    <w:rsid w:val="00D92812"/>
    <w:rsid w:val="00D92C87"/>
    <w:rsid w:val="00DA0267"/>
    <w:rsid w:val="00DA0701"/>
    <w:rsid w:val="00DA0C8D"/>
    <w:rsid w:val="00DA5041"/>
    <w:rsid w:val="00DA7DA0"/>
    <w:rsid w:val="00DB0714"/>
    <w:rsid w:val="00DB4BAA"/>
    <w:rsid w:val="00DC36FC"/>
    <w:rsid w:val="00DC67D8"/>
    <w:rsid w:val="00DD1D65"/>
    <w:rsid w:val="00DD5EAD"/>
    <w:rsid w:val="00DD6587"/>
    <w:rsid w:val="00DD6663"/>
    <w:rsid w:val="00DD684C"/>
    <w:rsid w:val="00DE1366"/>
    <w:rsid w:val="00DE395A"/>
    <w:rsid w:val="00DE413A"/>
    <w:rsid w:val="00DF3044"/>
    <w:rsid w:val="00DF5AE4"/>
    <w:rsid w:val="00E0193E"/>
    <w:rsid w:val="00E03DA7"/>
    <w:rsid w:val="00E0511B"/>
    <w:rsid w:val="00E07AE1"/>
    <w:rsid w:val="00E10A89"/>
    <w:rsid w:val="00E1421E"/>
    <w:rsid w:val="00E203B6"/>
    <w:rsid w:val="00E207E7"/>
    <w:rsid w:val="00E2394B"/>
    <w:rsid w:val="00E260D4"/>
    <w:rsid w:val="00E378EE"/>
    <w:rsid w:val="00E42F42"/>
    <w:rsid w:val="00E46ACF"/>
    <w:rsid w:val="00E53CE2"/>
    <w:rsid w:val="00E63DD5"/>
    <w:rsid w:val="00E653D0"/>
    <w:rsid w:val="00E72E91"/>
    <w:rsid w:val="00E76DFA"/>
    <w:rsid w:val="00E80379"/>
    <w:rsid w:val="00E82B76"/>
    <w:rsid w:val="00E85382"/>
    <w:rsid w:val="00E86143"/>
    <w:rsid w:val="00E868FE"/>
    <w:rsid w:val="00E87E65"/>
    <w:rsid w:val="00E91B08"/>
    <w:rsid w:val="00EA20EA"/>
    <w:rsid w:val="00EB5D2D"/>
    <w:rsid w:val="00EC1912"/>
    <w:rsid w:val="00EC4187"/>
    <w:rsid w:val="00EC42DE"/>
    <w:rsid w:val="00EC46BA"/>
    <w:rsid w:val="00EC7A11"/>
    <w:rsid w:val="00ED3552"/>
    <w:rsid w:val="00EE1B13"/>
    <w:rsid w:val="00EE3A5E"/>
    <w:rsid w:val="00EE781A"/>
    <w:rsid w:val="00EE7B7C"/>
    <w:rsid w:val="00EF63D1"/>
    <w:rsid w:val="00F0728E"/>
    <w:rsid w:val="00F10CFC"/>
    <w:rsid w:val="00F271DF"/>
    <w:rsid w:val="00F30DC4"/>
    <w:rsid w:val="00F30F3C"/>
    <w:rsid w:val="00F36C1D"/>
    <w:rsid w:val="00F41DF4"/>
    <w:rsid w:val="00F52C17"/>
    <w:rsid w:val="00F63B8B"/>
    <w:rsid w:val="00F7738A"/>
    <w:rsid w:val="00F77E4F"/>
    <w:rsid w:val="00F817BF"/>
    <w:rsid w:val="00F8664B"/>
    <w:rsid w:val="00F903F3"/>
    <w:rsid w:val="00F92832"/>
    <w:rsid w:val="00F92C50"/>
    <w:rsid w:val="00F97954"/>
    <w:rsid w:val="00FA44F5"/>
    <w:rsid w:val="00FA486A"/>
    <w:rsid w:val="00FB2584"/>
    <w:rsid w:val="00FB688E"/>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uiPriority w:val="99"/>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rsid w:val="00F36C1D"/>
    <w:rPr>
      <w:color w:val="800080"/>
      <w:u w:val="single"/>
    </w:rPr>
  </w:style>
  <w:style w:type="paragraph" w:styleId="afb">
    <w:name w:val="Plain Text"/>
    <w:basedOn w:val="a0"/>
    <w:link w:val="afc"/>
    <w:rsid w:val="00F36C1D"/>
    <w:rPr>
      <w:rFonts w:ascii="Courier New" w:hAnsi="Courier New" w:cs="Courier New"/>
      <w:sz w:val="20"/>
      <w:szCs w:val="20"/>
    </w:rPr>
  </w:style>
  <w:style w:type="character" w:customStyle="1" w:styleId="afc">
    <w:name w:val="Текст Знак"/>
    <w:basedOn w:val="a1"/>
    <w:link w:val="afb"/>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uiPriority w:val="99"/>
    <w:locked/>
    <w:rsid w:val="008115A7"/>
    <w:rPr>
      <w:i/>
      <w:iCs/>
      <w:sz w:val="23"/>
      <w:szCs w:val="23"/>
      <w:shd w:val="clear" w:color="auto" w:fill="FFFFFF"/>
    </w:rPr>
  </w:style>
  <w:style w:type="paragraph" w:customStyle="1" w:styleId="28">
    <w:name w:val="Основной текст (2)"/>
    <w:basedOn w:val="a0"/>
    <w:link w:val="27"/>
    <w:uiPriority w:val="99"/>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 w:type="paragraph" w:customStyle="1" w:styleId="64">
    <w:name w:val="Без интервала6"/>
    <w:rsid w:val="00881AA9"/>
    <w:rPr>
      <w:rFonts w:eastAsia="Calibri"/>
      <w:sz w:val="26"/>
      <w:szCs w:val="24"/>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988C646CFE8E1BFE49954EE7497CAD220311FC7078D014D924E2B585H64F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4A90-F184-4CF1-BAC2-13BC305B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2434</Words>
  <Characters>13878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16280</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3</cp:revision>
  <cp:lastPrinted>2021-03-12T07:07:00Z</cp:lastPrinted>
  <dcterms:created xsi:type="dcterms:W3CDTF">2021-07-06T06:54:00Z</dcterms:created>
  <dcterms:modified xsi:type="dcterms:W3CDTF">2021-07-06T07:27:00Z</dcterms:modified>
</cp:coreProperties>
</file>