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F4" w:rsidRPr="0072515C" w:rsidRDefault="007061F4" w:rsidP="007061F4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72515C">
        <w:rPr>
          <w:b/>
        </w:rPr>
        <w:t>Разъясняет помощник прокурора Цивильского района Чувашской Республики Волков М.Ю.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 xml:space="preserve">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(ст. 40 Федерального закона «О наркотических средствах и психотропных веществах» от 08.01.1998 № 3-ФЗ). </w:t>
      </w:r>
      <w:proofErr w:type="gramStart"/>
      <w: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>
        <w:t>психоактивное</w:t>
      </w:r>
      <w:proofErr w:type="spellEnd"/>
      <w:r>
        <w:t xml:space="preserve"> вещество, может быть направлено на медицинское освидетельствование (ст. 44 Федерального закона «О наркотических средствах и психотропных веществах» от 08.01.1998 № 3-ФЗ).</w:t>
      </w:r>
      <w:proofErr w:type="gramEnd"/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Потребление наркотических средств относится к административному правонарушению. Административной ответственности подлежит лицо, достигшее к моменту совершения административного правонарушения возраста шестнадцати лет (ст. 2.3 Кодекса Российской Федерации об административных правонарушениях от 30.12.2001 № 195-ФЗ).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влечет наложение административного штрафа в размере от четырех тысяч до пяти тысяч рублей или административный арест на срок до пятнадцати суток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т. 6.9 Кодекса Российской Федерации об административных правонарушениях от 30.12.2001 № 195-ФЗ).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влекут аналогичное наказание, как и за потребление наркотических средств без назначения врача - штраф или административный арест (ст. 6.9 Кодекса Российской Федерации об административных правонарушениях от 30.12.2001 № 195-ФЗ).</w:t>
      </w:r>
      <w:proofErr w:type="gramEnd"/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Медицинское освидетельствование в отношении несовершеннолетних проводится в целях установления состояния наркотического либо иного токсического опьянения на основании письменного заявления одного из его родителей или иного законного представителя (п. 5 Приказ Министерства здравоохранения Российской Федерации от 18.12.2015 г. № 933н «О порядке проведения медицинского освидетельствования на состояние опьянения (алкогольного, наркотического или иного токсического)»).</w:t>
      </w:r>
      <w:proofErr w:type="gramEnd"/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 xml:space="preserve">В случае потребления наркотических средств или психотропных веществ несовершеннолетним лицом, </w:t>
      </w:r>
      <w:proofErr w:type="spellStart"/>
      <w:r>
        <w:t>недостригшим</w:t>
      </w:r>
      <w:proofErr w:type="spellEnd"/>
      <w:r>
        <w:t xml:space="preserve"> возраста шестнадцати лет, к административной ответственности привлекается законный представитель с назначением наказания в виде штрафа в размере от одной </w:t>
      </w:r>
      <w:proofErr w:type="gramStart"/>
      <w:r>
        <w:t>тысячи пятисот</w:t>
      </w:r>
      <w:proofErr w:type="gramEnd"/>
      <w:r>
        <w:t xml:space="preserve"> до двух тысяч рублей (ст.20.22 Кодекса Российской Федерации об административных правонарушениях от 30.12.2001 № 195-ФЗ).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 (Примечание к ст. 6.9 Кодекса Российской Федерации об административных правонарушениях от 30.12.2001 № 195-ФЗ).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 xml:space="preserve">Судья вправе назначить лицу, потребившему наркотическое средство без назначения врача, дополнительную обязанность в </w:t>
      </w:r>
      <w:proofErr w:type="gramStart"/>
      <w:r>
        <w:t>виде</w:t>
      </w:r>
      <w:proofErr w:type="gramEnd"/>
      <w:r>
        <w:t xml:space="preserve"> прохождения диагностики, профилактических мероприятий, лечения от наркомании и (или) медицинской и (или) социальной реабилитации. Уклонение от исполнения дополнительной обязанности влечет наложение административного штрафа в размере от четырех тысяч до пяти тысяч рублей </w:t>
      </w:r>
      <w:r>
        <w:lastRenderedPageBreak/>
        <w:t>или административный арест на срок до тридцати суток (ст. 6.9.1 Кодекса Российской Федерации об административных правонарушениях от 30.12.2001 № 195-ФЗ).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Пропаганда либо незаконная реклама наркотических средств и психотропных веществ или растений, содержащих наркотические средства или психотропные вещества, (ст. 6.13 Кодекса Российской Федерации об административных правонарушениях от 30.12.2001 № 195-ФЗ) влечет: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 xml:space="preserve">на граждан – наложение административного штрафа в </w:t>
      </w:r>
      <w:proofErr w:type="gramStart"/>
      <w:r>
        <w:t>размере</w:t>
      </w:r>
      <w:proofErr w:type="gramEnd"/>
      <w:r>
        <w:t xml:space="preserve"> от четырех тысяч до пяти тысяч рублей с конфискацией рекламной продукции и оборудования, использованного для ее изготовления;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на должностных лиц – наложение административного штрафа от сорока тысяч до пятидесяти тысяч рублей;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на лиц, осуществляющих предпринимательскую деятельность без образования юридического лица, - наложение административного штрафа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на юридических лиц - наложение административного штрафа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Преступления, связанные с незаконным оборотом наркотиков, относятся к уголовным преступлениям против здоровья населения и общественной нравственности (глава 25 Уголовного кодекса Российской Федерации).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 xml:space="preserve">Уголовной ответственности подлежит лицо, достигшее ко времени совершения преступления шестнадцатилетнего возраста (ст. 20 Уголовного кодекса Российской Федерации от 13.06.1996 № 63-ФЗ). </w:t>
      </w:r>
      <w:proofErr w:type="gramStart"/>
      <w:r>
        <w:t>Однако, в случае совершения преступлений, предусмотренных ч. 2 ст. 20 Уголовного кодекса Российской Федерации от 13.06.1996 № 63-ФЗ, в том числе за хищение либо вымогательство наркотических средств или психотропных веществ (ст. 229), к уголовной ответственности привлекаются лица, достигшие ко времени совершения преступления четырнадцатилетнего возраста.</w:t>
      </w:r>
      <w:proofErr w:type="gramEnd"/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За незаконное приобретение, хранение, перевозку, изготовление наркотических сре</w:t>
      </w:r>
      <w:proofErr w:type="gramStart"/>
      <w:r>
        <w:t>дств пр</w:t>
      </w:r>
      <w:proofErr w:type="gramEnd"/>
      <w:r>
        <w:t>едусматривается наказание вплоть до 15 лет лишения свободы (ст. 228 Уголовного кодекса Российской Федерации от 13.06.1996 № 63-ФЗ).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За незаконное производство, сбыт, пересылку наркотических сре</w:t>
      </w:r>
      <w:proofErr w:type="gramStart"/>
      <w:r>
        <w:t>дств пр</w:t>
      </w:r>
      <w:proofErr w:type="gramEnd"/>
      <w:r>
        <w:t>едусматривается наказание вплоть до пожизненного лишения свободы (ст. 228.1 Уголовного кодекса Российской Федерации от 13.06.1996 № 63-ФЗ).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За склонение к потреблению наркотических средств, психотропных веществ или их аналогов предусматривается наказание вплоть до 15 лет лишения свободы (ст. 230 Уголовного кодекса Российской Федерации от 13.06.1996 № 63-ФЗ).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За вовлечение в совершение преступления несовершеннолетнего предусматривается наказание на срок до 5 лет лишения свободы (ст. 150 Уголовного кодекса Российской Федерации от 13.06.1996 № 63-ФЗ).</w:t>
      </w:r>
    </w:p>
    <w:p w:rsidR="007061F4" w:rsidRDefault="007061F4" w:rsidP="007061F4">
      <w:pPr>
        <w:pStyle w:val="a3"/>
        <w:spacing w:before="0" w:beforeAutospacing="0" w:after="0" w:afterAutospacing="0"/>
        <w:ind w:firstLine="720"/>
        <w:jc w:val="both"/>
      </w:pPr>
      <w:r>
        <w:t>В случае совершения преступлений, при назначении наказания отягчающим обстоятельством является совершение преступления в состоянии наркотического опьянения (</w:t>
      </w:r>
      <w:proofErr w:type="gramStart"/>
      <w:r>
        <w:t>ч</w:t>
      </w:r>
      <w:proofErr w:type="gramEnd"/>
      <w:r>
        <w:t>. 1.1 ст. 63 Уголовного кодекса Российской Федерации от 13.06.1996 № 63-ФЗ).</w:t>
      </w:r>
    </w:p>
    <w:p w:rsidR="00B24A7B" w:rsidRDefault="00B24A7B"/>
    <w:sectPr w:rsidR="00B2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1F4"/>
    <w:rsid w:val="007061F4"/>
    <w:rsid w:val="00B2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Михайловское сп</dc:creator>
  <cp:keywords/>
  <dc:description/>
  <cp:lastModifiedBy>Михайловское сп</cp:lastModifiedBy>
  <cp:revision>2</cp:revision>
  <dcterms:created xsi:type="dcterms:W3CDTF">2021-12-30T05:55:00Z</dcterms:created>
  <dcterms:modified xsi:type="dcterms:W3CDTF">2021-12-30T05:55:00Z</dcterms:modified>
</cp:coreProperties>
</file>