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6C5B10" w:rsidP="00154622">
            <w:pPr>
              <w:jc w:val="center"/>
              <w:rPr>
                <w:rFonts w:ascii="Times New Roman" w:hAnsi="Times New Roman" w:cs="Times New Roman"/>
                <w:b/>
              </w:rPr>
            </w:pPr>
            <w:r>
              <w:rPr>
                <w:rFonts w:ascii="Times New Roman" w:hAnsi="Times New Roman" w:cs="Times New Roman"/>
                <w:b/>
              </w:rPr>
              <w:t>2022</w:t>
            </w:r>
          </w:p>
          <w:p w:rsidR="004F2743" w:rsidRPr="00EC3730" w:rsidRDefault="000B1506" w:rsidP="00154622">
            <w:pPr>
              <w:jc w:val="center"/>
              <w:rPr>
                <w:rFonts w:ascii="Times New Roman" w:hAnsi="Times New Roman" w:cs="Times New Roman"/>
                <w:b/>
                <w:lang w:val="en-US"/>
              </w:rPr>
            </w:pPr>
            <w:r>
              <w:rPr>
                <w:rFonts w:ascii="Times New Roman" w:hAnsi="Times New Roman" w:cs="Times New Roman"/>
                <w:b/>
              </w:rPr>
              <w:t>январь</w:t>
            </w:r>
            <w:r w:rsidR="00A02EEC" w:rsidRPr="00EC3730">
              <w:rPr>
                <w:rFonts w:ascii="Times New Roman" w:hAnsi="Times New Roman" w:cs="Times New Roman"/>
                <w:b/>
              </w:rPr>
              <w:t xml:space="preserve">, </w:t>
            </w:r>
            <w:r w:rsidR="00E1255F" w:rsidRPr="00EC3730">
              <w:rPr>
                <w:rFonts w:ascii="Times New Roman" w:hAnsi="Times New Roman" w:cs="Times New Roman"/>
                <w:b/>
              </w:rPr>
              <w:t xml:space="preserve"> </w:t>
            </w:r>
            <w:r w:rsidR="00BC24A8">
              <w:rPr>
                <w:rFonts w:ascii="Times New Roman" w:hAnsi="Times New Roman" w:cs="Times New Roman"/>
                <w:b/>
              </w:rPr>
              <w:t>20</w:t>
            </w:r>
          </w:p>
          <w:p w:rsidR="004C032F" w:rsidRPr="00EC3730" w:rsidRDefault="00BC24A8" w:rsidP="00154622">
            <w:pPr>
              <w:jc w:val="center"/>
              <w:rPr>
                <w:rFonts w:ascii="Times New Roman" w:hAnsi="Times New Roman" w:cs="Times New Roman"/>
                <w:b/>
              </w:rPr>
            </w:pPr>
            <w:r>
              <w:rPr>
                <w:rFonts w:ascii="Times New Roman" w:hAnsi="Times New Roman" w:cs="Times New Roman"/>
                <w:b/>
              </w:rPr>
              <w:t>четверг</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Периодическое  печатное  издание  основан    16 октября  2008  года</w:t>
            </w:r>
          </w:p>
        </w:tc>
        <w:tc>
          <w:tcPr>
            <w:tcW w:w="2551" w:type="dxa"/>
          </w:tcPr>
          <w:p w:rsidR="004F2743" w:rsidRPr="00EC3730" w:rsidRDefault="00BA7865" w:rsidP="00BC24A8">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0B1506">
              <w:rPr>
                <w:rFonts w:ascii="Times New Roman" w:hAnsi="Times New Roman" w:cs="Times New Roman"/>
                <w:b/>
              </w:rPr>
              <w:t>0</w:t>
            </w:r>
            <w:r w:rsidR="00BC24A8">
              <w:rPr>
                <w:rFonts w:ascii="Times New Roman" w:hAnsi="Times New Roman" w:cs="Times New Roman"/>
                <w:b/>
              </w:rPr>
              <w:t>3</w:t>
            </w:r>
            <w:r w:rsidR="00522596" w:rsidRPr="00EC3730">
              <w:rPr>
                <w:rFonts w:ascii="Times New Roman" w:hAnsi="Times New Roman" w:cs="Times New Roman"/>
                <w:b/>
              </w:rPr>
              <w:t>(</w:t>
            </w:r>
            <w:r w:rsidR="00EA04B9">
              <w:rPr>
                <w:rFonts w:ascii="Times New Roman" w:hAnsi="Times New Roman" w:cs="Times New Roman"/>
                <w:b/>
              </w:rPr>
              <w:t>3</w:t>
            </w:r>
            <w:r w:rsidR="00BC24A8">
              <w:rPr>
                <w:rFonts w:ascii="Times New Roman" w:hAnsi="Times New Roman" w:cs="Times New Roman"/>
                <w:b/>
              </w:rPr>
              <w:t>41</w:t>
            </w:r>
            <w:r w:rsidR="00625D71" w:rsidRPr="00EC3730">
              <w:rPr>
                <w:rFonts w:ascii="Times New Roman" w:hAnsi="Times New Roman" w:cs="Times New Roman"/>
                <w:b/>
              </w:rPr>
              <w:t>)</w:t>
            </w:r>
          </w:p>
        </w:tc>
      </w:tr>
    </w:tbl>
    <w:p w:rsidR="0095575D" w:rsidRPr="00EC3730" w:rsidRDefault="0095575D" w:rsidP="00C51259">
      <w:pPr>
        <w:rPr>
          <w:rFonts w:ascii="Times New Roman" w:hAnsi="Times New Roman" w:cs="Times New Roman"/>
          <w:b/>
        </w:rPr>
      </w:pPr>
    </w:p>
    <w:p w:rsidR="005D692C" w:rsidRDefault="00E1255F" w:rsidP="00F82BB3">
      <w:pPr>
        <w:pStyle w:val="1"/>
        <w:rPr>
          <w:rFonts w:ascii="Times New Roman" w:hAnsi="Times New Roman"/>
          <w:sz w:val="24"/>
          <w:szCs w:val="24"/>
        </w:rPr>
      </w:pPr>
      <w:r w:rsidRPr="001C756F">
        <w:rPr>
          <w:rFonts w:ascii="Times New Roman" w:hAnsi="Times New Roman"/>
          <w:sz w:val="24"/>
          <w:szCs w:val="24"/>
        </w:rPr>
        <w:t>Сегодня в номере:</w:t>
      </w:r>
    </w:p>
    <w:p w:rsidR="00BC24A8" w:rsidRPr="00BC24A8" w:rsidRDefault="00BC24A8" w:rsidP="00BC24A8"/>
    <w:p w:rsidR="00BC24A8" w:rsidRPr="00BC24A8" w:rsidRDefault="00BC24A8" w:rsidP="00BC24A8">
      <w:pPr>
        <w:pStyle w:val="Default"/>
        <w:ind w:left="709" w:right="843"/>
        <w:jc w:val="both"/>
        <w:rPr>
          <w:b/>
          <w:bCs/>
        </w:rPr>
      </w:pPr>
      <w:r w:rsidRPr="00BC24A8">
        <w:rPr>
          <w:b/>
        </w:rPr>
        <w:t xml:space="preserve">    </w:t>
      </w:r>
      <w:r w:rsidRPr="00BC24A8">
        <w:rPr>
          <w:b/>
          <w:bCs/>
        </w:rPr>
        <w:t xml:space="preserve">О согласии на преобразование муниципальных образований путем объединения всех поселений, входящих в состав Цивильского района Чувашской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город Цивильск </w:t>
      </w:r>
    </w:p>
    <w:p w:rsidR="00BC24A8" w:rsidRPr="00BC24A8" w:rsidRDefault="00BC24A8" w:rsidP="00BC24A8">
      <w:pPr>
        <w:pStyle w:val="ac"/>
        <w:shd w:val="clear" w:color="auto" w:fill="FFFFFF"/>
        <w:jc w:val="both"/>
        <w:rPr>
          <w:color w:val="000000"/>
        </w:rPr>
      </w:pPr>
      <w:r w:rsidRPr="00BC24A8">
        <w:rPr>
          <w:color w:val="000000"/>
        </w:rPr>
        <w:t>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Уставом Медикасинского  сельского поселения Цивильского  района Чувашской Республики,  рассмотрев решение Собрания депутатов Цивильского  района Чувашской Республики от 16 декабря 2021 года № 12-01 «Об инициативе по преобразованию муниципальных образований путем объединения всех поселений, входящих в состав Цивильского района Чувашской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г. Цивильск», выражая мнение населения  Медикасинского  сельского поселения Цивильского района Чувашской Республики,  </w:t>
      </w:r>
    </w:p>
    <w:p w:rsidR="00BC24A8" w:rsidRPr="00BC24A8" w:rsidRDefault="00BC24A8" w:rsidP="00BC24A8">
      <w:pPr>
        <w:pStyle w:val="Default"/>
        <w:ind w:left="709" w:right="843"/>
        <w:jc w:val="center"/>
        <w:rPr>
          <w:b/>
          <w:bCs/>
        </w:rPr>
      </w:pPr>
      <w:r w:rsidRPr="00BC24A8">
        <w:rPr>
          <w:b/>
          <w:bCs/>
        </w:rPr>
        <w:t xml:space="preserve">Собрание депутатов Медикасинского сельского поселения </w:t>
      </w:r>
    </w:p>
    <w:p w:rsidR="00BC24A8" w:rsidRPr="00BC24A8" w:rsidRDefault="00BC24A8" w:rsidP="00BC24A8">
      <w:pPr>
        <w:ind w:firstLine="720"/>
        <w:jc w:val="both"/>
        <w:rPr>
          <w:rFonts w:ascii="Times New Roman" w:hAnsi="Times New Roman" w:cs="Times New Roman"/>
          <w:bCs/>
          <w:sz w:val="24"/>
          <w:szCs w:val="24"/>
        </w:rPr>
      </w:pPr>
      <w:r w:rsidRPr="00BC24A8">
        <w:rPr>
          <w:rFonts w:ascii="Times New Roman" w:hAnsi="Times New Roman" w:cs="Times New Roman"/>
          <w:b/>
          <w:bCs/>
          <w:sz w:val="24"/>
          <w:szCs w:val="24"/>
        </w:rPr>
        <w:t>Цивильского района решило:</w:t>
      </w:r>
    </w:p>
    <w:p w:rsidR="00BC24A8" w:rsidRPr="00BC24A8" w:rsidRDefault="00BC24A8" w:rsidP="00BC24A8">
      <w:pPr>
        <w:spacing w:before="100" w:beforeAutospacing="1" w:after="100" w:afterAutospacing="1"/>
        <w:jc w:val="both"/>
        <w:rPr>
          <w:rFonts w:ascii="Times New Roman" w:hAnsi="Times New Roman" w:cs="Times New Roman"/>
          <w:color w:val="000000"/>
          <w:sz w:val="24"/>
          <w:szCs w:val="24"/>
        </w:rPr>
      </w:pPr>
      <w:r w:rsidRPr="00BC24A8">
        <w:rPr>
          <w:rFonts w:ascii="Times New Roman" w:eastAsia="Calibri" w:hAnsi="Times New Roman" w:cs="Times New Roman"/>
          <w:sz w:val="24"/>
          <w:szCs w:val="24"/>
        </w:rPr>
        <w:t xml:space="preserve">1. Согласиться на преобразование муниципальных образований путем объединения всех поселений, входящих в состав Цивильского района Чувашской Республики: Богатыревского сельского поселения Цивильского района Чувашской Республики, Булдеевского сельского поселения Цивильского района Чувашской Республики, Второвурманкасинского сельского поселения Цивильского района Чувашской Республики, Игорварского сельского поселения Цивильского района Чувашской Республики, Конарского сельского поселения Цивильского района Чувашской Республики, Малоянгорчинского сельского поселения Цивильского района Чувашской Республики, Медикасинского сельского поселения Цивильского района Чувашской Республики, Михайловского сельского поселения Цивильского района Чувашской Республики, Опытного сельского поселения Цивильского района Чувашской Республики, Первостепановского сельского поселения Цивильского района Чувашской Республики, Поваркасинского сельского поселения Цивильского района Чувашской Республики, Рындинского сельского поселения Цивильского района Чувашской Республики, Таушкасинского  сельского поселения Цивильского района Чувашской Республики, Тувсинского сельского поселения Цивильского района Чувашской Республики, Чиричкасинского сельского поселения Цивильского района Чувашской Республики, Чурачикского сельского поселения Цивильского района Чувашской Республики, Цивильского городского поселения Цивильского района Чувашской Республики и </w:t>
      </w:r>
      <w:r w:rsidRPr="00BC24A8">
        <w:rPr>
          <w:rFonts w:ascii="Times New Roman" w:hAnsi="Times New Roman" w:cs="Times New Roman"/>
          <w:color w:val="000000"/>
          <w:sz w:val="24"/>
          <w:szCs w:val="24"/>
        </w:rPr>
        <w:t xml:space="preserve"> наделения вновь образованного муниципального образования статусом муниципального округа с </w:t>
      </w:r>
      <w:r w:rsidRPr="00BC24A8">
        <w:rPr>
          <w:rFonts w:ascii="Times New Roman" w:hAnsi="Times New Roman" w:cs="Times New Roman"/>
          <w:color w:val="000000"/>
          <w:sz w:val="24"/>
          <w:szCs w:val="24"/>
        </w:rPr>
        <w:lastRenderedPageBreak/>
        <w:t>наименованием Цивильский муниципальный округ Чувашской Республики с административным центром: город Цивильск.</w:t>
      </w:r>
    </w:p>
    <w:p w:rsidR="00BC24A8" w:rsidRPr="00BC24A8" w:rsidRDefault="00BC24A8" w:rsidP="00BC24A8">
      <w:pPr>
        <w:pStyle w:val="ac"/>
        <w:shd w:val="clear" w:color="auto" w:fill="FFFFFF"/>
        <w:jc w:val="both"/>
        <w:rPr>
          <w:color w:val="000000"/>
        </w:rPr>
      </w:pPr>
      <w:r w:rsidRPr="00BC24A8">
        <w:rPr>
          <w:color w:val="000000"/>
        </w:rPr>
        <w:t>2. Направить настоящее решение в Собрание депутатов Цивильского района Чувашской Республики.</w:t>
      </w:r>
    </w:p>
    <w:p w:rsidR="00BC24A8" w:rsidRPr="00BC24A8" w:rsidRDefault="00BC24A8" w:rsidP="00BC24A8">
      <w:pPr>
        <w:pStyle w:val="ac"/>
        <w:shd w:val="clear" w:color="auto" w:fill="FFFFFF"/>
        <w:jc w:val="both"/>
        <w:rPr>
          <w:color w:val="000000"/>
        </w:rPr>
      </w:pPr>
      <w:r w:rsidRPr="00BC24A8">
        <w:rPr>
          <w:color w:val="000000"/>
        </w:rPr>
        <w:t>3.Настоящее решение вступает в силу после его официального опубликования в периодическом печатном издании «Официальные вести Медикасинского сельского поселения».</w:t>
      </w:r>
    </w:p>
    <w:p w:rsidR="00BC24A8" w:rsidRPr="00BC24A8" w:rsidRDefault="00BC24A8" w:rsidP="00BC24A8">
      <w:pPr>
        <w:jc w:val="both"/>
        <w:rPr>
          <w:rFonts w:ascii="Times New Roman" w:hAnsi="Times New Roman" w:cs="Times New Roman"/>
          <w:color w:val="000000"/>
          <w:sz w:val="24"/>
          <w:szCs w:val="24"/>
        </w:rPr>
      </w:pPr>
      <w:r w:rsidRPr="00BC24A8">
        <w:rPr>
          <w:rFonts w:ascii="Times New Roman" w:hAnsi="Times New Roman" w:cs="Times New Roman"/>
          <w:color w:val="000000"/>
          <w:sz w:val="24"/>
          <w:szCs w:val="24"/>
        </w:rPr>
        <w:t xml:space="preserve">Председатель Собрания депутатов </w:t>
      </w:r>
    </w:p>
    <w:p w:rsidR="00BC24A8" w:rsidRPr="00BC24A8" w:rsidRDefault="00BC24A8" w:rsidP="00BC24A8">
      <w:pPr>
        <w:jc w:val="both"/>
        <w:rPr>
          <w:rFonts w:ascii="Times New Roman" w:hAnsi="Times New Roman" w:cs="Times New Roman"/>
          <w:color w:val="000000"/>
          <w:sz w:val="24"/>
          <w:szCs w:val="24"/>
        </w:rPr>
      </w:pPr>
      <w:r w:rsidRPr="00BC24A8">
        <w:rPr>
          <w:rFonts w:ascii="Times New Roman" w:hAnsi="Times New Roman" w:cs="Times New Roman"/>
          <w:color w:val="000000"/>
          <w:sz w:val="24"/>
          <w:szCs w:val="24"/>
        </w:rPr>
        <w:t xml:space="preserve">Медикасинского  сельского поселения                                               Владимирова В.И.    </w:t>
      </w:r>
    </w:p>
    <w:p w:rsidR="00BC24A8" w:rsidRPr="00BC24A8" w:rsidRDefault="00BC24A8" w:rsidP="00BC24A8">
      <w:pPr>
        <w:jc w:val="both"/>
        <w:rPr>
          <w:rFonts w:ascii="Times New Roman" w:hAnsi="Times New Roman" w:cs="Times New Roman"/>
          <w:color w:val="000000"/>
          <w:sz w:val="24"/>
          <w:szCs w:val="24"/>
        </w:rPr>
      </w:pPr>
      <w:r w:rsidRPr="00BC24A8">
        <w:rPr>
          <w:rFonts w:ascii="Times New Roman" w:hAnsi="Times New Roman" w:cs="Times New Roman"/>
          <w:color w:val="000000"/>
          <w:sz w:val="24"/>
          <w:szCs w:val="24"/>
        </w:rPr>
        <w:t xml:space="preserve">                </w:t>
      </w:r>
    </w:p>
    <w:p w:rsidR="00BC24A8" w:rsidRPr="00BC24A8" w:rsidRDefault="00BC24A8" w:rsidP="00BC24A8">
      <w:pPr>
        <w:jc w:val="both"/>
        <w:rPr>
          <w:rFonts w:ascii="Times New Roman" w:hAnsi="Times New Roman" w:cs="Times New Roman"/>
          <w:color w:val="000000"/>
          <w:sz w:val="24"/>
          <w:szCs w:val="24"/>
        </w:rPr>
      </w:pPr>
      <w:r w:rsidRPr="00BC24A8">
        <w:rPr>
          <w:rFonts w:ascii="Times New Roman" w:hAnsi="Times New Roman" w:cs="Times New Roman"/>
          <w:color w:val="000000"/>
          <w:sz w:val="24"/>
          <w:szCs w:val="24"/>
        </w:rPr>
        <w:t xml:space="preserve">Глава Медикасинского  </w:t>
      </w:r>
    </w:p>
    <w:p w:rsidR="00BC24A8" w:rsidRDefault="00BC24A8" w:rsidP="00BC24A8">
      <w:pPr>
        <w:pStyle w:val="Default"/>
        <w:jc w:val="both"/>
      </w:pPr>
      <w:r w:rsidRPr="00BC24A8">
        <w:t xml:space="preserve">сельского поселения </w:t>
      </w:r>
      <w:r w:rsidRPr="00BC24A8">
        <w:tab/>
      </w:r>
      <w:r w:rsidRPr="00BC24A8">
        <w:tab/>
      </w:r>
      <w:r w:rsidRPr="00BC24A8">
        <w:tab/>
        <w:t xml:space="preserve">                                           Чугунов Э.П.  </w:t>
      </w:r>
    </w:p>
    <w:p w:rsidR="006E770B" w:rsidRDefault="006E770B" w:rsidP="00BC24A8">
      <w:pPr>
        <w:pStyle w:val="Default"/>
        <w:jc w:val="both"/>
      </w:pPr>
    </w:p>
    <w:p w:rsidR="006E770B" w:rsidRPr="006E770B" w:rsidRDefault="006E770B" w:rsidP="006E770B">
      <w:pPr>
        <w:ind w:right="-143"/>
        <w:jc w:val="both"/>
        <w:rPr>
          <w:rFonts w:ascii="Times New Roman" w:hAnsi="Times New Roman" w:cs="Times New Roman"/>
          <w:b/>
        </w:rPr>
      </w:pPr>
      <w:r>
        <w:rPr>
          <w:rFonts w:ascii="Times New Roman" w:eastAsia="Calibri" w:hAnsi="Times New Roman" w:cs="Times New Roman"/>
          <w:b/>
        </w:rPr>
        <w:t>Решение от 19.01.2022 №16-4  «</w:t>
      </w:r>
      <w:r w:rsidRPr="006E770B">
        <w:rPr>
          <w:rFonts w:ascii="Times New Roman" w:eastAsia="Calibri" w:hAnsi="Times New Roman" w:cs="Times New Roman"/>
          <w:b/>
        </w:rPr>
        <w:t xml:space="preserve">О внесении изменений в решение Собрания депутатов </w:t>
      </w:r>
      <w:r w:rsidRPr="006E770B">
        <w:rPr>
          <w:rFonts w:ascii="Times New Roman" w:hAnsi="Times New Roman" w:cs="Times New Roman"/>
          <w:b/>
        </w:rPr>
        <w:t>Медикасинского</w:t>
      </w:r>
      <w:r w:rsidRPr="006E770B">
        <w:rPr>
          <w:rFonts w:ascii="Times New Roman" w:eastAsia="Calibri" w:hAnsi="Times New Roman" w:cs="Times New Roman"/>
          <w:b/>
        </w:rPr>
        <w:t xml:space="preserve"> сельского поселения Цивильского района Чувашской Республики </w:t>
      </w:r>
      <w:r w:rsidRPr="006E770B">
        <w:rPr>
          <w:rFonts w:ascii="Times New Roman" w:hAnsi="Times New Roman" w:cs="Times New Roman"/>
          <w:b/>
        </w:rPr>
        <w:t xml:space="preserve"> от 26.08.2019г.№ 44-1 «Об утверждении Правил благоустройства территории Медикасинского сельского поселения Цивильского района Чувашской Республики</w:t>
      </w:r>
      <w:r w:rsidRPr="006E770B">
        <w:rPr>
          <w:rFonts w:ascii="Times New Roman" w:hAnsi="Times New Roman" w:cs="Times New Roman"/>
          <w:b/>
          <w:bCs/>
        </w:rPr>
        <w:t>»</w:t>
      </w:r>
      <w:r>
        <w:rPr>
          <w:rFonts w:ascii="Times New Roman" w:eastAsia="Calibri" w:hAnsi="Times New Roman" w:cs="Times New Roman"/>
          <w:b/>
        </w:rPr>
        <w:t>»</w:t>
      </w:r>
    </w:p>
    <w:p w:rsidR="006E770B" w:rsidRPr="006E770B" w:rsidRDefault="006E770B" w:rsidP="006E770B">
      <w:pPr>
        <w:ind w:firstLine="709"/>
        <w:jc w:val="both"/>
        <w:rPr>
          <w:rFonts w:ascii="Times New Roman" w:hAnsi="Times New Roman" w:cs="Times New Roman"/>
        </w:rPr>
      </w:pPr>
      <w:r w:rsidRPr="006E770B">
        <w:rPr>
          <w:rFonts w:ascii="Times New Roman" w:hAnsi="Times New Roman" w:cs="Times New Roman"/>
          <w:color w:val="000000"/>
        </w:rPr>
        <w:t>В соответствии со статьей 16  Федерального закона от 06.10.2003 г. № 131-ФЗ «Об общих принципах организации местного самоуправления в Российской Федерации», руководствуясь  статьей 26 Устава  Медикасинского  сельского поселения Цивильского района Чувашской Республик</w:t>
      </w:r>
      <w:r>
        <w:rPr>
          <w:rFonts w:ascii="Times New Roman" w:hAnsi="Times New Roman" w:cs="Times New Roman"/>
          <w:color w:val="000000"/>
        </w:rPr>
        <w:t>и</w:t>
      </w:r>
      <w:r w:rsidRPr="006E770B">
        <w:rPr>
          <w:rFonts w:ascii="Times New Roman" w:eastAsia="Calibri" w:hAnsi="Times New Roman" w:cs="Times New Roman"/>
        </w:rPr>
        <w:t xml:space="preserve">        </w:t>
      </w:r>
    </w:p>
    <w:p w:rsidR="006E770B" w:rsidRPr="006E770B" w:rsidRDefault="006E770B" w:rsidP="006E770B">
      <w:pPr>
        <w:widowControl w:val="0"/>
        <w:autoSpaceDE w:val="0"/>
        <w:autoSpaceDN w:val="0"/>
        <w:adjustRightInd w:val="0"/>
        <w:jc w:val="both"/>
        <w:rPr>
          <w:rFonts w:ascii="Times New Roman" w:eastAsia="Calibri" w:hAnsi="Times New Roman" w:cs="Times New Roman"/>
          <w:b/>
          <w:bCs/>
        </w:rPr>
      </w:pPr>
      <w:r w:rsidRPr="006E770B">
        <w:rPr>
          <w:rFonts w:ascii="Times New Roman" w:eastAsia="Calibri" w:hAnsi="Times New Roman" w:cs="Times New Roman"/>
          <w:b/>
          <w:bCs/>
        </w:rPr>
        <w:t>СОБРАНИЕ ДЕПУТАТОВ МЕДИКАСИНСКОГО  СЕЛЬСКОГО ПОСЕЛЕНИЯ ЦИВИЛЬСКОГО РАЙОНА ЧУВАШСКОЙ РЕСПУБЛИКИ РЕШИЛО:</w:t>
      </w:r>
    </w:p>
    <w:p w:rsidR="006E770B" w:rsidRPr="006E770B" w:rsidRDefault="006E770B" w:rsidP="006E770B">
      <w:pPr>
        <w:autoSpaceDE w:val="0"/>
        <w:autoSpaceDN w:val="0"/>
        <w:adjustRightInd w:val="0"/>
        <w:ind w:firstLine="720"/>
        <w:jc w:val="both"/>
        <w:rPr>
          <w:rFonts w:ascii="Times New Roman" w:eastAsia="Calibri" w:hAnsi="Times New Roman" w:cs="Times New Roman"/>
        </w:rPr>
      </w:pPr>
      <w:r w:rsidRPr="006E770B">
        <w:rPr>
          <w:rFonts w:ascii="Times New Roman" w:eastAsia="Calibri" w:hAnsi="Times New Roman" w:cs="Times New Roman"/>
          <w:b/>
        </w:rPr>
        <w:t>1.</w:t>
      </w:r>
      <w:r w:rsidRPr="006E770B">
        <w:rPr>
          <w:rFonts w:ascii="Times New Roman" w:eastAsia="Calibri" w:hAnsi="Times New Roman" w:cs="Times New Roman"/>
        </w:rPr>
        <w:t xml:space="preserve"> Внести в </w:t>
      </w:r>
      <w:r w:rsidRPr="006E770B">
        <w:rPr>
          <w:rFonts w:ascii="Times New Roman" w:hAnsi="Times New Roman" w:cs="Times New Roman"/>
        </w:rPr>
        <w:t xml:space="preserve">Правила благоустройства территории </w:t>
      </w:r>
      <w:r w:rsidRPr="006E770B">
        <w:rPr>
          <w:rFonts w:ascii="Times New Roman" w:hAnsi="Times New Roman" w:cs="Times New Roman"/>
          <w:color w:val="000000"/>
        </w:rPr>
        <w:t xml:space="preserve">Медикасинского </w:t>
      </w:r>
      <w:r w:rsidRPr="006E770B">
        <w:rPr>
          <w:rFonts w:ascii="Times New Roman" w:eastAsia="Calibri" w:hAnsi="Times New Roman" w:cs="Times New Roman"/>
        </w:rPr>
        <w:t xml:space="preserve"> сельского поселения Цивильского района Чувашской Республики, утвержденные решением Собрания депутатов </w:t>
      </w:r>
      <w:r w:rsidRPr="006E770B">
        <w:rPr>
          <w:rFonts w:ascii="Times New Roman" w:hAnsi="Times New Roman" w:cs="Times New Roman"/>
          <w:color w:val="000000"/>
        </w:rPr>
        <w:t xml:space="preserve">Медикасинского  сельского </w:t>
      </w:r>
      <w:r w:rsidRPr="006E770B">
        <w:rPr>
          <w:rFonts w:ascii="Times New Roman" w:eastAsia="Calibri" w:hAnsi="Times New Roman" w:cs="Times New Roman"/>
        </w:rPr>
        <w:t xml:space="preserve">поселения Цивильского района Чувашской Республики от </w:t>
      </w:r>
      <w:r w:rsidRPr="006E770B">
        <w:rPr>
          <w:rFonts w:ascii="Times New Roman" w:hAnsi="Times New Roman" w:cs="Times New Roman"/>
          <w:b/>
        </w:rPr>
        <w:t xml:space="preserve">26.08.2019г.№ 44-1 </w:t>
      </w:r>
      <w:r w:rsidRPr="006E770B">
        <w:rPr>
          <w:rFonts w:ascii="Times New Roman" w:hAnsi="Times New Roman" w:cs="Times New Roman"/>
        </w:rPr>
        <w:t>"</w:t>
      </w:r>
      <w:r w:rsidRPr="006E770B">
        <w:rPr>
          <w:rFonts w:ascii="Times New Roman" w:hAnsi="Times New Roman" w:cs="Times New Roman"/>
          <w:bCs/>
        </w:rPr>
        <w:t>Об утверждении Правила благоустройства территории Медикасинского  сельского поселения Цивильского района Чувашской Республики</w:t>
      </w:r>
      <w:r w:rsidRPr="006E770B">
        <w:rPr>
          <w:rFonts w:ascii="Times New Roman" w:eastAsia="Calibri" w:hAnsi="Times New Roman" w:cs="Times New Roman"/>
        </w:rPr>
        <w:t>» (далее – Правила)(с изм. 24.11.2020 №5-2, 01.11.2021 №14-2) следующие изменения:</w:t>
      </w:r>
    </w:p>
    <w:p w:rsidR="006E770B" w:rsidRPr="006E770B" w:rsidRDefault="006E770B" w:rsidP="006E770B">
      <w:pPr>
        <w:autoSpaceDE w:val="0"/>
        <w:autoSpaceDN w:val="0"/>
        <w:adjustRightInd w:val="0"/>
        <w:ind w:firstLine="720"/>
        <w:jc w:val="both"/>
        <w:rPr>
          <w:rFonts w:ascii="Times New Roman" w:eastAsia="Calibri" w:hAnsi="Times New Roman" w:cs="Times New Roman"/>
        </w:rPr>
      </w:pPr>
      <w:r w:rsidRPr="006E770B">
        <w:rPr>
          <w:rFonts w:ascii="Times New Roman" w:eastAsia="Calibri" w:hAnsi="Times New Roman" w:cs="Times New Roman"/>
        </w:rPr>
        <w:t>1.1. подпункт3.3.14.4  пункта 3.3.14  Правил изложить в следующей редакции:</w:t>
      </w:r>
    </w:p>
    <w:p w:rsidR="006E770B" w:rsidRPr="006E770B" w:rsidRDefault="006E770B" w:rsidP="006E770B">
      <w:pPr>
        <w:ind w:firstLine="737"/>
        <w:jc w:val="both"/>
        <w:rPr>
          <w:rFonts w:ascii="Times New Roman" w:hAnsi="Times New Roman" w:cs="Times New Roman"/>
          <w:color w:val="231F20"/>
          <w:spacing w:val="3"/>
        </w:rPr>
      </w:pPr>
      <w:r w:rsidRPr="006E770B">
        <w:rPr>
          <w:rFonts w:ascii="Times New Roman" w:hAnsi="Times New Roman" w:cs="Times New Roman"/>
        </w:rPr>
        <w:t>«Размещение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10,0 м от остановочных павильонов, 25,0 м - от вентиляционных шахт, 20,0 м - от окон жилых помещений, перед витринами торговых предприятий, 3,0 м - от ствола дерева,  за исключением размещение нестационарных торговых объектов на земельных участках, относящихся к придомовой территории многоквартирного дома, если собственниками этих участков выражено согласие на размещение таких объектов и соблюдены обязательные требования, определенные законодательством Российской Федерации</w:t>
      </w:r>
      <w:r w:rsidRPr="006E770B">
        <w:rPr>
          <w:rFonts w:ascii="Times New Roman" w:eastAsia="Calibri" w:hAnsi="Times New Roman" w:cs="Times New Roman"/>
        </w:rPr>
        <w:t>»</w:t>
      </w:r>
      <w:r w:rsidRPr="006E770B">
        <w:rPr>
          <w:rFonts w:ascii="Times New Roman" w:hAnsi="Times New Roman" w:cs="Times New Roman"/>
          <w:color w:val="231F20"/>
          <w:spacing w:val="3"/>
        </w:rPr>
        <w:t>.</w:t>
      </w:r>
    </w:p>
    <w:p w:rsidR="006E770B" w:rsidRPr="006E770B" w:rsidRDefault="006E770B" w:rsidP="006E770B">
      <w:pPr>
        <w:pStyle w:val="a8"/>
        <w:ind w:firstLine="798"/>
        <w:jc w:val="both"/>
        <w:rPr>
          <w:rFonts w:ascii="Times New Roman" w:hAnsi="Times New Roman" w:cs="Times New Roman"/>
          <w:sz w:val="22"/>
          <w:szCs w:val="22"/>
        </w:rPr>
      </w:pPr>
      <w:r w:rsidRPr="006E770B">
        <w:rPr>
          <w:rFonts w:ascii="Times New Roman" w:eastAsia="Calibri" w:hAnsi="Times New Roman" w:cs="Times New Roman"/>
          <w:b/>
          <w:sz w:val="22"/>
          <w:szCs w:val="22"/>
        </w:rPr>
        <w:t>2.</w:t>
      </w:r>
      <w:r w:rsidRPr="006E770B">
        <w:rPr>
          <w:rFonts w:ascii="Times New Roman" w:eastAsia="Calibri" w:hAnsi="Times New Roman" w:cs="Times New Roman"/>
          <w:sz w:val="22"/>
          <w:szCs w:val="22"/>
        </w:rPr>
        <w:t xml:space="preserve"> </w:t>
      </w:r>
      <w:r w:rsidRPr="006E770B">
        <w:rPr>
          <w:rFonts w:ascii="Times New Roman" w:hAnsi="Times New Roman" w:cs="Times New Roman"/>
          <w:sz w:val="22"/>
          <w:szCs w:val="22"/>
        </w:rPr>
        <w:t>Настоящее решение вступает в силу после его официального опубликования (обнародования).</w:t>
      </w:r>
    </w:p>
    <w:p w:rsidR="006E770B" w:rsidRPr="006E770B" w:rsidRDefault="006E770B" w:rsidP="006E770B">
      <w:pPr>
        <w:rPr>
          <w:rFonts w:ascii="Times New Roman" w:hAnsi="Times New Roman" w:cs="Times New Roman"/>
          <w:lang w:eastAsia="ar-SA"/>
        </w:rPr>
      </w:pPr>
    </w:p>
    <w:p w:rsidR="006E770B" w:rsidRPr="006E770B" w:rsidRDefault="006E770B" w:rsidP="006E770B">
      <w:pPr>
        <w:rPr>
          <w:rFonts w:ascii="Times New Roman" w:hAnsi="Times New Roman" w:cs="Times New Roman"/>
        </w:rPr>
      </w:pPr>
    </w:p>
    <w:tbl>
      <w:tblPr>
        <w:tblW w:w="0" w:type="auto"/>
        <w:tblInd w:w="108" w:type="dxa"/>
        <w:tblLook w:val="0000"/>
      </w:tblPr>
      <w:tblGrid>
        <w:gridCol w:w="10000"/>
      </w:tblGrid>
      <w:tr w:rsidR="006E770B" w:rsidRPr="006E770B" w:rsidTr="00756B54">
        <w:tc>
          <w:tcPr>
            <w:tcW w:w="10000" w:type="dxa"/>
            <w:tcBorders>
              <w:top w:val="nil"/>
              <w:left w:val="nil"/>
              <w:bottom w:val="nil"/>
              <w:right w:val="nil"/>
            </w:tcBorders>
          </w:tcPr>
          <w:p w:rsidR="006E770B" w:rsidRPr="006E770B" w:rsidRDefault="006E770B" w:rsidP="00756B54">
            <w:pPr>
              <w:rPr>
                <w:rFonts w:ascii="Times New Roman" w:hAnsi="Times New Roman" w:cs="Times New Roman"/>
              </w:rPr>
            </w:pPr>
            <w:r w:rsidRPr="006E770B">
              <w:rPr>
                <w:rFonts w:ascii="Times New Roman" w:hAnsi="Times New Roman" w:cs="Times New Roman"/>
              </w:rPr>
              <w:lastRenderedPageBreak/>
              <w:t>Председатель Собрания депутатов</w:t>
            </w:r>
          </w:p>
          <w:p w:rsidR="006E770B" w:rsidRPr="006E770B" w:rsidRDefault="006E770B" w:rsidP="00756B54">
            <w:pPr>
              <w:rPr>
                <w:rFonts w:ascii="Times New Roman" w:hAnsi="Times New Roman" w:cs="Times New Roman"/>
              </w:rPr>
            </w:pPr>
            <w:r w:rsidRPr="006E770B">
              <w:rPr>
                <w:rFonts w:ascii="Times New Roman" w:hAnsi="Times New Roman" w:cs="Times New Roman"/>
              </w:rPr>
              <w:t>Медикасинского  сельского поселения</w:t>
            </w:r>
          </w:p>
          <w:p w:rsidR="006E770B" w:rsidRPr="006E770B" w:rsidRDefault="006E770B" w:rsidP="00756B54">
            <w:pPr>
              <w:rPr>
                <w:rFonts w:ascii="Times New Roman" w:hAnsi="Times New Roman" w:cs="Times New Roman"/>
              </w:rPr>
            </w:pPr>
            <w:r w:rsidRPr="006E770B">
              <w:rPr>
                <w:rFonts w:ascii="Times New Roman" w:hAnsi="Times New Roman" w:cs="Times New Roman"/>
              </w:rPr>
              <w:t>Цивильского района</w:t>
            </w:r>
            <w:r w:rsidRPr="006E770B">
              <w:rPr>
                <w:rFonts w:ascii="Times New Roman" w:hAnsi="Times New Roman" w:cs="Times New Roman"/>
              </w:rPr>
              <w:tab/>
            </w:r>
            <w:r w:rsidRPr="006E770B">
              <w:rPr>
                <w:rFonts w:ascii="Times New Roman" w:hAnsi="Times New Roman" w:cs="Times New Roman"/>
              </w:rPr>
              <w:tab/>
            </w:r>
            <w:r w:rsidRPr="006E770B">
              <w:rPr>
                <w:rFonts w:ascii="Times New Roman" w:hAnsi="Times New Roman" w:cs="Times New Roman"/>
              </w:rPr>
              <w:tab/>
            </w:r>
            <w:r w:rsidRPr="006E770B">
              <w:rPr>
                <w:rFonts w:ascii="Times New Roman" w:hAnsi="Times New Roman" w:cs="Times New Roman"/>
              </w:rPr>
              <w:tab/>
              <w:t xml:space="preserve">       </w:t>
            </w:r>
            <w:r w:rsidRPr="006E770B">
              <w:rPr>
                <w:rFonts w:ascii="Times New Roman" w:hAnsi="Times New Roman" w:cs="Times New Roman"/>
              </w:rPr>
              <w:tab/>
            </w:r>
            <w:r w:rsidRPr="006E770B">
              <w:rPr>
                <w:rFonts w:ascii="Times New Roman" w:hAnsi="Times New Roman" w:cs="Times New Roman"/>
              </w:rPr>
              <w:tab/>
            </w:r>
            <w:r w:rsidRPr="006E770B">
              <w:rPr>
                <w:rFonts w:ascii="Times New Roman" w:hAnsi="Times New Roman" w:cs="Times New Roman"/>
              </w:rPr>
              <w:tab/>
              <w:t xml:space="preserve">       В.И. Владимирова</w:t>
            </w:r>
          </w:p>
          <w:p w:rsidR="006E770B" w:rsidRPr="006E770B" w:rsidRDefault="006E770B" w:rsidP="00756B54">
            <w:pPr>
              <w:rPr>
                <w:rFonts w:ascii="Times New Roman" w:hAnsi="Times New Roman" w:cs="Times New Roman"/>
              </w:rPr>
            </w:pPr>
            <w:r w:rsidRPr="006E770B">
              <w:rPr>
                <w:rFonts w:ascii="Times New Roman" w:hAnsi="Times New Roman" w:cs="Times New Roman"/>
              </w:rPr>
              <w:t>Глава Медикасинского  сельского поселения</w:t>
            </w:r>
          </w:p>
          <w:p w:rsidR="006E770B" w:rsidRPr="006E770B" w:rsidRDefault="006E770B" w:rsidP="00756B54">
            <w:pPr>
              <w:rPr>
                <w:rFonts w:ascii="Times New Roman" w:hAnsi="Times New Roman" w:cs="Times New Roman"/>
              </w:rPr>
            </w:pPr>
            <w:r w:rsidRPr="006E770B">
              <w:rPr>
                <w:rFonts w:ascii="Times New Roman" w:hAnsi="Times New Roman" w:cs="Times New Roman"/>
              </w:rPr>
              <w:t xml:space="preserve">Цивильского района                                                                                       Э.П. Чугунов                                            </w:t>
            </w:r>
          </w:p>
          <w:p w:rsidR="006E770B" w:rsidRPr="006E770B" w:rsidRDefault="006E770B" w:rsidP="00756B54">
            <w:pPr>
              <w:pStyle w:val="afb"/>
              <w:rPr>
                <w:rFonts w:ascii="Times New Roman" w:hAnsi="Times New Roman" w:cs="Times New Roman"/>
                <w:sz w:val="22"/>
                <w:szCs w:val="22"/>
              </w:rPr>
            </w:pPr>
          </w:p>
        </w:tc>
      </w:tr>
    </w:tbl>
    <w:p w:rsidR="006E770B" w:rsidRDefault="006E770B" w:rsidP="00BC24A8">
      <w:pPr>
        <w:pStyle w:val="Default"/>
        <w:jc w:val="both"/>
      </w:pPr>
    </w:p>
    <w:p w:rsidR="00F75254" w:rsidRDefault="00F75254" w:rsidP="00BC24A8">
      <w:pPr>
        <w:pStyle w:val="Default"/>
        <w:jc w:val="both"/>
      </w:pPr>
    </w:p>
    <w:p w:rsidR="00F75254" w:rsidRPr="006E770B" w:rsidRDefault="00F75254" w:rsidP="00F75254">
      <w:pPr>
        <w:rPr>
          <w:rFonts w:ascii="Times New Roman" w:hAnsi="Times New Roman" w:cs="Times New Roman"/>
          <w:b/>
          <w:kern w:val="36"/>
        </w:rPr>
      </w:pPr>
      <w:r w:rsidRPr="006E770B">
        <w:rPr>
          <w:rFonts w:ascii="Times New Roman" w:hAnsi="Times New Roman" w:cs="Times New Roman"/>
          <w:b/>
          <w:kern w:val="36"/>
        </w:rPr>
        <w:t>Сведения о численности муниципальных служащих Медикасинского  сельского поселения, и фактических затрат на их содержание за 4 квартал 2021 года</w:t>
      </w:r>
    </w:p>
    <w:p w:rsidR="00F75254" w:rsidRPr="006E770B" w:rsidRDefault="00F75254" w:rsidP="00F75254">
      <w:pPr>
        <w:spacing w:before="100" w:beforeAutospacing="1" w:after="100" w:afterAutospacing="1"/>
        <w:ind w:firstLine="300"/>
        <w:jc w:val="both"/>
        <w:rPr>
          <w:rFonts w:ascii="Times New Roman" w:hAnsi="Times New Roman" w:cs="Times New Roman"/>
          <w:color w:val="000000"/>
        </w:rPr>
      </w:pPr>
      <w:r w:rsidRPr="006E770B">
        <w:rPr>
          <w:rFonts w:ascii="Times New Roman" w:hAnsi="Times New Roman" w:cs="Times New Roman"/>
          <w:color w:val="000000"/>
        </w:rPr>
        <w:t>В соответствии с п.п.1 и 6 ст. 52 Федерального закона от 06.10.2003 г. № 131 – ФЗ «Об общих принципах организации местного самоуправления в Российской Федерации», с п.5 ст.5 Федерального закона от 02.03.2007 г. № 25 – ФЗ «О муниципальной службе в Российской Федерации»,   администрация Медикасинского  сельского поселения Цивильского района Чувашской Республики публикует сведения о численности муниципальных служащих Медикасинского  сельского поселения и фактических затрат на их содержание за 4 квартал 2021г:</w:t>
      </w:r>
      <w:r w:rsidRPr="006E770B">
        <w:rPr>
          <w:rFonts w:ascii="Times New Roman" w:hAnsi="Times New Roman" w:cs="Times New Roman"/>
          <w:color w:val="000000"/>
          <w:sz w:val="17"/>
          <w:szCs w:val="17"/>
        </w:rPr>
        <w:t> </w:t>
      </w:r>
    </w:p>
    <w:tbl>
      <w:tblPr>
        <w:tblW w:w="9480" w:type="dxa"/>
        <w:tblLayout w:type="fixed"/>
        <w:tblLook w:val="04A0"/>
      </w:tblPr>
      <w:tblGrid>
        <w:gridCol w:w="5869"/>
        <w:gridCol w:w="1275"/>
        <w:gridCol w:w="2336"/>
      </w:tblGrid>
      <w:tr w:rsidR="00F75254" w:rsidRPr="006E770B" w:rsidTr="00F75254">
        <w:tc>
          <w:tcPr>
            <w:tcW w:w="5872" w:type="dxa"/>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b/>
                <w:bCs/>
              </w:rPr>
              <w:t> </w:t>
            </w:r>
          </w:p>
        </w:tc>
        <w:tc>
          <w:tcPr>
            <w:tcW w:w="3613"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b/>
                <w:bCs/>
              </w:rPr>
              <w:t> </w:t>
            </w:r>
          </w:p>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b/>
                <w:bCs/>
              </w:rPr>
              <w:t>4 квартал 2021г</w:t>
            </w:r>
          </w:p>
        </w:tc>
      </w:tr>
      <w:tr w:rsidR="00F75254" w:rsidRPr="006E770B" w:rsidTr="00F75254">
        <w:tc>
          <w:tcPr>
            <w:tcW w:w="5872" w:type="dxa"/>
            <w:vMerge/>
            <w:tcBorders>
              <w:top w:val="single" w:sz="6" w:space="0" w:color="CCCCCC"/>
              <w:left w:val="single" w:sz="6" w:space="0" w:color="CCCCCC"/>
              <w:bottom w:val="single" w:sz="6" w:space="0" w:color="CCCCCC"/>
              <w:right w:val="single" w:sz="6" w:space="0" w:color="CCCCCC"/>
            </w:tcBorders>
            <w:vAlign w:val="center"/>
            <w:hideMark/>
          </w:tcPr>
          <w:p w:rsidR="00F75254" w:rsidRPr="006E770B" w:rsidRDefault="00F75254">
            <w:pPr>
              <w:rPr>
                <w:rFonts w:ascii="Times New Roman" w:eastAsia="Times New Roman" w:hAnsi="Times New Roman" w:cs="Times New Roman"/>
                <w:sz w:val="24"/>
                <w:szCs w:val="24"/>
              </w:rPr>
            </w:pP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b/>
                <w:bCs/>
                <w:sz w:val="24"/>
                <w:szCs w:val="24"/>
              </w:rPr>
            </w:pPr>
            <w:r w:rsidRPr="006E770B">
              <w:rPr>
                <w:rFonts w:ascii="Times New Roman" w:hAnsi="Times New Roman" w:cs="Times New Roman"/>
                <w:b/>
                <w:bCs/>
              </w:rPr>
              <w:t>Числен</w:t>
            </w:r>
          </w:p>
          <w:p w:rsidR="00F75254" w:rsidRPr="006E770B" w:rsidRDefault="00F75254">
            <w:pPr>
              <w:spacing w:before="75" w:after="75"/>
              <w:rPr>
                <w:rFonts w:ascii="Times New Roman" w:hAnsi="Times New Roman" w:cs="Times New Roman"/>
              </w:rPr>
            </w:pPr>
            <w:r w:rsidRPr="006E770B">
              <w:rPr>
                <w:rFonts w:ascii="Times New Roman" w:hAnsi="Times New Roman" w:cs="Times New Roman"/>
                <w:b/>
                <w:bCs/>
              </w:rPr>
              <w:t>ность</w:t>
            </w:r>
          </w:p>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b/>
                <w:bCs/>
              </w:rPr>
              <w:t> </w:t>
            </w: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b/>
                <w:bCs/>
              </w:rPr>
              <w:t>затраты на содержание</w:t>
            </w: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b/>
                <w:bCs/>
              </w:rPr>
              <w:t>муниципальные служащие в т.ч.</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3,5</w:t>
            </w: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rPr>
                <w:rFonts w:ascii="Times New Roman" w:hAnsi="Times New Roman" w:cs="Times New Roman"/>
              </w:rPr>
            </w:pP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i/>
                <w:iCs/>
              </w:rPr>
              <w:t>заработная плата (211)</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 </w:t>
            </w: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307 566 руб. 82 коп.</w:t>
            </w: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i/>
                <w:iCs/>
                <w:sz w:val="24"/>
                <w:szCs w:val="24"/>
              </w:rPr>
            </w:pPr>
            <w:r w:rsidRPr="006E770B">
              <w:rPr>
                <w:rFonts w:ascii="Times New Roman" w:hAnsi="Times New Roman" w:cs="Times New Roman"/>
                <w:i/>
                <w:iCs/>
              </w:rPr>
              <w:t>прочие выплаты(212)</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rPr>
                <w:rFonts w:ascii="Times New Roman" w:hAnsi="Times New Roman" w:cs="Times New Roman"/>
              </w:rPr>
            </w:pP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rPr>
                <w:rFonts w:ascii="Times New Roman" w:hAnsi="Times New Roman" w:cs="Times New Roman"/>
              </w:rPr>
            </w:pP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i/>
                <w:iCs/>
              </w:rPr>
              <w:t>начисления на выплаты по оплате труда (213)</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 </w:t>
            </w: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91 034 руб. 73 коп.</w:t>
            </w: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i/>
                <w:iCs/>
              </w:rPr>
              <w:t>услуги связи (221)</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 </w:t>
            </w: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6 178 руб. 83 коп</w:t>
            </w:r>
          </w:p>
        </w:tc>
      </w:tr>
      <w:tr w:rsidR="00F75254" w:rsidRPr="006E770B" w:rsidTr="00F75254">
        <w:trPr>
          <w:trHeight w:val="434"/>
        </w:trPr>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i/>
                <w:iCs/>
                <w:sz w:val="24"/>
                <w:szCs w:val="24"/>
              </w:rPr>
            </w:pPr>
            <w:r w:rsidRPr="006E770B">
              <w:rPr>
                <w:rFonts w:ascii="Times New Roman" w:hAnsi="Times New Roman" w:cs="Times New Roman"/>
                <w:i/>
                <w:iCs/>
              </w:rPr>
              <w:t>прочие выплаты(222)</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rPr>
                <w:rFonts w:ascii="Times New Roman" w:hAnsi="Times New Roman" w:cs="Times New Roman"/>
              </w:rPr>
            </w:pP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2 685 руб. 71 коп</w:t>
            </w: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i/>
                <w:iCs/>
                <w:sz w:val="24"/>
                <w:szCs w:val="24"/>
              </w:rPr>
            </w:pPr>
            <w:r w:rsidRPr="006E770B">
              <w:rPr>
                <w:rFonts w:ascii="Times New Roman" w:hAnsi="Times New Roman" w:cs="Times New Roman"/>
                <w:i/>
                <w:iCs/>
              </w:rPr>
              <w:t>коммунальные услуги (223)</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rPr>
                <w:rFonts w:ascii="Times New Roman" w:hAnsi="Times New Roman" w:cs="Times New Roman"/>
              </w:rPr>
            </w:pP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157 руб. 21 коп</w:t>
            </w: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i/>
                <w:iCs/>
              </w:rPr>
              <w:t>работы по содержанию имущества (225)</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 </w:t>
            </w: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 1 200 руб. 00 коп</w:t>
            </w: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i/>
                <w:iCs/>
                <w:sz w:val="24"/>
                <w:szCs w:val="24"/>
              </w:rPr>
            </w:pPr>
            <w:r w:rsidRPr="006E770B">
              <w:rPr>
                <w:rFonts w:ascii="Times New Roman" w:hAnsi="Times New Roman" w:cs="Times New Roman"/>
                <w:i/>
                <w:iCs/>
              </w:rPr>
              <w:t xml:space="preserve">безвозмездное перечисление государственным и муниципальным организациям (241) </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rPr>
                <w:rFonts w:ascii="Times New Roman" w:hAnsi="Times New Roman" w:cs="Times New Roman"/>
              </w:rPr>
            </w:pP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rPr>
                <w:rFonts w:ascii="Times New Roman" w:hAnsi="Times New Roman" w:cs="Times New Roman"/>
              </w:rPr>
            </w:pP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rPr>
                <w:rFonts w:ascii="Times New Roman" w:eastAsia="Times New Roman" w:hAnsi="Times New Roman" w:cs="Times New Roman"/>
                <w:i/>
                <w:sz w:val="24"/>
                <w:szCs w:val="24"/>
              </w:rPr>
            </w:pPr>
            <w:r w:rsidRPr="006E770B">
              <w:rPr>
                <w:rFonts w:ascii="Times New Roman" w:hAnsi="Times New Roman" w:cs="Times New Roman"/>
                <w:i/>
              </w:rPr>
              <w:t>социальные пособия и компенсации персоналу в денежной форме</w:t>
            </w:r>
            <w:r w:rsidRPr="006E770B">
              <w:rPr>
                <w:rFonts w:ascii="Times New Roman" w:hAnsi="Times New Roman" w:cs="Times New Roman"/>
                <w:i/>
                <w:iCs/>
              </w:rPr>
              <w:t>(226)</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rPr>
                <w:rFonts w:ascii="Times New Roman" w:hAnsi="Times New Roman" w:cs="Times New Roman"/>
              </w:rPr>
            </w:pP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 xml:space="preserve"> 8 500 руб. 00 коп</w:t>
            </w: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i/>
                <w:iCs/>
              </w:rPr>
              <w:t>амортизация основных средств и нематериальных активов (271)</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 </w:t>
            </w: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 390 714 руб. 50 коп</w:t>
            </w: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i/>
                <w:iCs/>
              </w:rPr>
              <w:lastRenderedPageBreak/>
              <w:t>расходование материальных запасов (272)</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 </w:t>
            </w: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9 122 руб. 00 коп</w:t>
            </w: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i/>
                <w:iCs/>
              </w:rPr>
              <w:t>прочие расходы (291)</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 </w:t>
            </w: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 </w:t>
            </w: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i/>
                <w:iCs/>
              </w:rPr>
              <w:t>увеличение стоимости основных средств (310)</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 </w:t>
            </w: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rPr>
                <w:rFonts w:ascii="Times New Roman" w:hAnsi="Times New Roman" w:cs="Times New Roman"/>
              </w:rPr>
            </w:pPr>
          </w:p>
        </w:tc>
      </w:tr>
      <w:tr w:rsidR="00F75254" w:rsidRPr="006E770B" w:rsidTr="00F75254">
        <w:tc>
          <w:tcPr>
            <w:tcW w:w="587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i/>
                <w:iCs/>
              </w:rPr>
              <w:t>увеличение стоимости материальных запасов (340)</w:t>
            </w:r>
          </w:p>
        </w:tc>
        <w:tc>
          <w:tcPr>
            <w:tcW w:w="127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spacing w:before="75" w:after="75"/>
              <w:rPr>
                <w:rFonts w:ascii="Times New Roman" w:eastAsia="Times New Roman" w:hAnsi="Times New Roman" w:cs="Times New Roman"/>
                <w:sz w:val="24"/>
                <w:szCs w:val="24"/>
              </w:rPr>
            </w:pPr>
            <w:r w:rsidRPr="006E770B">
              <w:rPr>
                <w:rFonts w:ascii="Times New Roman" w:hAnsi="Times New Roman" w:cs="Times New Roman"/>
              </w:rPr>
              <w:t> </w:t>
            </w:r>
          </w:p>
        </w:tc>
        <w:tc>
          <w:tcPr>
            <w:tcW w:w="233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F75254" w:rsidRPr="006E770B" w:rsidRDefault="00F75254">
            <w:pPr>
              <w:rPr>
                <w:rFonts w:ascii="Times New Roman" w:hAnsi="Times New Roman" w:cs="Times New Roman"/>
              </w:rPr>
            </w:pPr>
          </w:p>
        </w:tc>
      </w:tr>
    </w:tbl>
    <w:p w:rsidR="00F75254" w:rsidRPr="006E770B" w:rsidRDefault="00F75254" w:rsidP="00F75254">
      <w:pPr>
        <w:rPr>
          <w:rFonts w:ascii="Times New Roman" w:eastAsia="Times New Roman" w:hAnsi="Times New Roman" w:cs="Times New Roman"/>
        </w:rPr>
      </w:pPr>
    </w:p>
    <w:p w:rsidR="009613BC" w:rsidRPr="009613BC" w:rsidRDefault="009613BC" w:rsidP="009613BC">
      <w:pPr>
        <w:pStyle w:val="ac"/>
        <w:shd w:val="clear" w:color="auto" w:fill="FFFFFF"/>
        <w:spacing w:before="0" w:beforeAutospacing="0" w:after="276" w:afterAutospacing="0" w:line="276" w:lineRule="atLeast"/>
        <w:jc w:val="both"/>
        <w:rPr>
          <w:rStyle w:val="aa"/>
          <w:color w:val="262626"/>
        </w:rPr>
      </w:pPr>
      <w:r w:rsidRPr="009613BC">
        <w:rPr>
          <w:rStyle w:val="aa"/>
          <w:color w:val="262626"/>
        </w:rPr>
        <w:t>Чебоксарская межрайонная природоохранная прокуратура разъясняет</w:t>
      </w:r>
    </w:p>
    <w:p w:rsidR="009613BC" w:rsidRPr="009613BC" w:rsidRDefault="009613BC" w:rsidP="009613BC">
      <w:pPr>
        <w:pStyle w:val="ac"/>
        <w:shd w:val="clear" w:color="auto" w:fill="FFFFFF"/>
        <w:spacing w:before="0" w:beforeAutospacing="0" w:after="276" w:afterAutospacing="0" w:line="276" w:lineRule="atLeast"/>
        <w:jc w:val="both"/>
        <w:rPr>
          <w:color w:val="262626"/>
        </w:rPr>
      </w:pPr>
      <w:r w:rsidRPr="009613BC">
        <w:rPr>
          <w:rStyle w:val="aa"/>
          <w:color w:val="262626"/>
        </w:rPr>
        <w:t>С 1 января 2022 года устанавливаются требования к размещению и характеристикам складов древесины (мест (пунктов) складирования древесины), в том числе в части оборудования их средствами фиксации транспортных средств, осуществляющих ввоз древесины на такие склады и вывоз с них.</w:t>
      </w:r>
    </w:p>
    <w:p w:rsidR="009613BC" w:rsidRPr="009613BC" w:rsidRDefault="009613BC" w:rsidP="009613BC">
      <w:pPr>
        <w:pStyle w:val="ac"/>
        <w:shd w:val="clear" w:color="auto" w:fill="FFFFFF"/>
        <w:spacing w:before="0" w:beforeAutospacing="0" w:after="276" w:afterAutospacing="0" w:line="276" w:lineRule="atLeast"/>
        <w:jc w:val="both"/>
        <w:rPr>
          <w:b/>
          <w:bCs/>
          <w:color w:val="262626"/>
        </w:rPr>
      </w:pPr>
      <w:r w:rsidRPr="009613BC">
        <w:rPr>
          <w:color w:val="262626"/>
        </w:rPr>
        <w:t>Чебоксарская межрайонная природоохранная прокуратура разъясняет, что</w:t>
      </w:r>
      <w:r w:rsidRPr="009613BC">
        <w:rPr>
          <w:b/>
          <w:bCs/>
        </w:rPr>
        <w:t xml:space="preserve"> </w:t>
      </w:r>
      <w:r w:rsidRPr="009613BC">
        <w:rPr>
          <w:color w:val="262626"/>
        </w:rPr>
        <w:t>постановлением Правительства Российской Федерации от 24 ноября 2021 г. № 2017 установлены требования к размещению и характеристикам складов древесины (мест (пунктов) складирования древесины).</w:t>
      </w:r>
    </w:p>
    <w:p w:rsidR="009613BC" w:rsidRPr="009613BC" w:rsidRDefault="009613BC" w:rsidP="009613BC">
      <w:pPr>
        <w:pStyle w:val="ac"/>
        <w:shd w:val="clear" w:color="auto" w:fill="FFFFFF"/>
        <w:spacing w:before="0" w:beforeAutospacing="0" w:after="276" w:afterAutospacing="0" w:line="276" w:lineRule="atLeast"/>
        <w:jc w:val="both"/>
        <w:rPr>
          <w:color w:val="262626"/>
        </w:rPr>
      </w:pPr>
      <w:r w:rsidRPr="009613BC">
        <w:rPr>
          <w:color w:val="262626"/>
        </w:rPr>
        <w:t>Под складом древесины понимается место (пункт) складирования древесины за пределами лесосеки, сведения о котором внесены в государственный лесной реестр (до 1 января 2023 г. - в единую государственную автоматизированную информационную систему учета древесины и сделок с ней) и которое имеет идентификационный номер в указанных системах.</w:t>
      </w:r>
    </w:p>
    <w:p w:rsidR="009613BC" w:rsidRPr="009613BC" w:rsidRDefault="009613BC" w:rsidP="009613BC">
      <w:pPr>
        <w:pStyle w:val="ac"/>
        <w:shd w:val="clear" w:color="auto" w:fill="FFFFFF"/>
        <w:spacing w:before="0" w:beforeAutospacing="0" w:after="276" w:afterAutospacing="0" w:line="276" w:lineRule="atLeast"/>
        <w:jc w:val="both"/>
        <w:rPr>
          <w:color w:val="262626"/>
        </w:rPr>
      </w:pPr>
      <w:r w:rsidRPr="009613BC">
        <w:rPr>
          <w:color w:val="262626"/>
        </w:rPr>
        <w:t>Места (пункты) складирования древесины должны быть оборудованы средствами оптической фиксации автотранспортных средств, транспортирующих древесину. Указанные средства оптической фиксации должны вести в автоматическом режиме журнал въезда и выезда автотранспортных средств, транспортирующих древесину, с фиксацией государственного регистрационного знака автотранспортного средства, даты и времени въезда в места (пункты) складирования древесины (склады древесины) и выезда из них. Данные, содержащиеся в журнале въезда и выезда автотранспортных средств, транспортирующих древесину, должны храниться не менее одного года.</w:t>
      </w:r>
    </w:p>
    <w:p w:rsidR="009613BC" w:rsidRPr="009613BC" w:rsidRDefault="009613BC" w:rsidP="009613BC">
      <w:pPr>
        <w:pStyle w:val="ac"/>
        <w:shd w:val="clear" w:color="auto" w:fill="FFFFFF"/>
        <w:spacing w:before="0" w:beforeAutospacing="0" w:after="276" w:afterAutospacing="0" w:line="276" w:lineRule="atLeast"/>
        <w:jc w:val="both"/>
        <w:rPr>
          <w:color w:val="262626"/>
        </w:rPr>
      </w:pPr>
      <w:r w:rsidRPr="009613BC">
        <w:rPr>
          <w:color w:val="262626"/>
        </w:rPr>
        <w:t>Настоящие требования не распространяется на:</w:t>
      </w:r>
    </w:p>
    <w:p w:rsidR="009613BC" w:rsidRPr="009613BC" w:rsidRDefault="009613BC" w:rsidP="009613BC">
      <w:pPr>
        <w:pStyle w:val="ac"/>
        <w:shd w:val="clear" w:color="auto" w:fill="FFFFFF"/>
        <w:spacing w:before="0" w:beforeAutospacing="0" w:after="276" w:afterAutospacing="0" w:line="276" w:lineRule="atLeast"/>
        <w:jc w:val="both"/>
        <w:rPr>
          <w:color w:val="262626"/>
        </w:rPr>
      </w:pPr>
      <w:r w:rsidRPr="009613BC">
        <w:rPr>
          <w:color w:val="262626"/>
        </w:rPr>
        <w:t>- случаи хранения древесины на объектах лесоперерабатывающей инфраструктуры при производстве продукции переработки древесины, указанной в части 1 статьи 50.1 Лесного кодекса Российской Федерации;</w:t>
      </w:r>
    </w:p>
    <w:p w:rsidR="009613BC" w:rsidRPr="009613BC" w:rsidRDefault="009613BC" w:rsidP="009613BC">
      <w:pPr>
        <w:pStyle w:val="ac"/>
        <w:shd w:val="clear" w:color="auto" w:fill="FFFFFF"/>
        <w:spacing w:before="0" w:beforeAutospacing="0" w:after="276" w:afterAutospacing="0" w:line="276" w:lineRule="atLeast"/>
        <w:jc w:val="both"/>
        <w:rPr>
          <w:color w:val="262626"/>
        </w:rPr>
      </w:pPr>
      <w:r w:rsidRPr="009613BC">
        <w:rPr>
          <w:color w:val="262626"/>
        </w:rPr>
        <w:t>- случаи хранения гражданами древесины, заготовленной ими для собственных нужд, древесины, приобретенной гражданами и организациями на розничном рынке или в организации розничной торговли, древесины, находящейся в собственности государственных или муниципальных учреждений (за исключением учреждений, указанных в статье 19 Лесного кодекса Российской Федерации), и используемой исключительно для нужд граждан, соответствующих учреждений и организаций;</w:t>
      </w:r>
    </w:p>
    <w:p w:rsidR="009613BC" w:rsidRPr="009613BC" w:rsidRDefault="009613BC" w:rsidP="009613BC">
      <w:pPr>
        <w:pStyle w:val="ac"/>
        <w:shd w:val="clear" w:color="auto" w:fill="FFFFFF"/>
        <w:spacing w:before="0" w:beforeAutospacing="0" w:after="276" w:afterAutospacing="0" w:line="276" w:lineRule="atLeast"/>
        <w:jc w:val="both"/>
        <w:rPr>
          <w:color w:val="262626"/>
        </w:rPr>
      </w:pPr>
      <w:r w:rsidRPr="009613BC">
        <w:rPr>
          <w:color w:val="262626"/>
        </w:rPr>
        <w:t>- случаи хранения древесины в соответствии с Правилами хранения, учета и передачи вещественных доказательств по уголовным делам, утвержденными постановлением Правительства Российской Федерации от 8 мая 2015 г. № 449 «Об условиях хранения, учета и передачи вещественных доказательств по уголовным делам».</w:t>
      </w:r>
    </w:p>
    <w:p w:rsidR="009613BC" w:rsidRPr="009613BC" w:rsidRDefault="009613BC" w:rsidP="009613BC">
      <w:pPr>
        <w:pStyle w:val="ac"/>
        <w:shd w:val="clear" w:color="auto" w:fill="FFFFFF"/>
        <w:spacing w:before="0" w:beforeAutospacing="0" w:after="276" w:afterAutospacing="0" w:line="276" w:lineRule="atLeast"/>
        <w:jc w:val="both"/>
        <w:rPr>
          <w:color w:val="262626"/>
        </w:rPr>
      </w:pPr>
      <w:r w:rsidRPr="009613BC">
        <w:rPr>
          <w:color w:val="262626"/>
        </w:rPr>
        <w:t>Владельцы складов древесины должны будут обеспечить наличие в доступном для обозрения месте следующей информации:</w:t>
      </w:r>
    </w:p>
    <w:p w:rsidR="009613BC" w:rsidRPr="009613BC" w:rsidRDefault="009613BC" w:rsidP="009613BC">
      <w:pPr>
        <w:pStyle w:val="ac"/>
        <w:shd w:val="clear" w:color="auto" w:fill="FFFFFF"/>
        <w:spacing w:before="0" w:beforeAutospacing="0" w:after="276" w:afterAutospacing="0" w:line="276" w:lineRule="atLeast"/>
        <w:jc w:val="both"/>
        <w:rPr>
          <w:color w:val="262626"/>
        </w:rPr>
      </w:pPr>
      <w:r w:rsidRPr="009613BC">
        <w:rPr>
          <w:color w:val="262626"/>
        </w:rPr>
        <w:lastRenderedPageBreak/>
        <w:t>- идентификационный (регистрационный) номер места (пункта) складирования древесины из единой государственной автоматизированной информационной системы учета древесины и сделок с ней до 1 января 2021 года или из федеральной государственной информационной системы лесного комплекса с 1 января 2023 года;</w:t>
      </w:r>
    </w:p>
    <w:p w:rsidR="009613BC" w:rsidRPr="009613BC" w:rsidRDefault="009613BC" w:rsidP="009613BC">
      <w:pPr>
        <w:pStyle w:val="ac"/>
        <w:shd w:val="clear" w:color="auto" w:fill="FFFFFF"/>
        <w:spacing w:before="0" w:beforeAutospacing="0" w:after="276" w:afterAutospacing="0" w:line="276" w:lineRule="atLeast"/>
        <w:jc w:val="both"/>
        <w:rPr>
          <w:color w:val="262626"/>
        </w:rPr>
      </w:pPr>
      <w:r w:rsidRPr="009613BC">
        <w:rPr>
          <w:color w:val="262626"/>
        </w:rPr>
        <w:t>- наименование юридического лица или фамилия, имя, отчество (при наличии) индивидуального предпринимателя, юридический адрес и фактический адрес (место нахождения) юридического лица или место жительства индивидуального предпринимателя, номер телефона;</w:t>
      </w:r>
    </w:p>
    <w:p w:rsidR="009613BC" w:rsidRPr="009613BC" w:rsidRDefault="009613BC" w:rsidP="009613BC">
      <w:pPr>
        <w:pStyle w:val="ac"/>
        <w:shd w:val="clear" w:color="auto" w:fill="FFFFFF"/>
        <w:spacing w:before="0" w:beforeAutospacing="0" w:after="276" w:afterAutospacing="0" w:line="276" w:lineRule="atLeast"/>
        <w:jc w:val="both"/>
        <w:rPr>
          <w:color w:val="262626"/>
        </w:rPr>
      </w:pPr>
      <w:r w:rsidRPr="009613BC">
        <w:rPr>
          <w:color w:val="262626"/>
        </w:rPr>
        <w:t>- режим работы места (пункта) складирования древесины (склада древесины).</w:t>
      </w:r>
    </w:p>
    <w:p w:rsidR="009613BC" w:rsidRPr="009613BC" w:rsidRDefault="009613BC" w:rsidP="009613BC">
      <w:pPr>
        <w:rPr>
          <w:rFonts w:ascii="Times New Roman" w:hAnsi="Times New Roman" w:cs="Times New Roman"/>
          <w:sz w:val="24"/>
          <w:szCs w:val="24"/>
        </w:rPr>
      </w:pPr>
    </w:p>
    <w:p w:rsidR="009613BC" w:rsidRPr="009613BC" w:rsidRDefault="009613BC" w:rsidP="009613BC">
      <w:pPr>
        <w:spacing w:after="0" w:line="20" w:lineRule="atLeast"/>
        <w:ind w:firstLine="709"/>
        <w:rPr>
          <w:rFonts w:ascii="Times New Roman" w:hAnsi="Times New Roman" w:cs="Times New Roman"/>
          <w:sz w:val="24"/>
          <w:szCs w:val="24"/>
        </w:rPr>
      </w:pPr>
    </w:p>
    <w:p w:rsidR="009613BC" w:rsidRPr="009613BC" w:rsidRDefault="009613BC" w:rsidP="009613BC">
      <w:pPr>
        <w:shd w:val="clear" w:color="auto" w:fill="FFFFFF"/>
        <w:spacing w:after="0" w:line="312" w:lineRule="atLeast"/>
        <w:jc w:val="center"/>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b/>
          <w:bCs/>
          <w:sz w:val="24"/>
          <w:szCs w:val="24"/>
          <w:bdr w:val="none" w:sz="0" w:space="0" w:color="auto" w:frame="1"/>
        </w:rPr>
        <w:t>Чебоксарская межрайонная природоохранная прокуратура разъяснен порядок ознакомления с материалами</w:t>
      </w:r>
      <w:r w:rsidRPr="009613BC">
        <w:rPr>
          <w:rFonts w:ascii="Times New Roman" w:eastAsia="Times New Roman" w:hAnsi="Times New Roman" w:cs="Times New Roman"/>
          <w:sz w:val="24"/>
          <w:szCs w:val="24"/>
        </w:rPr>
        <w:t xml:space="preserve"> </w:t>
      </w:r>
      <w:r w:rsidRPr="009613BC">
        <w:rPr>
          <w:rFonts w:ascii="Times New Roman" w:eastAsia="Times New Roman" w:hAnsi="Times New Roman" w:cs="Times New Roman"/>
          <w:b/>
          <w:bCs/>
          <w:sz w:val="24"/>
          <w:szCs w:val="24"/>
          <w:bdr w:val="none" w:sz="0" w:space="0" w:color="auto" w:frame="1"/>
        </w:rPr>
        <w:t>проверки по обращению.</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Пунктами 4.15 и 4.16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устанавливается порядок ознакомления с документами и материалами, касающимися рассмотрения обращения, если эти материалы затрагивают его права и свободы и в указанных документах не содержатся сведения, составляющие государственную или иную охраняемую законом тайну, а также снимать копии с документов и материалов с использованием собственных технических средств.</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9613BC" w:rsidRPr="009613BC" w:rsidRDefault="009613BC" w:rsidP="009613BC">
      <w:pPr>
        <w:shd w:val="clear" w:color="auto" w:fill="FFFFFF"/>
        <w:spacing w:after="0" w:line="312" w:lineRule="atLeast"/>
        <w:jc w:val="center"/>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b/>
          <w:bCs/>
          <w:sz w:val="24"/>
          <w:szCs w:val="24"/>
          <w:bdr w:val="none" w:sz="0" w:space="0" w:color="auto" w:frame="1"/>
        </w:rPr>
        <w:t>Чебоксарская природоохранная прокуратура разъясняет: права и гарантии граждан при</w:t>
      </w:r>
      <w:r w:rsidRPr="009613BC">
        <w:rPr>
          <w:rFonts w:ascii="Times New Roman" w:eastAsia="Times New Roman" w:hAnsi="Times New Roman" w:cs="Times New Roman"/>
          <w:sz w:val="24"/>
          <w:szCs w:val="24"/>
        </w:rPr>
        <w:t xml:space="preserve"> </w:t>
      </w:r>
      <w:r w:rsidRPr="009613BC">
        <w:rPr>
          <w:rFonts w:ascii="Times New Roman" w:eastAsia="Times New Roman" w:hAnsi="Times New Roman" w:cs="Times New Roman"/>
          <w:b/>
          <w:bCs/>
          <w:sz w:val="24"/>
          <w:szCs w:val="24"/>
          <w:bdr w:val="none" w:sz="0" w:space="0" w:color="auto" w:frame="1"/>
        </w:rPr>
        <w:t>рассмотрении обращений.</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Положениями статьи 33 Конституции Российской Федерации гражданам гарантируется право на обращение лично, право подачу индивидуальных и коллективных обращение в государственные органы и органы местного самоуправления.</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В статье 5 Федерального закона от 02.05.2006 №59-ФЗ «О порядке рассмотрения обращений граждан Российской Федерации» перечислены права гражданина при рассмотрении его обращения государственным органом, органом местного самоуправления или должностным лицом:</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 представлять дополнительные документы и материалы либо обращаться с просьбой об их истребовании, в том числе в электронной форме;</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 получать письменный ответ по существу поставленных в обращении вопросов;</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 обращаться с заявлением о прекращении рассмотрения обращения.</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lastRenderedPageBreak/>
        <w:t>Вместе с тем, статьей 6 вышеуказанного закона установлены гарантии безопасности гражданина в связи с его обращением.</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9613BC" w:rsidRPr="009613BC" w:rsidRDefault="009613BC" w:rsidP="009613BC">
      <w:pPr>
        <w:spacing w:after="0" w:line="20" w:lineRule="atLeast"/>
        <w:ind w:firstLine="709"/>
        <w:rPr>
          <w:rFonts w:ascii="Times New Roman" w:hAnsi="Times New Roman" w:cs="Times New Roman"/>
          <w:sz w:val="24"/>
          <w:szCs w:val="24"/>
        </w:rPr>
      </w:pPr>
    </w:p>
    <w:p w:rsidR="009613BC" w:rsidRPr="009613BC" w:rsidRDefault="009613BC" w:rsidP="009613BC">
      <w:pPr>
        <w:rPr>
          <w:rFonts w:ascii="Times New Roman" w:hAnsi="Times New Roman" w:cs="Times New Roman"/>
          <w:sz w:val="24"/>
          <w:szCs w:val="24"/>
        </w:rPr>
      </w:pPr>
    </w:p>
    <w:p w:rsidR="009613BC" w:rsidRPr="009613BC" w:rsidRDefault="009613BC" w:rsidP="009613BC">
      <w:pPr>
        <w:shd w:val="clear" w:color="auto" w:fill="FFFFFF"/>
        <w:spacing w:after="0" w:line="240" w:lineRule="auto"/>
        <w:jc w:val="both"/>
        <w:rPr>
          <w:rFonts w:ascii="Times New Roman" w:hAnsi="Times New Roman" w:cs="Times New Roman"/>
          <w:b/>
          <w:kern w:val="36"/>
          <w:sz w:val="24"/>
          <w:szCs w:val="24"/>
        </w:rPr>
      </w:pPr>
      <w:r w:rsidRPr="009613BC">
        <w:rPr>
          <w:rFonts w:ascii="Times New Roman" w:hAnsi="Times New Roman" w:cs="Times New Roman"/>
          <w:b/>
          <w:kern w:val="36"/>
          <w:sz w:val="24"/>
          <w:szCs w:val="24"/>
        </w:rPr>
        <w:t>Об административной ответственности за несоблюдение требований к сохранению водных биологических ресурсов и среды их обитания</w:t>
      </w:r>
    </w:p>
    <w:p w:rsidR="009613BC" w:rsidRPr="009613BC" w:rsidRDefault="009613BC" w:rsidP="009613BC">
      <w:pPr>
        <w:shd w:val="clear" w:color="auto" w:fill="FFFFFF"/>
        <w:spacing w:after="0" w:line="240" w:lineRule="auto"/>
        <w:rPr>
          <w:rFonts w:ascii="Times New Roman" w:hAnsi="Times New Roman" w:cs="Times New Roman"/>
          <w:b/>
          <w:kern w:val="36"/>
          <w:sz w:val="24"/>
          <w:szCs w:val="24"/>
        </w:rPr>
      </w:pPr>
    </w:p>
    <w:p w:rsidR="009613BC" w:rsidRPr="009613BC" w:rsidRDefault="009613BC" w:rsidP="009613BC">
      <w:pPr>
        <w:pStyle w:val="ad"/>
        <w:jc w:val="both"/>
        <w:rPr>
          <w:rFonts w:ascii="Times New Roman" w:hAnsi="Times New Roman" w:cs="Times New Roman"/>
          <w:kern w:val="36"/>
          <w:sz w:val="24"/>
          <w:szCs w:val="24"/>
        </w:rPr>
      </w:pPr>
      <w:r w:rsidRPr="009613BC">
        <w:rPr>
          <w:rFonts w:ascii="Times New Roman" w:hAnsi="Times New Roman" w:cs="Times New Roman"/>
          <w:kern w:val="36"/>
          <w:sz w:val="24"/>
          <w:szCs w:val="24"/>
        </w:rPr>
        <w:tab/>
        <w:t>Чебоксарская межрайонная природоохранная прокуратура разъясняет что ст. 8.48 КоАП РФ предусмотрена административная ответственность за несоблюдение требований к сохранению водных биологических ресурсов и среды их обитания.</w:t>
      </w:r>
    </w:p>
    <w:p w:rsidR="009613BC" w:rsidRPr="009613BC" w:rsidRDefault="009613BC" w:rsidP="009613BC">
      <w:pPr>
        <w:pStyle w:val="ad"/>
        <w:jc w:val="both"/>
        <w:rPr>
          <w:rFonts w:ascii="Times New Roman" w:hAnsi="Times New Roman" w:cs="Times New Roman"/>
          <w:kern w:val="36"/>
          <w:sz w:val="24"/>
          <w:szCs w:val="24"/>
        </w:rPr>
      </w:pPr>
      <w:r w:rsidRPr="009613BC">
        <w:rPr>
          <w:rFonts w:ascii="Times New Roman" w:hAnsi="Times New Roman" w:cs="Times New Roman"/>
          <w:kern w:val="36"/>
          <w:sz w:val="24"/>
          <w:szCs w:val="24"/>
        </w:rPr>
        <w:tab/>
        <w:t>Частью первой указанной статьи предусмотрена административная ответственность за строительство, реконструкцию,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законодательством о рыболовстве и сохранении водных биологических ресурсов. Данные деяния влекут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r w:rsidRPr="009613BC">
        <w:rPr>
          <w:rFonts w:ascii="Times New Roman" w:hAnsi="Times New Roman" w:cs="Times New Roman"/>
          <w:kern w:val="36"/>
          <w:sz w:val="24"/>
          <w:szCs w:val="24"/>
        </w:rPr>
        <w:tab/>
      </w:r>
      <w:r w:rsidRPr="009613BC">
        <w:rPr>
          <w:rFonts w:ascii="Times New Roman" w:hAnsi="Times New Roman" w:cs="Times New Roman"/>
          <w:kern w:val="36"/>
          <w:sz w:val="24"/>
          <w:szCs w:val="24"/>
        </w:rPr>
        <w:tab/>
      </w:r>
      <w:r w:rsidRPr="009613BC">
        <w:rPr>
          <w:rFonts w:ascii="Times New Roman" w:hAnsi="Times New Roman" w:cs="Times New Roman"/>
          <w:kern w:val="36"/>
          <w:sz w:val="24"/>
          <w:szCs w:val="24"/>
        </w:rPr>
        <w:tab/>
      </w:r>
    </w:p>
    <w:p w:rsidR="00F75254" w:rsidRPr="009613BC" w:rsidRDefault="009613BC" w:rsidP="009613BC">
      <w:pPr>
        <w:rPr>
          <w:rFonts w:ascii="Times New Roman" w:hAnsi="Times New Roman" w:cs="Times New Roman"/>
          <w:sz w:val="24"/>
          <w:szCs w:val="24"/>
        </w:rPr>
      </w:pPr>
      <w:r w:rsidRPr="009613BC">
        <w:rPr>
          <w:rFonts w:ascii="Times New Roman" w:hAnsi="Times New Roman" w:cs="Times New Roman"/>
          <w:kern w:val="36"/>
          <w:sz w:val="24"/>
          <w:szCs w:val="24"/>
        </w:rPr>
        <w:tab/>
        <w:t xml:space="preserve">Часть вторая статьи предусматривает ответственность за территориальное планирование, градостроительное зонирование, планировку территории, архитектурно-строительное проектирование, строительство, реконструкцию,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согласования с федеральным органом исполнительной власти в области рыболовства, в виде </w:t>
      </w:r>
      <w:r w:rsidRPr="009613BC">
        <w:rPr>
          <w:rFonts w:ascii="Times New Roman" w:hAnsi="Times New Roman" w:cs="Times New Roman"/>
          <w:sz w:val="24"/>
          <w:szCs w:val="24"/>
        </w:rPr>
        <w:t>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9613BC" w:rsidRPr="009613BC" w:rsidRDefault="009613BC" w:rsidP="009613BC">
      <w:pPr>
        <w:spacing w:after="0" w:line="240" w:lineRule="auto"/>
        <w:jc w:val="both"/>
        <w:rPr>
          <w:rFonts w:ascii="Times New Roman" w:eastAsia="Times New Roman" w:hAnsi="Times New Roman" w:cs="Times New Roman"/>
          <w:b/>
          <w:bCs/>
          <w:sz w:val="24"/>
          <w:szCs w:val="24"/>
        </w:rPr>
      </w:pPr>
      <w:r w:rsidRPr="009613BC">
        <w:rPr>
          <w:rFonts w:ascii="Times New Roman" w:eastAsia="Times New Roman" w:hAnsi="Times New Roman" w:cs="Times New Roman"/>
          <w:b/>
          <w:bCs/>
          <w:sz w:val="24"/>
          <w:szCs w:val="24"/>
        </w:rPr>
        <w:t>Чебоксарская межрайонная природоохранная прокуратура разъясняет</w:t>
      </w:r>
    </w:p>
    <w:p w:rsidR="009613BC" w:rsidRPr="009613BC" w:rsidRDefault="009613BC" w:rsidP="009613BC">
      <w:pPr>
        <w:spacing w:after="0" w:line="240" w:lineRule="auto"/>
        <w:jc w:val="both"/>
        <w:rPr>
          <w:rFonts w:ascii="Times New Roman" w:eastAsia="Times New Roman" w:hAnsi="Times New Roman" w:cs="Times New Roman"/>
          <w:b/>
          <w:bCs/>
          <w:sz w:val="24"/>
          <w:szCs w:val="24"/>
        </w:rPr>
      </w:pPr>
    </w:p>
    <w:p w:rsidR="009613BC" w:rsidRPr="009613BC" w:rsidRDefault="009613BC" w:rsidP="009613BC">
      <w:pPr>
        <w:spacing w:after="0" w:line="240" w:lineRule="auto"/>
        <w:jc w:val="both"/>
        <w:rPr>
          <w:rFonts w:ascii="Times New Roman" w:eastAsia="Times New Roman" w:hAnsi="Times New Roman" w:cs="Times New Roman"/>
          <w:b/>
          <w:bCs/>
          <w:sz w:val="24"/>
          <w:szCs w:val="24"/>
        </w:rPr>
      </w:pPr>
      <w:r w:rsidRPr="009613BC">
        <w:rPr>
          <w:rFonts w:ascii="Times New Roman" w:eastAsia="Times New Roman" w:hAnsi="Times New Roman" w:cs="Times New Roman"/>
          <w:b/>
          <w:bCs/>
          <w:sz w:val="24"/>
          <w:szCs w:val="24"/>
        </w:rPr>
        <w:t>В Закон об охоте внесены изменения, касающиеся охотхозяйственных соглашений</w:t>
      </w:r>
    </w:p>
    <w:p w:rsidR="009613BC" w:rsidRPr="009613BC" w:rsidRDefault="009613BC" w:rsidP="009613BC">
      <w:pPr>
        <w:spacing w:after="0" w:line="240" w:lineRule="auto"/>
        <w:jc w:val="both"/>
        <w:rPr>
          <w:rFonts w:ascii="Times New Roman" w:eastAsia="Times New Roman" w:hAnsi="Times New Roman" w:cs="Times New Roman"/>
          <w:b/>
          <w:bCs/>
          <w:sz w:val="24"/>
          <w:szCs w:val="24"/>
        </w:rPr>
      </w:pPr>
    </w:p>
    <w:p w:rsidR="009613BC" w:rsidRPr="009613BC" w:rsidRDefault="009613BC" w:rsidP="009613BC">
      <w:pPr>
        <w:spacing w:after="0" w:line="240" w:lineRule="auto"/>
        <w:jc w:val="both"/>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rPr>
        <w:t>Федеральный закон от 11.06.2021 N 164-ФЗ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установлены случаи, когда по требованию юридического лица или ИП в охотхозяйственное соглашение вносятся изменения в течение срока его действия.</w:t>
      </w:r>
    </w:p>
    <w:p w:rsidR="009613BC" w:rsidRPr="009613BC" w:rsidRDefault="009613BC" w:rsidP="009613BC">
      <w:pPr>
        <w:spacing w:after="0" w:line="240" w:lineRule="auto"/>
        <w:jc w:val="both"/>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rPr>
        <w:lastRenderedPageBreak/>
        <w:t>Юридическое лицо или индивидуальный предприниматель, заключившие охотхозяйственное соглашение, по истечении срока его действия имеют право на заключение соглашения на новый срок без проведения аукциона.</w:t>
      </w:r>
    </w:p>
    <w:p w:rsidR="009613BC" w:rsidRPr="009613BC" w:rsidRDefault="009613BC" w:rsidP="009613BC">
      <w:pPr>
        <w:spacing w:after="0" w:line="240" w:lineRule="auto"/>
        <w:jc w:val="both"/>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rPr>
        <w:t>Передача права на добычу охотничьих ресурсов юридическими лицами и ИП, заключившими охотхозяйственные соглашения, допускается в случаях и в порядке, которые предусмотрены Законом об охоте.</w:t>
      </w:r>
    </w:p>
    <w:p w:rsidR="009613BC" w:rsidRPr="009613BC" w:rsidRDefault="009613BC" w:rsidP="009613BC">
      <w:pPr>
        <w:spacing w:after="0" w:line="240" w:lineRule="auto"/>
        <w:jc w:val="both"/>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rPr>
        <w:t>Регламентирован порядок замены стороны охотхозяйственного соглашения. Такая замена допускается на основании заключаемого соглашения о замене с согласия органа исполнительной власти субъекта РФ.</w:t>
      </w:r>
    </w:p>
    <w:p w:rsidR="009613BC" w:rsidRPr="009613BC" w:rsidRDefault="009613BC" w:rsidP="009613BC">
      <w:pPr>
        <w:spacing w:after="0" w:line="240" w:lineRule="auto"/>
        <w:jc w:val="both"/>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rPr>
        <w:t>Предусматривается ведение реестра недобросовестных лиц, заключивших охотхозяйственные соглашения, и участников аукциона на право заключения охотхозяйственного соглашения.</w:t>
      </w:r>
    </w:p>
    <w:p w:rsidR="009613BC" w:rsidRPr="009613BC" w:rsidRDefault="009613BC" w:rsidP="009613BC">
      <w:pPr>
        <w:spacing w:after="0" w:line="240" w:lineRule="auto"/>
        <w:jc w:val="both"/>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rPr>
        <w:t>Также предусматривается, что в целях организации рационального использования и сохранения охотничьих ресурсов и осуществления видов деятельности в сфере охотничьего хозяйства уполномоченным федеральным органом исполнительной власти могут устанавливаться требования к минимальной площади охотничьих угодий, в отношении которых могут быть заключены охотхозяйственные соглашения, с учетом географических, биологических и экономических факторов.</w:t>
      </w:r>
    </w:p>
    <w:p w:rsidR="009613BC" w:rsidRPr="009613BC" w:rsidRDefault="009613BC" w:rsidP="009613BC">
      <w:pPr>
        <w:spacing w:after="0" w:line="240" w:lineRule="auto"/>
        <w:jc w:val="both"/>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rPr>
        <w:t>   </w:t>
      </w:r>
    </w:p>
    <w:p w:rsidR="009613BC" w:rsidRPr="009613BC" w:rsidRDefault="009613BC" w:rsidP="009613BC">
      <w:pPr>
        <w:rPr>
          <w:rFonts w:ascii="Times New Roman" w:hAnsi="Times New Roman" w:cs="Times New Roman"/>
          <w:sz w:val="24"/>
          <w:szCs w:val="24"/>
        </w:rPr>
      </w:pPr>
    </w:p>
    <w:p w:rsidR="009613BC" w:rsidRPr="009613BC" w:rsidRDefault="009613BC" w:rsidP="009613BC">
      <w:pPr>
        <w:spacing w:after="0" w:line="240" w:lineRule="auto"/>
        <w:jc w:val="both"/>
        <w:rPr>
          <w:rFonts w:ascii="Times New Roman" w:eastAsia="Times New Roman" w:hAnsi="Times New Roman" w:cs="Times New Roman"/>
          <w:b/>
          <w:bCs/>
          <w:sz w:val="24"/>
          <w:szCs w:val="24"/>
        </w:rPr>
      </w:pPr>
      <w:r w:rsidRPr="009613BC">
        <w:rPr>
          <w:rFonts w:ascii="Times New Roman" w:eastAsia="Times New Roman" w:hAnsi="Times New Roman" w:cs="Times New Roman"/>
          <w:b/>
          <w:bCs/>
          <w:sz w:val="24"/>
          <w:szCs w:val="24"/>
        </w:rPr>
        <w:t>Чебоксарская межрайонная природоохранная прокуратура разъясняет</w:t>
      </w:r>
    </w:p>
    <w:p w:rsidR="009613BC" w:rsidRPr="009613BC" w:rsidRDefault="009613BC" w:rsidP="009613BC">
      <w:pPr>
        <w:spacing w:after="0" w:line="240" w:lineRule="auto"/>
        <w:jc w:val="both"/>
        <w:rPr>
          <w:rFonts w:ascii="Times New Roman" w:eastAsia="Times New Roman" w:hAnsi="Times New Roman" w:cs="Times New Roman"/>
          <w:b/>
          <w:bCs/>
          <w:sz w:val="24"/>
          <w:szCs w:val="24"/>
        </w:rPr>
      </w:pPr>
    </w:p>
    <w:p w:rsidR="009613BC" w:rsidRPr="009613BC" w:rsidRDefault="009613BC" w:rsidP="009613BC">
      <w:pPr>
        <w:spacing w:after="0" w:line="240" w:lineRule="auto"/>
        <w:jc w:val="both"/>
        <w:rPr>
          <w:rFonts w:ascii="Times New Roman" w:eastAsia="Times New Roman" w:hAnsi="Times New Roman" w:cs="Times New Roman"/>
          <w:b/>
          <w:bCs/>
          <w:sz w:val="24"/>
          <w:szCs w:val="24"/>
        </w:rPr>
      </w:pPr>
      <w:r w:rsidRPr="009613BC">
        <w:rPr>
          <w:rFonts w:ascii="Times New Roman" w:eastAsia="Times New Roman" w:hAnsi="Times New Roman" w:cs="Times New Roman"/>
          <w:b/>
          <w:bCs/>
          <w:sz w:val="24"/>
          <w:szCs w:val="24"/>
        </w:rPr>
        <w:t>Изменено правовое регулирование в сфере аквакультуры и рыболовства</w:t>
      </w:r>
    </w:p>
    <w:p w:rsidR="009613BC" w:rsidRPr="009613BC" w:rsidRDefault="009613BC" w:rsidP="009613BC">
      <w:pPr>
        <w:spacing w:after="0" w:line="240" w:lineRule="auto"/>
        <w:jc w:val="both"/>
        <w:rPr>
          <w:rFonts w:ascii="Times New Roman" w:eastAsia="Times New Roman" w:hAnsi="Times New Roman" w:cs="Times New Roman"/>
          <w:sz w:val="24"/>
          <w:szCs w:val="24"/>
        </w:rPr>
      </w:pPr>
    </w:p>
    <w:p w:rsidR="009613BC" w:rsidRPr="009613BC" w:rsidRDefault="009613BC" w:rsidP="009613BC">
      <w:pPr>
        <w:spacing w:after="0" w:line="240" w:lineRule="auto"/>
        <w:jc w:val="both"/>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rPr>
        <w:t>Федеральным законом от 11.06.2021 N 163-ФЗ "О внесении изменений в Федеральный закон "Об аквакультуре (рыбоводстве) и о внесении изменений в отдельные законодательные акты Российской Федерации" и отдельные законодательные акты Российской Федерации" уточнено, что рыбоводные участки не выделяются в обводненных карьерах и прудах, за исключением прудов, образованных водоподпорными сооружениями на водотоках и с акваторией площадью более 200 гектаров, если иное не предусмотрено федеральными законами.</w:t>
      </w:r>
    </w:p>
    <w:p w:rsidR="009613BC" w:rsidRPr="009613BC" w:rsidRDefault="009613BC" w:rsidP="009613BC">
      <w:pPr>
        <w:spacing w:after="0" w:line="240" w:lineRule="auto"/>
        <w:jc w:val="both"/>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rPr>
        <w:t>Рыбоводные хозяйства, осуществляющие прудовую аквакультуру (рыбоводство) в указанных прудах, образованных водоподпорными сооружениями, представляют отчетность об объеме выпуска объектов аквакультуры в водные объекты и объеме их изъятия из водных объектов.</w:t>
      </w:r>
    </w:p>
    <w:p w:rsidR="009613BC" w:rsidRPr="009613BC" w:rsidRDefault="009613BC" w:rsidP="009613BC">
      <w:pPr>
        <w:spacing w:after="0" w:line="240" w:lineRule="auto"/>
        <w:jc w:val="both"/>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rPr>
        <w:t>В водных объектах с акваторией площадью больше 200 гектаров, образованных до 1980 года водоподпорными сооружениями на водотоках, прудовая аквакультура (рыбоводство) осуществляется на основании решения о предоставлении водных объектов в пользование.</w:t>
      </w:r>
    </w:p>
    <w:p w:rsidR="009613BC" w:rsidRPr="009613BC" w:rsidRDefault="009613BC" w:rsidP="009613BC">
      <w:pPr>
        <w:spacing w:after="0" w:line="240" w:lineRule="auto"/>
        <w:jc w:val="both"/>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rPr>
        <w:t>Расширяется перечень мероприятий в рамках рыбохозяйственной мелиорации.</w:t>
      </w:r>
    </w:p>
    <w:p w:rsidR="009613BC" w:rsidRPr="009613BC" w:rsidRDefault="009613BC" w:rsidP="009613BC">
      <w:pPr>
        <w:spacing w:after="0" w:line="240" w:lineRule="auto"/>
        <w:jc w:val="both"/>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rPr>
        <w:t>Кроме того, уточняется, что землями водного фонда являются земли, на которых находятся поверхностные водные объекты. Если водные объекты полностью находятся в пределах земель сельскохозяйственного назначения или земель других категорий, такие земли не относятся к землям водного фонда.</w:t>
      </w:r>
    </w:p>
    <w:p w:rsidR="009613BC" w:rsidRPr="009613BC" w:rsidRDefault="009613BC" w:rsidP="009613BC">
      <w:pPr>
        <w:spacing w:after="0" w:line="240" w:lineRule="auto"/>
        <w:jc w:val="both"/>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rPr>
        <w:t> </w:t>
      </w:r>
    </w:p>
    <w:p w:rsidR="009613BC" w:rsidRPr="009613BC" w:rsidRDefault="009613BC" w:rsidP="009613BC">
      <w:pPr>
        <w:spacing w:after="0" w:line="240" w:lineRule="auto"/>
        <w:jc w:val="both"/>
        <w:rPr>
          <w:rFonts w:ascii="Times New Roman" w:eastAsia="Times New Roman" w:hAnsi="Times New Roman" w:cs="Times New Roman"/>
          <w:b/>
          <w:bCs/>
          <w:sz w:val="24"/>
          <w:szCs w:val="24"/>
        </w:rPr>
      </w:pPr>
    </w:p>
    <w:p w:rsidR="009613BC" w:rsidRPr="009613BC" w:rsidRDefault="009613BC" w:rsidP="009613BC">
      <w:pPr>
        <w:rPr>
          <w:rFonts w:ascii="Times New Roman" w:hAnsi="Times New Roman" w:cs="Times New Roman"/>
          <w:sz w:val="24"/>
          <w:szCs w:val="24"/>
        </w:rPr>
      </w:pP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b/>
          <w:bCs/>
          <w:sz w:val="24"/>
          <w:szCs w:val="24"/>
          <w:bdr w:val="none" w:sz="0" w:space="0" w:color="auto" w:frame="1"/>
        </w:rPr>
        <w:t>Чебоксарская природоохранная прокуратура разъясняет порядок составления паспорта населенного пункта и паспорта территории, подверженных угрозе лесных пожаров.</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 отражены в Правилах противопожарного режима в Российской Федерации, утвержденные постановлением Правительства Российской Федерации от 16.09.2020 № 1479.</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lastRenderedPageBreak/>
        <w:t>В силу положений изложенных в Правилах противопожарного режима,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 огородничества, подверженных угрозе лесных пожаров.</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В соответствии с Правилами противопожарного режима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9613BC" w:rsidRPr="009613BC" w:rsidRDefault="009613BC" w:rsidP="009613BC">
      <w:pPr>
        <w:shd w:val="clear" w:color="auto" w:fill="FFFFFF"/>
        <w:spacing w:after="0" w:line="240" w:lineRule="atLeast"/>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 </w:t>
      </w:r>
    </w:p>
    <w:p w:rsidR="009613BC" w:rsidRPr="009613BC" w:rsidRDefault="009613BC" w:rsidP="009613BC">
      <w:pPr>
        <w:rPr>
          <w:rFonts w:ascii="Times New Roman" w:hAnsi="Times New Roman" w:cs="Times New Roman"/>
          <w:sz w:val="24"/>
          <w:szCs w:val="24"/>
        </w:rPr>
      </w:pPr>
    </w:p>
    <w:p w:rsidR="009613BC" w:rsidRPr="009613BC" w:rsidRDefault="009613BC" w:rsidP="009613BC">
      <w:pPr>
        <w:shd w:val="clear" w:color="auto" w:fill="FFFFFF"/>
        <w:spacing w:after="0" w:line="312" w:lineRule="atLeast"/>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b/>
          <w:bCs/>
          <w:sz w:val="24"/>
          <w:szCs w:val="24"/>
          <w:bdr w:val="none" w:sz="0" w:space="0" w:color="auto" w:frame="1"/>
        </w:rPr>
        <w:t>Чебоксарская природоохранная прокуратура разъясняет: утверждено положение об охранной зоне стационарных пунктов наблюдений за состоянием окружающей среды.</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Постановлением Правительства Российской Федерации от 17.03.2021 № 392 утверждено Положения об охранной зоне стационарных пунктов наблюдений за состоянием окружающей среды, ее загрязнением.</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Так, положением определен порядок установления, изменения и прекращения существования охранной зоны стационарных пунктов наблюдений за состоянием окружающей среды, ее загрязнением, входящих в государственную наблюдательную сеть и находящиеся в федеральной собственности.</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Охранная зона устанавливается на срок существования стационарного пункта наблюдений, не изменяется после установления, и прекращается с прекращением деятельности пункта. Размеры охранной зоны составят от 100</w:t>
      </w:r>
      <w:r w:rsidRPr="009613BC">
        <w:rPr>
          <w:rFonts w:ascii="Times New Roman" w:eastAsia="Times New Roman" w:hAnsi="Times New Roman" w:cs="Times New Roman"/>
          <w:sz w:val="24"/>
          <w:szCs w:val="24"/>
          <w:bdr w:val="none" w:sz="0" w:space="0" w:color="auto" w:frame="1"/>
        </w:rPr>
        <w:br/>
        <w:t>до 200 метров в зависимости от типа стационарного пункта наблюдений.</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В границах охранной зоны запрещается возведение объектов капитального строительства и некапитальных строение, посадка деревьев и кустарников на расстоянии не менее 10-кратной высоте препятствия вокруг пункта, размещение теплотрассы, котельной, искусственного водного объекта, либо источников открытого огня и дыма, а также иные ограничения по хозяйственной деятельности.</w:t>
      </w:r>
    </w:p>
    <w:p w:rsidR="009613BC" w:rsidRPr="009613BC" w:rsidRDefault="009613BC" w:rsidP="009613BC">
      <w:pPr>
        <w:shd w:val="clear" w:color="auto" w:fill="FFFFFF"/>
        <w:spacing w:after="0" w:line="312" w:lineRule="atLeast"/>
        <w:ind w:firstLine="709"/>
        <w:jc w:val="both"/>
        <w:textAlignment w:val="baseline"/>
        <w:rPr>
          <w:rFonts w:ascii="Times New Roman" w:eastAsia="Times New Roman" w:hAnsi="Times New Roman" w:cs="Times New Roman"/>
          <w:sz w:val="24"/>
          <w:szCs w:val="24"/>
        </w:rPr>
      </w:pPr>
      <w:r w:rsidRPr="009613BC">
        <w:rPr>
          <w:rFonts w:ascii="Times New Roman" w:eastAsia="Times New Roman" w:hAnsi="Times New Roman" w:cs="Times New Roman"/>
          <w:sz w:val="24"/>
          <w:szCs w:val="24"/>
          <w:bdr w:val="none" w:sz="0" w:space="0" w:color="auto" w:frame="1"/>
        </w:rPr>
        <w:t>Правовой акт вступил в силу 01.01.2022.</w:t>
      </w:r>
    </w:p>
    <w:p w:rsidR="009613BC" w:rsidRPr="009613BC" w:rsidRDefault="009613BC" w:rsidP="009613BC">
      <w:pPr>
        <w:rPr>
          <w:rFonts w:ascii="Times New Roman" w:hAnsi="Times New Roman" w:cs="Times New Roman"/>
          <w:sz w:val="24"/>
          <w:szCs w:val="24"/>
        </w:rPr>
      </w:pPr>
    </w:p>
    <w:p w:rsidR="009613BC" w:rsidRPr="009613BC" w:rsidRDefault="009613BC" w:rsidP="009613BC">
      <w:pPr>
        <w:pStyle w:val="ad"/>
        <w:jc w:val="both"/>
        <w:rPr>
          <w:rFonts w:ascii="Times New Roman" w:hAnsi="Times New Roman" w:cs="Times New Roman"/>
          <w:sz w:val="24"/>
          <w:szCs w:val="24"/>
        </w:rPr>
      </w:pPr>
      <w:r w:rsidRPr="009613BC">
        <w:rPr>
          <w:rFonts w:ascii="Times New Roman" w:hAnsi="Times New Roman" w:cs="Times New Roman"/>
          <w:sz w:val="24"/>
          <w:szCs w:val="24"/>
        </w:rPr>
        <w:t>О порядке пользования недрами для добычи подземных вод для личных нужд.</w:t>
      </w:r>
    </w:p>
    <w:p w:rsidR="009613BC" w:rsidRPr="009613BC" w:rsidRDefault="009613BC" w:rsidP="009613BC">
      <w:pPr>
        <w:pStyle w:val="ad"/>
        <w:jc w:val="both"/>
        <w:rPr>
          <w:rFonts w:ascii="Times New Roman" w:hAnsi="Times New Roman" w:cs="Times New Roman"/>
          <w:sz w:val="24"/>
          <w:szCs w:val="24"/>
        </w:rPr>
      </w:pPr>
    </w:p>
    <w:p w:rsidR="009613BC" w:rsidRPr="009613BC" w:rsidRDefault="009613BC" w:rsidP="009613BC">
      <w:pPr>
        <w:pStyle w:val="ad"/>
        <w:jc w:val="both"/>
        <w:rPr>
          <w:rFonts w:ascii="Times New Roman" w:hAnsi="Times New Roman" w:cs="Times New Roman"/>
          <w:sz w:val="24"/>
          <w:szCs w:val="24"/>
        </w:rPr>
      </w:pPr>
      <w:r w:rsidRPr="009613BC">
        <w:rPr>
          <w:rFonts w:ascii="Times New Roman" w:hAnsi="Times New Roman" w:cs="Times New Roman"/>
          <w:sz w:val="24"/>
          <w:szCs w:val="24"/>
        </w:rPr>
        <w:tab/>
        <w:t>Чебоксарская межрайонная природоохранная прокуратура разъясняет порядок пользования недрами для добычи подземных вод для личных нужд.</w:t>
      </w:r>
    </w:p>
    <w:p w:rsidR="009613BC" w:rsidRPr="009613BC" w:rsidRDefault="009613BC" w:rsidP="009613BC">
      <w:pPr>
        <w:pStyle w:val="ad"/>
        <w:jc w:val="both"/>
        <w:rPr>
          <w:rFonts w:ascii="Times New Roman" w:hAnsi="Times New Roman" w:cs="Times New Roman"/>
          <w:sz w:val="24"/>
          <w:szCs w:val="24"/>
        </w:rPr>
      </w:pPr>
      <w:r w:rsidRPr="009613BC">
        <w:rPr>
          <w:rFonts w:ascii="Times New Roman" w:hAnsi="Times New Roman" w:cs="Times New Roman"/>
          <w:sz w:val="24"/>
          <w:szCs w:val="24"/>
        </w:rPr>
        <w:tab/>
        <w:t>В соответствии с ч. 1 ст. 19 Закона  РФ «О недрах» 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использование для собственных нужд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w:t>
      </w:r>
    </w:p>
    <w:p w:rsidR="009613BC" w:rsidRPr="009613BC" w:rsidRDefault="009613BC" w:rsidP="009613BC">
      <w:pPr>
        <w:pStyle w:val="ad"/>
        <w:jc w:val="both"/>
        <w:rPr>
          <w:rFonts w:ascii="Times New Roman" w:hAnsi="Times New Roman" w:cs="Times New Roman"/>
          <w:sz w:val="24"/>
          <w:szCs w:val="24"/>
        </w:rPr>
      </w:pPr>
      <w:r w:rsidRPr="009613BC">
        <w:rPr>
          <w:rFonts w:ascii="Times New Roman" w:hAnsi="Times New Roman" w:cs="Times New Roman"/>
          <w:sz w:val="24"/>
          <w:szCs w:val="24"/>
        </w:rPr>
        <w:tab/>
        <w:t>Порядок использования подземных вод в данном случае на территории Чувашской Республики устанавливается постановлением Кабинета Министров Чувашской Республики от 12 марта 2014 г. № 72.</w:t>
      </w:r>
    </w:p>
    <w:p w:rsidR="009613BC" w:rsidRPr="009613BC" w:rsidRDefault="009613BC" w:rsidP="009613BC">
      <w:pPr>
        <w:pStyle w:val="ad"/>
        <w:jc w:val="both"/>
        <w:rPr>
          <w:rFonts w:ascii="Times New Roman" w:hAnsi="Times New Roman" w:cs="Times New Roman"/>
          <w:sz w:val="24"/>
          <w:szCs w:val="24"/>
        </w:rPr>
      </w:pPr>
      <w:r w:rsidRPr="009613BC">
        <w:rPr>
          <w:rFonts w:ascii="Times New Roman" w:hAnsi="Times New Roman" w:cs="Times New Roman"/>
          <w:sz w:val="24"/>
          <w:szCs w:val="24"/>
        </w:rPr>
        <w:tab/>
        <w:t>За 20 календарных дней до начала осуществления работ по добыче подземных вод направляют в Министерство природных ресурсов и экологии Чувашской Республики письменную информацию о своем намерении использовать земельные участки, содержащую сведения:</w:t>
      </w:r>
    </w:p>
    <w:p w:rsidR="009613BC" w:rsidRPr="009613BC" w:rsidRDefault="009613BC" w:rsidP="009613BC">
      <w:pPr>
        <w:pStyle w:val="ad"/>
        <w:ind w:firstLine="708"/>
        <w:jc w:val="both"/>
        <w:rPr>
          <w:rFonts w:ascii="Times New Roman" w:hAnsi="Times New Roman" w:cs="Times New Roman"/>
          <w:sz w:val="24"/>
          <w:szCs w:val="24"/>
        </w:rPr>
      </w:pPr>
      <w:r w:rsidRPr="009613BC">
        <w:rPr>
          <w:rFonts w:ascii="Times New Roman" w:hAnsi="Times New Roman" w:cs="Times New Roman"/>
          <w:sz w:val="24"/>
          <w:szCs w:val="24"/>
        </w:rPr>
        <w:t>- о собственнике земельного участка, землепользователе, землевладельце, арендаторе земельного участка; адрес и контактные телефоны лица, направившего информацию; местоположение земельного участка,</w:t>
      </w:r>
    </w:p>
    <w:p w:rsidR="009613BC" w:rsidRPr="009613BC" w:rsidRDefault="009613BC" w:rsidP="009613BC">
      <w:pPr>
        <w:pStyle w:val="ad"/>
        <w:ind w:firstLine="708"/>
        <w:jc w:val="both"/>
        <w:rPr>
          <w:rFonts w:ascii="Times New Roman" w:hAnsi="Times New Roman" w:cs="Times New Roman"/>
          <w:sz w:val="24"/>
          <w:szCs w:val="24"/>
        </w:rPr>
      </w:pPr>
      <w:r w:rsidRPr="009613BC">
        <w:rPr>
          <w:rFonts w:ascii="Times New Roman" w:hAnsi="Times New Roman" w:cs="Times New Roman"/>
          <w:sz w:val="24"/>
          <w:szCs w:val="24"/>
        </w:rPr>
        <w:t xml:space="preserve">- о цели и назначении предполагаемого вида использования земельного участка, </w:t>
      </w:r>
    </w:p>
    <w:p w:rsidR="009613BC" w:rsidRPr="009613BC" w:rsidRDefault="009613BC" w:rsidP="009613BC">
      <w:pPr>
        <w:pStyle w:val="ad"/>
        <w:ind w:firstLine="708"/>
        <w:jc w:val="both"/>
        <w:rPr>
          <w:rFonts w:ascii="Times New Roman" w:hAnsi="Times New Roman" w:cs="Times New Roman"/>
          <w:sz w:val="24"/>
          <w:szCs w:val="24"/>
        </w:rPr>
      </w:pPr>
      <w:r w:rsidRPr="009613BC">
        <w:rPr>
          <w:rFonts w:ascii="Times New Roman" w:hAnsi="Times New Roman" w:cs="Times New Roman"/>
          <w:sz w:val="24"/>
          <w:szCs w:val="24"/>
        </w:rPr>
        <w:t>- о местоположении, площади, кадастровом номере, категории и виде разрешенного использования земельного участка;</w:t>
      </w:r>
    </w:p>
    <w:p w:rsidR="009613BC" w:rsidRPr="009613BC" w:rsidRDefault="009613BC" w:rsidP="009613BC">
      <w:pPr>
        <w:pStyle w:val="ad"/>
        <w:ind w:firstLine="708"/>
        <w:jc w:val="both"/>
        <w:rPr>
          <w:rFonts w:ascii="Times New Roman" w:hAnsi="Times New Roman" w:cs="Times New Roman"/>
          <w:sz w:val="24"/>
          <w:szCs w:val="24"/>
        </w:rPr>
      </w:pPr>
      <w:r w:rsidRPr="009613BC">
        <w:rPr>
          <w:rFonts w:ascii="Times New Roman" w:hAnsi="Times New Roman" w:cs="Times New Roman"/>
          <w:sz w:val="24"/>
          <w:szCs w:val="24"/>
        </w:rPr>
        <w:t>- о сроках и объемах извлечения подземных вод, глубине используемых водоносных горизонтов.</w:t>
      </w:r>
    </w:p>
    <w:p w:rsidR="009613BC" w:rsidRPr="009613BC" w:rsidRDefault="009613BC" w:rsidP="009613BC">
      <w:pPr>
        <w:pStyle w:val="ad"/>
        <w:jc w:val="both"/>
        <w:rPr>
          <w:rFonts w:ascii="Times New Roman" w:hAnsi="Times New Roman" w:cs="Times New Roman"/>
          <w:sz w:val="24"/>
          <w:szCs w:val="24"/>
        </w:rPr>
      </w:pPr>
      <w:r w:rsidRPr="009613BC">
        <w:rPr>
          <w:rFonts w:ascii="Times New Roman" w:hAnsi="Times New Roman" w:cs="Times New Roman"/>
          <w:sz w:val="24"/>
          <w:szCs w:val="24"/>
        </w:rPr>
        <w:tab/>
        <w:t>Министерство рассматривает ее в течение 5 рабочих дней со дня поступления.</w:t>
      </w:r>
    </w:p>
    <w:p w:rsidR="009613BC" w:rsidRPr="009613BC" w:rsidRDefault="009613BC" w:rsidP="009613BC">
      <w:pPr>
        <w:pStyle w:val="ad"/>
        <w:jc w:val="both"/>
        <w:rPr>
          <w:rFonts w:ascii="Times New Roman" w:hAnsi="Times New Roman" w:cs="Times New Roman"/>
          <w:sz w:val="24"/>
          <w:szCs w:val="24"/>
        </w:rPr>
      </w:pPr>
      <w:r w:rsidRPr="009613BC">
        <w:rPr>
          <w:rFonts w:ascii="Times New Roman" w:hAnsi="Times New Roman" w:cs="Times New Roman"/>
          <w:sz w:val="24"/>
          <w:szCs w:val="24"/>
        </w:rPr>
        <w:tab/>
        <w:t>В случае если намечаемый к использованию водоносный горизонт является источником централизованного водоснабжения, Министерство природных ресурсов и экологии Чувашской Республики направляет собственникам, землепользователям, землевладельцам и арендаторам земельных участков уведомление о невозможности проведения работ.</w:t>
      </w:r>
    </w:p>
    <w:p w:rsidR="009613BC" w:rsidRPr="009613BC" w:rsidRDefault="009613BC" w:rsidP="009613BC">
      <w:pPr>
        <w:pStyle w:val="ad"/>
        <w:jc w:val="both"/>
        <w:rPr>
          <w:rFonts w:ascii="Times New Roman" w:hAnsi="Times New Roman" w:cs="Times New Roman"/>
          <w:sz w:val="24"/>
          <w:szCs w:val="24"/>
        </w:rPr>
      </w:pPr>
    </w:p>
    <w:p w:rsidR="009613BC" w:rsidRPr="009613BC" w:rsidRDefault="009613BC" w:rsidP="009613BC">
      <w:pPr>
        <w:rPr>
          <w:rFonts w:ascii="Times New Roman" w:hAnsi="Times New Roman" w:cs="Times New Roman"/>
          <w:sz w:val="24"/>
          <w:szCs w:val="24"/>
        </w:rPr>
      </w:pPr>
    </w:p>
    <w:p w:rsidR="009613BC" w:rsidRPr="009613BC" w:rsidRDefault="009613BC" w:rsidP="009613BC">
      <w:pPr>
        <w:shd w:val="clear" w:color="auto" w:fill="FFFFFF"/>
        <w:spacing w:after="0" w:line="312" w:lineRule="atLeast"/>
        <w:jc w:val="both"/>
        <w:textAlignment w:val="baseline"/>
        <w:rPr>
          <w:rFonts w:ascii="Times New Roman" w:eastAsia="Times New Roman" w:hAnsi="Times New Roman" w:cs="Times New Roman"/>
          <w:color w:val="000000" w:themeColor="text1"/>
          <w:sz w:val="24"/>
          <w:szCs w:val="24"/>
        </w:rPr>
      </w:pPr>
      <w:r w:rsidRPr="009613BC">
        <w:rPr>
          <w:rFonts w:ascii="Times New Roman" w:eastAsia="Times New Roman" w:hAnsi="Times New Roman" w:cs="Times New Roman"/>
          <w:b/>
          <w:bCs/>
          <w:color w:val="000000" w:themeColor="text1"/>
          <w:sz w:val="24"/>
          <w:szCs w:val="24"/>
          <w:bdr w:val="none" w:sz="0" w:space="0" w:color="auto" w:frame="1"/>
        </w:rPr>
        <w:t>Чебоксарская межрайонная природоохранная прокуратура разъясняет: на арендаторов лесных участков возложена обязанность по тушению лесных пожаров.</w:t>
      </w:r>
    </w:p>
    <w:p w:rsidR="009613BC" w:rsidRPr="009613BC" w:rsidRDefault="009613BC" w:rsidP="009613BC">
      <w:pPr>
        <w:shd w:val="clear" w:color="auto" w:fill="FFFFFF"/>
        <w:spacing w:after="240" w:line="312" w:lineRule="atLeast"/>
        <w:ind w:firstLine="709"/>
        <w:jc w:val="both"/>
        <w:textAlignment w:val="baseline"/>
        <w:rPr>
          <w:rFonts w:ascii="Times New Roman" w:eastAsia="Times New Roman" w:hAnsi="Times New Roman" w:cs="Times New Roman"/>
          <w:color w:val="000000" w:themeColor="text1"/>
          <w:sz w:val="24"/>
          <w:szCs w:val="24"/>
        </w:rPr>
      </w:pPr>
      <w:r w:rsidRPr="009613BC">
        <w:rPr>
          <w:rFonts w:ascii="Times New Roman" w:eastAsia="Times New Roman" w:hAnsi="Times New Roman" w:cs="Times New Roman"/>
          <w:color w:val="000000" w:themeColor="text1"/>
          <w:sz w:val="24"/>
          <w:szCs w:val="24"/>
        </w:rPr>
        <w:t>Федеральным законом от 04.02.2021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в статью 53.4 Лесного кодекса Российской Федерации внесены изменения, а именно статья дополнена частью 2.1.</w:t>
      </w:r>
    </w:p>
    <w:p w:rsidR="009613BC" w:rsidRPr="009613BC" w:rsidRDefault="009613BC" w:rsidP="009613BC">
      <w:pPr>
        <w:shd w:val="clear" w:color="auto" w:fill="FFFFFF"/>
        <w:spacing w:after="240" w:line="312" w:lineRule="atLeast"/>
        <w:ind w:firstLine="709"/>
        <w:jc w:val="both"/>
        <w:textAlignment w:val="baseline"/>
        <w:rPr>
          <w:rFonts w:ascii="Times New Roman" w:eastAsia="Times New Roman" w:hAnsi="Times New Roman" w:cs="Times New Roman"/>
          <w:color w:val="000000" w:themeColor="text1"/>
          <w:sz w:val="24"/>
          <w:szCs w:val="24"/>
        </w:rPr>
      </w:pPr>
      <w:r w:rsidRPr="009613BC">
        <w:rPr>
          <w:rFonts w:ascii="Times New Roman" w:eastAsia="Times New Roman" w:hAnsi="Times New Roman" w:cs="Times New Roman"/>
          <w:color w:val="000000" w:themeColor="text1"/>
          <w:sz w:val="24"/>
          <w:szCs w:val="24"/>
        </w:rPr>
        <w:t>В соответствии изменениями, лица, получившие лесные участки в постоянное (бессрочное) пользование, безвозмездное пользование или в аренду,</w:t>
      </w:r>
      <w:r w:rsidRPr="009613BC">
        <w:rPr>
          <w:rFonts w:ascii="Times New Roman" w:eastAsia="Times New Roman" w:hAnsi="Times New Roman" w:cs="Times New Roman"/>
          <w:color w:val="000000" w:themeColor="text1"/>
          <w:sz w:val="24"/>
          <w:szCs w:val="24"/>
        </w:rPr>
        <w:br/>
        <w:t>а также обладатели сервитута принимают участие в осуществлении мероприятий по тушению лесного пожара на соответствующем лесном участке, либо в границах сервитута, за исключением осуществления мероприятий по искусственному вызыванию осадков в целях тушения лесного пожара, а также выполнения взрывных работ в целях локализации и ликвидации лесного пожара, в соответствии со сводным планом тушения лесных пожаров на территории субъекта Российской Федерации.</w:t>
      </w:r>
    </w:p>
    <w:p w:rsidR="009613BC" w:rsidRPr="009613BC" w:rsidRDefault="009613BC" w:rsidP="009613BC">
      <w:pPr>
        <w:shd w:val="clear" w:color="auto" w:fill="FFFFFF"/>
        <w:spacing w:after="240" w:line="312" w:lineRule="atLeast"/>
        <w:ind w:firstLine="709"/>
        <w:jc w:val="both"/>
        <w:textAlignment w:val="baseline"/>
        <w:rPr>
          <w:rFonts w:ascii="Times New Roman" w:eastAsia="Times New Roman" w:hAnsi="Times New Roman" w:cs="Times New Roman"/>
          <w:color w:val="000000" w:themeColor="text1"/>
          <w:sz w:val="24"/>
          <w:szCs w:val="24"/>
        </w:rPr>
      </w:pPr>
      <w:r w:rsidRPr="009613BC">
        <w:rPr>
          <w:rFonts w:ascii="Times New Roman" w:eastAsia="Times New Roman" w:hAnsi="Times New Roman" w:cs="Times New Roman"/>
          <w:color w:val="000000" w:themeColor="text1"/>
          <w:sz w:val="24"/>
          <w:szCs w:val="24"/>
        </w:rPr>
        <w:t>Таким образом, новые положения будут способствовать эффективной борьбе с лесными пожарами в пожароопасный период, поскольку данная задача разделяется между органами государственной власти и лесопользователями.</w:t>
      </w:r>
    </w:p>
    <w:p w:rsidR="009613BC" w:rsidRPr="009613BC" w:rsidRDefault="009613BC" w:rsidP="009613BC">
      <w:pPr>
        <w:shd w:val="clear" w:color="auto" w:fill="FFFFFF"/>
        <w:spacing w:after="240" w:line="312" w:lineRule="atLeast"/>
        <w:ind w:firstLine="709"/>
        <w:jc w:val="both"/>
        <w:textAlignment w:val="baseline"/>
        <w:rPr>
          <w:rFonts w:ascii="Times New Roman" w:eastAsia="Times New Roman" w:hAnsi="Times New Roman" w:cs="Times New Roman"/>
          <w:color w:val="000000" w:themeColor="text1"/>
          <w:sz w:val="24"/>
          <w:szCs w:val="24"/>
        </w:rPr>
      </w:pPr>
      <w:r w:rsidRPr="009613BC">
        <w:rPr>
          <w:rFonts w:ascii="Times New Roman" w:eastAsia="Times New Roman" w:hAnsi="Times New Roman" w:cs="Times New Roman"/>
          <w:color w:val="000000" w:themeColor="text1"/>
          <w:sz w:val="24"/>
          <w:szCs w:val="24"/>
        </w:rPr>
        <w:lastRenderedPageBreak/>
        <w:t>Невыполнение лицами, осуществляющими использование лесов, обязанностей по тушению лесных пожаров в пожароопасный период в границах участка, предоставленного в пользование, является основанием для досрочного расторжения договора аренды лесного участка (ч. 8 ст. 51 Лесного кодекса РФ).</w:t>
      </w:r>
    </w:p>
    <w:p w:rsidR="00BC24A8" w:rsidRPr="009613BC" w:rsidRDefault="009613BC" w:rsidP="009613BC">
      <w:pPr>
        <w:shd w:val="clear" w:color="auto" w:fill="FFFFFF"/>
        <w:spacing w:after="0" w:line="240" w:lineRule="atLeast"/>
        <w:jc w:val="both"/>
        <w:textAlignment w:val="baseline"/>
        <w:rPr>
          <w:rFonts w:ascii="Times New Roman" w:eastAsia="Times New Roman" w:hAnsi="Times New Roman" w:cs="Times New Roman"/>
          <w:color w:val="000000" w:themeColor="text1"/>
          <w:sz w:val="24"/>
          <w:szCs w:val="24"/>
        </w:rPr>
      </w:pPr>
      <w:r w:rsidRPr="007D4375">
        <w:rPr>
          <w:rFonts w:ascii="Times New Roman" w:eastAsia="Times New Roman" w:hAnsi="Times New Roman" w:cs="Times New Roman"/>
          <w:color w:val="000000" w:themeColor="text1"/>
          <w:sz w:val="24"/>
          <w:szCs w:val="24"/>
          <w:bdr w:val="none" w:sz="0" w:space="0" w:color="auto" w:frame="1"/>
        </w:rPr>
        <w:t> </w:t>
      </w:r>
    </w:p>
    <w:p w:rsidR="002C4DD1" w:rsidRPr="0032144D" w:rsidRDefault="002C4DD1" w:rsidP="0032144D">
      <w:pPr>
        <w:spacing w:before="100" w:beforeAutospacing="1" w:after="100" w:afterAutospacing="1"/>
      </w:pPr>
      <w:bookmarkStart w:id="0" w:name="_GoBack"/>
      <w:bookmarkEnd w:id="0"/>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Председатель редакционного совета-главный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форматА4</w:t>
            </w:r>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3E0B6C">
      <w:footerReference w:type="default" r:id="rId9"/>
      <w:pgSz w:w="11905" w:h="16838" w:code="9"/>
      <w:pgMar w:top="851" w:right="85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08E" w:rsidRDefault="00B4108E" w:rsidP="00C86E75">
      <w:pPr>
        <w:spacing w:after="0" w:line="240" w:lineRule="auto"/>
      </w:pPr>
      <w:r>
        <w:separator/>
      </w:r>
    </w:p>
  </w:endnote>
  <w:endnote w:type="continuationSeparator" w:id="0">
    <w:p w:rsidR="00B4108E" w:rsidRDefault="00B4108E"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imesEC">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08E" w:rsidRDefault="00B4108E" w:rsidP="00C86E75">
      <w:pPr>
        <w:spacing w:after="0" w:line="240" w:lineRule="auto"/>
      </w:pPr>
      <w:r>
        <w:separator/>
      </w:r>
    </w:p>
  </w:footnote>
  <w:footnote w:type="continuationSeparator" w:id="0">
    <w:p w:rsidR="00B4108E" w:rsidRDefault="00B4108E"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3">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4">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5">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6">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7">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2"/>
  </w:num>
  <w:num w:numId="4">
    <w:abstractNumId w:val="9"/>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F2743"/>
    <w:rsid w:val="00000FAE"/>
    <w:rsid w:val="000016C2"/>
    <w:rsid w:val="000054B0"/>
    <w:rsid w:val="00007086"/>
    <w:rsid w:val="0000767A"/>
    <w:rsid w:val="00011579"/>
    <w:rsid w:val="00013178"/>
    <w:rsid w:val="00013D06"/>
    <w:rsid w:val="00026C85"/>
    <w:rsid w:val="0003041D"/>
    <w:rsid w:val="00035841"/>
    <w:rsid w:val="00036557"/>
    <w:rsid w:val="000427D4"/>
    <w:rsid w:val="00043F0A"/>
    <w:rsid w:val="00052199"/>
    <w:rsid w:val="000545C2"/>
    <w:rsid w:val="000571B4"/>
    <w:rsid w:val="00057F0E"/>
    <w:rsid w:val="0006390C"/>
    <w:rsid w:val="00070760"/>
    <w:rsid w:val="00071C4D"/>
    <w:rsid w:val="0007321E"/>
    <w:rsid w:val="00074168"/>
    <w:rsid w:val="00084AF4"/>
    <w:rsid w:val="000868DA"/>
    <w:rsid w:val="00086BBC"/>
    <w:rsid w:val="000924EB"/>
    <w:rsid w:val="0009388C"/>
    <w:rsid w:val="000939DB"/>
    <w:rsid w:val="000A0FB9"/>
    <w:rsid w:val="000A4485"/>
    <w:rsid w:val="000A70A6"/>
    <w:rsid w:val="000B130F"/>
    <w:rsid w:val="000B1506"/>
    <w:rsid w:val="000B4CE4"/>
    <w:rsid w:val="000B52E9"/>
    <w:rsid w:val="000C44C1"/>
    <w:rsid w:val="000D2898"/>
    <w:rsid w:val="000D2C53"/>
    <w:rsid w:val="000E379B"/>
    <w:rsid w:val="000E4A59"/>
    <w:rsid w:val="000E595E"/>
    <w:rsid w:val="000F1F56"/>
    <w:rsid w:val="000F4270"/>
    <w:rsid w:val="000F4530"/>
    <w:rsid w:val="000F5312"/>
    <w:rsid w:val="000F6D66"/>
    <w:rsid w:val="00101972"/>
    <w:rsid w:val="0010256F"/>
    <w:rsid w:val="00103969"/>
    <w:rsid w:val="00106E75"/>
    <w:rsid w:val="0011560B"/>
    <w:rsid w:val="00117826"/>
    <w:rsid w:val="001210C0"/>
    <w:rsid w:val="00122A2B"/>
    <w:rsid w:val="0012459C"/>
    <w:rsid w:val="00126ED9"/>
    <w:rsid w:val="001270A9"/>
    <w:rsid w:val="0014004C"/>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B07AE"/>
    <w:rsid w:val="001B2356"/>
    <w:rsid w:val="001B26F0"/>
    <w:rsid w:val="001B41F8"/>
    <w:rsid w:val="001B74DD"/>
    <w:rsid w:val="001C237E"/>
    <w:rsid w:val="001C67FB"/>
    <w:rsid w:val="001C756F"/>
    <w:rsid w:val="001D2438"/>
    <w:rsid w:val="001D38CA"/>
    <w:rsid w:val="001E0F12"/>
    <w:rsid w:val="001E12FA"/>
    <w:rsid w:val="001E3189"/>
    <w:rsid w:val="001E524F"/>
    <w:rsid w:val="001E7C02"/>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71FEE"/>
    <w:rsid w:val="00274F06"/>
    <w:rsid w:val="00275E89"/>
    <w:rsid w:val="00277E38"/>
    <w:rsid w:val="00280E13"/>
    <w:rsid w:val="002834E0"/>
    <w:rsid w:val="00283E3A"/>
    <w:rsid w:val="00284B89"/>
    <w:rsid w:val="00285B58"/>
    <w:rsid w:val="00286BB8"/>
    <w:rsid w:val="002905EE"/>
    <w:rsid w:val="00295AFA"/>
    <w:rsid w:val="002B05DD"/>
    <w:rsid w:val="002B694A"/>
    <w:rsid w:val="002C1F9C"/>
    <w:rsid w:val="002C41A4"/>
    <w:rsid w:val="002C4DD1"/>
    <w:rsid w:val="002C52D0"/>
    <w:rsid w:val="002C75C9"/>
    <w:rsid w:val="002D0EE6"/>
    <w:rsid w:val="002D7189"/>
    <w:rsid w:val="002D789C"/>
    <w:rsid w:val="002D7DAE"/>
    <w:rsid w:val="002E2A1D"/>
    <w:rsid w:val="002E578D"/>
    <w:rsid w:val="002F5B39"/>
    <w:rsid w:val="002F602E"/>
    <w:rsid w:val="002F7ED4"/>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7F48"/>
    <w:rsid w:val="003640B9"/>
    <w:rsid w:val="0037049B"/>
    <w:rsid w:val="003721BE"/>
    <w:rsid w:val="003755D2"/>
    <w:rsid w:val="003758EF"/>
    <w:rsid w:val="00377450"/>
    <w:rsid w:val="00381306"/>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74E5"/>
    <w:rsid w:val="003D77CC"/>
    <w:rsid w:val="003D7D72"/>
    <w:rsid w:val="003E0877"/>
    <w:rsid w:val="003E0B6C"/>
    <w:rsid w:val="003E3CD0"/>
    <w:rsid w:val="003E4DCA"/>
    <w:rsid w:val="003E746D"/>
    <w:rsid w:val="003F05EE"/>
    <w:rsid w:val="003F0A96"/>
    <w:rsid w:val="003F567A"/>
    <w:rsid w:val="003F7DFA"/>
    <w:rsid w:val="00401B25"/>
    <w:rsid w:val="00402DBD"/>
    <w:rsid w:val="00410FC4"/>
    <w:rsid w:val="00413048"/>
    <w:rsid w:val="0041474B"/>
    <w:rsid w:val="00415328"/>
    <w:rsid w:val="00420886"/>
    <w:rsid w:val="0042514C"/>
    <w:rsid w:val="00425D7F"/>
    <w:rsid w:val="00426706"/>
    <w:rsid w:val="00430E79"/>
    <w:rsid w:val="00434F14"/>
    <w:rsid w:val="0043502C"/>
    <w:rsid w:val="00441922"/>
    <w:rsid w:val="004466EC"/>
    <w:rsid w:val="00447752"/>
    <w:rsid w:val="00447998"/>
    <w:rsid w:val="0046608C"/>
    <w:rsid w:val="0046659D"/>
    <w:rsid w:val="00472114"/>
    <w:rsid w:val="004731A4"/>
    <w:rsid w:val="00474027"/>
    <w:rsid w:val="00481DB3"/>
    <w:rsid w:val="00482684"/>
    <w:rsid w:val="00482E61"/>
    <w:rsid w:val="00484786"/>
    <w:rsid w:val="0049356C"/>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50106A"/>
    <w:rsid w:val="00501A73"/>
    <w:rsid w:val="00501AB2"/>
    <w:rsid w:val="00502201"/>
    <w:rsid w:val="00504C0E"/>
    <w:rsid w:val="00511321"/>
    <w:rsid w:val="00511A45"/>
    <w:rsid w:val="00511C5B"/>
    <w:rsid w:val="00513392"/>
    <w:rsid w:val="005157D9"/>
    <w:rsid w:val="00522596"/>
    <w:rsid w:val="00522C3B"/>
    <w:rsid w:val="00530A44"/>
    <w:rsid w:val="00532D81"/>
    <w:rsid w:val="00540C78"/>
    <w:rsid w:val="0054118B"/>
    <w:rsid w:val="00542FFF"/>
    <w:rsid w:val="00545EBB"/>
    <w:rsid w:val="00547DAF"/>
    <w:rsid w:val="00551C94"/>
    <w:rsid w:val="00564164"/>
    <w:rsid w:val="005653BE"/>
    <w:rsid w:val="00576480"/>
    <w:rsid w:val="0058373A"/>
    <w:rsid w:val="005837EF"/>
    <w:rsid w:val="00592464"/>
    <w:rsid w:val="005937FE"/>
    <w:rsid w:val="005A3F0A"/>
    <w:rsid w:val="005A47DE"/>
    <w:rsid w:val="005A67F6"/>
    <w:rsid w:val="005A6925"/>
    <w:rsid w:val="005B0A0F"/>
    <w:rsid w:val="005B309D"/>
    <w:rsid w:val="005B5F6F"/>
    <w:rsid w:val="005C3CE1"/>
    <w:rsid w:val="005D05ED"/>
    <w:rsid w:val="005D192D"/>
    <w:rsid w:val="005D3493"/>
    <w:rsid w:val="005D387E"/>
    <w:rsid w:val="005D40BE"/>
    <w:rsid w:val="005D692C"/>
    <w:rsid w:val="005E09E3"/>
    <w:rsid w:val="005E28A9"/>
    <w:rsid w:val="005E30A8"/>
    <w:rsid w:val="005E34D5"/>
    <w:rsid w:val="005E666D"/>
    <w:rsid w:val="005E6DCC"/>
    <w:rsid w:val="005F3D9A"/>
    <w:rsid w:val="005F76F4"/>
    <w:rsid w:val="006007F5"/>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60F3"/>
    <w:rsid w:val="00644FB8"/>
    <w:rsid w:val="006476AD"/>
    <w:rsid w:val="00652034"/>
    <w:rsid w:val="0065234A"/>
    <w:rsid w:val="00657F72"/>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2C35"/>
    <w:rsid w:val="006A2E64"/>
    <w:rsid w:val="006A4078"/>
    <w:rsid w:val="006A6DFF"/>
    <w:rsid w:val="006A6EF1"/>
    <w:rsid w:val="006B2564"/>
    <w:rsid w:val="006B355B"/>
    <w:rsid w:val="006B6B39"/>
    <w:rsid w:val="006B7B66"/>
    <w:rsid w:val="006C287E"/>
    <w:rsid w:val="006C535C"/>
    <w:rsid w:val="006C59B9"/>
    <w:rsid w:val="006C5B10"/>
    <w:rsid w:val="006C7158"/>
    <w:rsid w:val="006D16ED"/>
    <w:rsid w:val="006D3059"/>
    <w:rsid w:val="006D6756"/>
    <w:rsid w:val="006E08EF"/>
    <w:rsid w:val="006E4CD1"/>
    <w:rsid w:val="006E770B"/>
    <w:rsid w:val="006F332C"/>
    <w:rsid w:val="00702241"/>
    <w:rsid w:val="00702B3C"/>
    <w:rsid w:val="00704041"/>
    <w:rsid w:val="007047EA"/>
    <w:rsid w:val="00711A3F"/>
    <w:rsid w:val="00712E0A"/>
    <w:rsid w:val="00717214"/>
    <w:rsid w:val="00720251"/>
    <w:rsid w:val="0072191B"/>
    <w:rsid w:val="00721DAC"/>
    <w:rsid w:val="00726FFF"/>
    <w:rsid w:val="007302D7"/>
    <w:rsid w:val="00731460"/>
    <w:rsid w:val="00734B28"/>
    <w:rsid w:val="00736B30"/>
    <w:rsid w:val="00736C9C"/>
    <w:rsid w:val="0074265C"/>
    <w:rsid w:val="00742C18"/>
    <w:rsid w:val="00757949"/>
    <w:rsid w:val="0077198F"/>
    <w:rsid w:val="00781D91"/>
    <w:rsid w:val="00783261"/>
    <w:rsid w:val="00783E9A"/>
    <w:rsid w:val="007A01C9"/>
    <w:rsid w:val="007A2C3B"/>
    <w:rsid w:val="007A36C1"/>
    <w:rsid w:val="007A6841"/>
    <w:rsid w:val="007B2C2D"/>
    <w:rsid w:val="007B4A8F"/>
    <w:rsid w:val="007B4ED4"/>
    <w:rsid w:val="007C1E0B"/>
    <w:rsid w:val="007C29EA"/>
    <w:rsid w:val="007C4D58"/>
    <w:rsid w:val="007D27E5"/>
    <w:rsid w:val="007D5881"/>
    <w:rsid w:val="007E1E0D"/>
    <w:rsid w:val="007E7F1A"/>
    <w:rsid w:val="007F1CEB"/>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6FDE"/>
    <w:rsid w:val="008548BD"/>
    <w:rsid w:val="0086054B"/>
    <w:rsid w:val="00862431"/>
    <w:rsid w:val="008656A1"/>
    <w:rsid w:val="00866B1E"/>
    <w:rsid w:val="00866BD4"/>
    <w:rsid w:val="00867E2F"/>
    <w:rsid w:val="00875F59"/>
    <w:rsid w:val="00877260"/>
    <w:rsid w:val="00880158"/>
    <w:rsid w:val="00880162"/>
    <w:rsid w:val="00883AA2"/>
    <w:rsid w:val="00885EA8"/>
    <w:rsid w:val="008873CB"/>
    <w:rsid w:val="00895D0B"/>
    <w:rsid w:val="00897A2D"/>
    <w:rsid w:val="008A29DA"/>
    <w:rsid w:val="008A2B00"/>
    <w:rsid w:val="008A2B0B"/>
    <w:rsid w:val="008A2B8E"/>
    <w:rsid w:val="008A4994"/>
    <w:rsid w:val="008B4EA3"/>
    <w:rsid w:val="008C086E"/>
    <w:rsid w:val="008C434A"/>
    <w:rsid w:val="008C4510"/>
    <w:rsid w:val="008C5EC2"/>
    <w:rsid w:val="008D10DB"/>
    <w:rsid w:val="008D15C0"/>
    <w:rsid w:val="008D1CC4"/>
    <w:rsid w:val="008D484B"/>
    <w:rsid w:val="008D4D21"/>
    <w:rsid w:val="008E08CB"/>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4AF5"/>
    <w:rsid w:val="0092084F"/>
    <w:rsid w:val="00925423"/>
    <w:rsid w:val="00927534"/>
    <w:rsid w:val="00931940"/>
    <w:rsid w:val="0093247E"/>
    <w:rsid w:val="0093542F"/>
    <w:rsid w:val="0093676C"/>
    <w:rsid w:val="00941F30"/>
    <w:rsid w:val="00943DC0"/>
    <w:rsid w:val="009441C8"/>
    <w:rsid w:val="00944F72"/>
    <w:rsid w:val="0094556B"/>
    <w:rsid w:val="00950A18"/>
    <w:rsid w:val="00951487"/>
    <w:rsid w:val="00953554"/>
    <w:rsid w:val="0095575D"/>
    <w:rsid w:val="00955D34"/>
    <w:rsid w:val="00957DE7"/>
    <w:rsid w:val="009613BC"/>
    <w:rsid w:val="009634A9"/>
    <w:rsid w:val="00964497"/>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7F0D"/>
    <w:rsid w:val="009B35B4"/>
    <w:rsid w:val="009B65F3"/>
    <w:rsid w:val="009B68C4"/>
    <w:rsid w:val="009C5846"/>
    <w:rsid w:val="009C6343"/>
    <w:rsid w:val="009C7FA5"/>
    <w:rsid w:val="009D248C"/>
    <w:rsid w:val="009D392F"/>
    <w:rsid w:val="009D5D58"/>
    <w:rsid w:val="009D7CB2"/>
    <w:rsid w:val="009F1E72"/>
    <w:rsid w:val="009F645F"/>
    <w:rsid w:val="00A02114"/>
    <w:rsid w:val="00A02648"/>
    <w:rsid w:val="00A02EEC"/>
    <w:rsid w:val="00A06A04"/>
    <w:rsid w:val="00A07704"/>
    <w:rsid w:val="00A11804"/>
    <w:rsid w:val="00A12D0E"/>
    <w:rsid w:val="00A14643"/>
    <w:rsid w:val="00A168F1"/>
    <w:rsid w:val="00A16DEF"/>
    <w:rsid w:val="00A170CD"/>
    <w:rsid w:val="00A17E5A"/>
    <w:rsid w:val="00A2177D"/>
    <w:rsid w:val="00A2210F"/>
    <w:rsid w:val="00A254C9"/>
    <w:rsid w:val="00A2684E"/>
    <w:rsid w:val="00A30EDE"/>
    <w:rsid w:val="00A3131B"/>
    <w:rsid w:val="00A32DA0"/>
    <w:rsid w:val="00A40AD3"/>
    <w:rsid w:val="00A422EE"/>
    <w:rsid w:val="00A431BD"/>
    <w:rsid w:val="00A44610"/>
    <w:rsid w:val="00A51F48"/>
    <w:rsid w:val="00A55B11"/>
    <w:rsid w:val="00A6009B"/>
    <w:rsid w:val="00A61257"/>
    <w:rsid w:val="00A61AF9"/>
    <w:rsid w:val="00A66BF1"/>
    <w:rsid w:val="00A66ED8"/>
    <w:rsid w:val="00A67AE6"/>
    <w:rsid w:val="00A73EA6"/>
    <w:rsid w:val="00A74755"/>
    <w:rsid w:val="00A82A82"/>
    <w:rsid w:val="00A82EFD"/>
    <w:rsid w:val="00A851CD"/>
    <w:rsid w:val="00A873F3"/>
    <w:rsid w:val="00A9004D"/>
    <w:rsid w:val="00A97418"/>
    <w:rsid w:val="00AA0163"/>
    <w:rsid w:val="00AA49BF"/>
    <w:rsid w:val="00AC3637"/>
    <w:rsid w:val="00AC4D0C"/>
    <w:rsid w:val="00AC5077"/>
    <w:rsid w:val="00AC7F35"/>
    <w:rsid w:val="00AD27DB"/>
    <w:rsid w:val="00AD2AB5"/>
    <w:rsid w:val="00AD4E7A"/>
    <w:rsid w:val="00AD63F3"/>
    <w:rsid w:val="00AD67DB"/>
    <w:rsid w:val="00AD767F"/>
    <w:rsid w:val="00AD7741"/>
    <w:rsid w:val="00AD7990"/>
    <w:rsid w:val="00AE24D2"/>
    <w:rsid w:val="00AE3F0D"/>
    <w:rsid w:val="00AF04A7"/>
    <w:rsid w:val="00AF1641"/>
    <w:rsid w:val="00AF3663"/>
    <w:rsid w:val="00AF52C7"/>
    <w:rsid w:val="00B01CA3"/>
    <w:rsid w:val="00B12372"/>
    <w:rsid w:val="00B21770"/>
    <w:rsid w:val="00B22547"/>
    <w:rsid w:val="00B24285"/>
    <w:rsid w:val="00B25123"/>
    <w:rsid w:val="00B265A8"/>
    <w:rsid w:val="00B270ED"/>
    <w:rsid w:val="00B3099F"/>
    <w:rsid w:val="00B35189"/>
    <w:rsid w:val="00B4086D"/>
    <w:rsid w:val="00B4108E"/>
    <w:rsid w:val="00B41F3B"/>
    <w:rsid w:val="00B42D7D"/>
    <w:rsid w:val="00B43385"/>
    <w:rsid w:val="00B44C73"/>
    <w:rsid w:val="00B4643D"/>
    <w:rsid w:val="00B51CB6"/>
    <w:rsid w:val="00B53BC8"/>
    <w:rsid w:val="00B5462A"/>
    <w:rsid w:val="00B613B4"/>
    <w:rsid w:val="00B61473"/>
    <w:rsid w:val="00B63EAD"/>
    <w:rsid w:val="00B64C18"/>
    <w:rsid w:val="00B64E9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635D"/>
    <w:rsid w:val="00C1682A"/>
    <w:rsid w:val="00C179CA"/>
    <w:rsid w:val="00C17B64"/>
    <w:rsid w:val="00C245C2"/>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C5B"/>
    <w:rsid w:val="00C82BEB"/>
    <w:rsid w:val="00C8527F"/>
    <w:rsid w:val="00C86C73"/>
    <w:rsid w:val="00C86E75"/>
    <w:rsid w:val="00C927A4"/>
    <w:rsid w:val="00C9552A"/>
    <w:rsid w:val="00CA075C"/>
    <w:rsid w:val="00CB074F"/>
    <w:rsid w:val="00CB1A04"/>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5C05"/>
    <w:rsid w:val="00CE727A"/>
    <w:rsid w:val="00CE792A"/>
    <w:rsid w:val="00CF0807"/>
    <w:rsid w:val="00CF0DD8"/>
    <w:rsid w:val="00CF110D"/>
    <w:rsid w:val="00CF3540"/>
    <w:rsid w:val="00CF411B"/>
    <w:rsid w:val="00D04367"/>
    <w:rsid w:val="00D04B0E"/>
    <w:rsid w:val="00D055E3"/>
    <w:rsid w:val="00D0580A"/>
    <w:rsid w:val="00D068DA"/>
    <w:rsid w:val="00D11784"/>
    <w:rsid w:val="00D119BB"/>
    <w:rsid w:val="00D1705F"/>
    <w:rsid w:val="00D21443"/>
    <w:rsid w:val="00D217C8"/>
    <w:rsid w:val="00D22E08"/>
    <w:rsid w:val="00D237A4"/>
    <w:rsid w:val="00D26D96"/>
    <w:rsid w:val="00D33FA6"/>
    <w:rsid w:val="00D3407E"/>
    <w:rsid w:val="00D34767"/>
    <w:rsid w:val="00D37A4E"/>
    <w:rsid w:val="00D37DA6"/>
    <w:rsid w:val="00D406C0"/>
    <w:rsid w:val="00D43C82"/>
    <w:rsid w:val="00D50117"/>
    <w:rsid w:val="00D5406A"/>
    <w:rsid w:val="00D5431E"/>
    <w:rsid w:val="00D55A4B"/>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646"/>
    <w:rsid w:val="00DA572C"/>
    <w:rsid w:val="00DA659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E9D"/>
    <w:rsid w:val="00DE3BE1"/>
    <w:rsid w:val="00DE4B61"/>
    <w:rsid w:val="00DE58D2"/>
    <w:rsid w:val="00DF0CD7"/>
    <w:rsid w:val="00E0038A"/>
    <w:rsid w:val="00E0109E"/>
    <w:rsid w:val="00E0140F"/>
    <w:rsid w:val="00E04527"/>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757"/>
    <w:rsid w:val="00EB5C14"/>
    <w:rsid w:val="00EB5F46"/>
    <w:rsid w:val="00EC3730"/>
    <w:rsid w:val="00EC6700"/>
    <w:rsid w:val="00ED04FF"/>
    <w:rsid w:val="00ED62BE"/>
    <w:rsid w:val="00ED7EBD"/>
    <w:rsid w:val="00ED7EC8"/>
    <w:rsid w:val="00EE135D"/>
    <w:rsid w:val="00EE4102"/>
    <w:rsid w:val="00EF08EF"/>
    <w:rsid w:val="00EF26AC"/>
    <w:rsid w:val="00EF4E08"/>
    <w:rsid w:val="00F00AF9"/>
    <w:rsid w:val="00F01607"/>
    <w:rsid w:val="00F029DA"/>
    <w:rsid w:val="00F02CE7"/>
    <w:rsid w:val="00F03735"/>
    <w:rsid w:val="00F03A2A"/>
    <w:rsid w:val="00F03F43"/>
    <w:rsid w:val="00F05EC7"/>
    <w:rsid w:val="00F141A9"/>
    <w:rsid w:val="00F20954"/>
    <w:rsid w:val="00F24EB9"/>
    <w:rsid w:val="00F2500F"/>
    <w:rsid w:val="00F26B47"/>
    <w:rsid w:val="00F3024B"/>
    <w:rsid w:val="00F30F3A"/>
    <w:rsid w:val="00F3217C"/>
    <w:rsid w:val="00F34004"/>
    <w:rsid w:val="00F357CA"/>
    <w:rsid w:val="00F357CF"/>
    <w:rsid w:val="00F41B03"/>
    <w:rsid w:val="00F44F7F"/>
    <w:rsid w:val="00F472CF"/>
    <w:rsid w:val="00F52D0D"/>
    <w:rsid w:val="00F546D5"/>
    <w:rsid w:val="00F5524C"/>
    <w:rsid w:val="00F602F5"/>
    <w:rsid w:val="00F648C4"/>
    <w:rsid w:val="00F705B5"/>
    <w:rsid w:val="00F72E49"/>
    <w:rsid w:val="00F739DC"/>
    <w:rsid w:val="00F75254"/>
    <w:rsid w:val="00F77F42"/>
    <w:rsid w:val="00F82BB3"/>
    <w:rsid w:val="00F85D5F"/>
    <w:rsid w:val="00F879FA"/>
    <w:rsid w:val="00FA11C9"/>
    <w:rsid w:val="00FA1384"/>
    <w:rsid w:val="00FA154C"/>
    <w:rsid w:val="00FA268A"/>
    <w:rsid w:val="00FA3806"/>
    <w:rsid w:val="00FA51E8"/>
    <w:rsid w:val="00FB5CF9"/>
    <w:rsid w:val="00FB6C3F"/>
    <w:rsid w:val="00FC272E"/>
    <w:rsid w:val="00FC2FFE"/>
    <w:rsid w:val="00FC5762"/>
    <w:rsid w:val="00FD0910"/>
    <w:rsid w:val="00FD0A68"/>
    <w:rsid w:val="00FD1618"/>
    <w:rsid w:val="00FE158B"/>
    <w:rsid w:val="00FE180E"/>
    <w:rsid w:val="00FE5A50"/>
    <w:rsid w:val="00FF1E9C"/>
    <w:rsid w:val="00FF2679"/>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iPriority w:val="9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uiPriority w:val="99"/>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qFormat/>
    <w:rsid w:val="00A2177D"/>
    <w:rPr>
      <w:b/>
      <w:bCs/>
      <w:color w:val="26282F"/>
    </w:rPr>
  </w:style>
  <w:style w:type="paragraph" w:styleId="af6">
    <w:name w:val="List Paragraph"/>
    <w:aliases w:val="мой"/>
    <w:basedOn w:val="a1"/>
    <w:link w:val="af7"/>
    <w:uiPriority w:val="99"/>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99"/>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9253B-5B79-40C7-B21F-77E24CFC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4038</Words>
  <Characters>23018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8</cp:revision>
  <cp:lastPrinted>2021-06-25T11:08:00Z</cp:lastPrinted>
  <dcterms:created xsi:type="dcterms:W3CDTF">2022-01-20T12:06:00Z</dcterms:created>
  <dcterms:modified xsi:type="dcterms:W3CDTF">2022-02-14T06:55:00Z</dcterms:modified>
</cp:coreProperties>
</file>