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710C91" w:rsidTr="00CA05CB">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710C91" w:rsidRDefault="00710C91" w:rsidP="00CA05CB">
            <w:pPr>
              <w:jc w:val="center"/>
              <w:rPr>
                <w:rFonts w:ascii="Times New Roman" w:hAnsi="Times New Roman" w:cs="Times New Roman"/>
                <w:i/>
                <w:sz w:val="44"/>
                <w:szCs w:val="44"/>
              </w:rPr>
            </w:pPr>
          </w:p>
          <w:p w:rsidR="00710C91" w:rsidRDefault="00710C91" w:rsidP="00CA05CB">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710C91" w:rsidRDefault="00710C91" w:rsidP="00CA05CB">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710C91" w:rsidRDefault="00710C91" w:rsidP="00CA05CB">
            <w:pPr>
              <w:spacing w:after="0"/>
              <w:jc w:val="center"/>
              <w:rPr>
                <w:rFonts w:ascii="Times New Roman" w:hAnsi="Times New Roman" w:cs="Times New Roman"/>
                <w:sz w:val="20"/>
                <w:szCs w:val="20"/>
              </w:rPr>
            </w:pPr>
          </w:p>
          <w:p w:rsidR="00710C91" w:rsidRDefault="00710C91" w:rsidP="00CA05CB">
            <w:pPr>
              <w:spacing w:after="0"/>
              <w:jc w:val="center"/>
              <w:rPr>
                <w:rFonts w:ascii="Times New Roman" w:hAnsi="Times New Roman" w:cs="Times New Roman"/>
                <w:sz w:val="20"/>
                <w:szCs w:val="20"/>
              </w:rPr>
            </w:pPr>
            <w:r>
              <w:rPr>
                <w:rFonts w:ascii="Times New Roman" w:hAnsi="Times New Roman" w:cs="Times New Roman"/>
                <w:sz w:val="20"/>
                <w:szCs w:val="20"/>
              </w:rPr>
              <w:t xml:space="preserve">                     2022</w:t>
            </w:r>
          </w:p>
          <w:p w:rsidR="00710C91" w:rsidRDefault="00710C91" w:rsidP="00CA05CB">
            <w:pPr>
              <w:spacing w:after="0"/>
              <w:jc w:val="center"/>
              <w:rPr>
                <w:rFonts w:ascii="Times New Roman" w:hAnsi="Times New Roman" w:cs="Times New Roman"/>
                <w:sz w:val="20"/>
                <w:szCs w:val="20"/>
              </w:rPr>
            </w:pPr>
            <w:r>
              <w:rPr>
                <w:rFonts w:ascii="Times New Roman" w:hAnsi="Times New Roman" w:cs="Times New Roman"/>
                <w:sz w:val="20"/>
                <w:szCs w:val="20"/>
              </w:rPr>
              <w:t xml:space="preserve">                     21 января      </w:t>
            </w:r>
          </w:p>
          <w:p w:rsidR="00710C91" w:rsidRPr="00B051E6" w:rsidRDefault="00710C91" w:rsidP="00CA05CB">
            <w:pPr>
              <w:spacing w:after="0"/>
              <w:jc w:val="center"/>
              <w:rPr>
                <w:rFonts w:ascii="Times New Roman" w:hAnsi="Times New Roman" w:cs="Times New Roman"/>
                <w:sz w:val="20"/>
                <w:szCs w:val="20"/>
              </w:rPr>
            </w:pPr>
            <w:r>
              <w:rPr>
                <w:rFonts w:ascii="Times New Roman" w:hAnsi="Times New Roman" w:cs="Times New Roman"/>
                <w:sz w:val="20"/>
                <w:szCs w:val="20"/>
              </w:rPr>
              <w:t xml:space="preserve">                     пятница</w:t>
            </w:r>
          </w:p>
        </w:tc>
      </w:tr>
      <w:tr w:rsidR="00710C91" w:rsidTr="00CA05CB">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C91" w:rsidRDefault="00710C91" w:rsidP="00CA05CB">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710C91" w:rsidRDefault="00710C91" w:rsidP="00CA05CB">
            <w:pPr>
              <w:jc w:val="center"/>
              <w:rPr>
                <w:rFonts w:ascii="Times New Roman" w:hAnsi="Times New Roman" w:cs="Times New Roman"/>
                <w:sz w:val="20"/>
                <w:szCs w:val="20"/>
              </w:rPr>
            </w:pPr>
            <w:r>
              <w:rPr>
                <w:rFonts w:ascii="Times New Roman" w:hAnsi="Times New Roman" w:cs="Times New Roman"/>
                <w:sz w:val="20"/>
                <w:szCs w:val="20"/>
              </w:rPr>
              <w:t xml:space="preserve">                 </w:t>
            </w:r>
          </w:p>
          <w:p w:rsidR="00710C91" w:rsidRDefault="00710C91" w:rsidP="00CA05CB">
            <w:pPr>
              <w:rPr>
                <w:rFonts w:ascii="Times New Roman" w:hAnsi="Times New Roman" w:cs="Times New Roman"/>
                <w:sz w:val="20"/>
                <w:szCs w:val="20"/>
              </w:rPr>
            </w:pPr>
            <w:r>
              <w:rPr>
                <w:rFonts w:ascii="Times New Roman" w:hAnsi="Times New Roman" w:cs="Times New Roman"/>
                <w:sz w:val="20"/>
                <w:szCs w:val="20"/>
              </w:rPr>
              <w:t xml:space="preserve">                                          №  3</w:t>
            </w:r>
          </w:p>
        </w:tc>
      </w:tr>
    </w:tbl>
    <w:p w:rsidR="00710C91" w:rsidRDefault="00710C91" w:rsidP="00710C91">
      <w:pPr>
        <w:spacing w:before="120" w:after="120"/>
        <w:contextualSpacing/>
        <w:jc w:val="center"/>
        <w:rPr>
          <w:rFonts w:ascii="Arial" w:hAnsi="Arial" w:cs="Arial"/>
          <w:b/>
          <w:sz w:val="20"/>
          <w:szCs w:val="20"/>
        </w:rPr>
      </w:pPr>
    </w:p>
    <w:p w:rsidR="00710C91" w:rsidRPr="00FD3D46" w:rsidRDefault="00710C91" w:rsidP="00710C91">
      <w:pPr>
        <w:spacing w:after="0" w:line="240" w:lineRule="auto"/>
        <w:contextualSpacing/>
        <w:jc w:val="both"/>
        <w:rPr>
          <w:rFonts w:ascii="Times New Roman" w:hAnsi="Times New Roman" w:cs="Times New Roman"/>
          <w:b/>
          <w:sz w:val="20"/>
          <w:szCs w:val="20"/>
        </w:rPr>
      </w:pPr>
      <w:r w:rsidRPr="00FD3D46">
        <w:rPr>
          <w:rFonts w:ascii="Times New Roman" w:hAnsi="Times New Roman" w:cs="Times New Roman"/>
          <w:b/>
          <w:sz w:val="20"/>
          <w:szCs w:val="20"/>
        </w:rPr>
        <w:t>В номере:</w:t>
      </w:r>
    </w:p>
    <w:p w:rsidR="00710C91" w:rsidRDefault="00710C91" w:rsidP="00710C91">
      <w:pPr>
        <w:spacing w:after="0"/>
        <w:rPr>
          <w:rFonts w:ascii="Times New Roman" w:hAnsi="Times New Roman" w:cs="Times New Roman"/>
          <w:b/>
          <w:sz w:val="18"/>
          <w:szCs w:val="18"/>
        </w:rPr>
      </w:pPr>
      <w:r>
        <w:rPr>
          <w:rFonts w:ascii="Times New Roman" w:hAnsi="Times New Roman" w:cs="Times New Roman"/>
          <w:b/>
          <w:sz w:val="18"/>
          <w:szCs w:val="18"/>
        </w:rPr>
        <w:t xml:space="preserve">1.Сведения о численности  муниципальных служащих администрации </w:t>
      </w:r>
      <w:proofErr w:type="spellStart"/>
      <w:r>
        <w:rPr>
          <w:rFonts w:ascii="Times New Roman" w:hAnsi="Times New Roman" w:cs="Times New Roman"/>
          <w:b/>
          <w:sz w:val="18"/>
          <w:szCs w:val="18"/>
        </w:rPr>
        <w:t>Булдеевского</w:t>
      </w:r>
      <w:proofErr w:type="spellEnd"/>
      <w:r>
        <w:rPr>
          <w:rFonts w:ascii="Times New Roman" w:hAnsi="Times New Roman" w:cs="Times New Roman"/>
          <w:b/>
          <w:sz w:val="18"/>
          <w:szCs w:val="18"/>
        </w:rPr>
        <w:t xml:space="preserve"> сельского поселения и затратах на их содержание за  4 кв. 2021 года;</w:t>
      </w:r>
    </w:p>
    <w:p w:rsidR="00710C91" w:rsidRDefault="00710C91" w:rsidP="00710C91">
      <w:pPr>
        <w:spacing w:after="0"/>
        <w:rPr>
          <w:rFonts w:ascii="Times New Roman" w:hAnsi="Times New Roman" w:cs="Times New Roman"/>
          <w:b/>
          <w:sz w:val="18"/>
          <w:szCs w:val="18"/>
        </w:rPr>
      </w:pPr>
      <w:r>
        <w:rPr>
          <w:rFonts w:ascii="Times New Roman" w:hAnsi="Times New Roman" w:cs="Times New Roman"/>
          <w:b/>
          <w:sz w:val="18"/>
          <w:szCs w:val="18"/>
        </w:rPr>
        <w:t xml:space="preserve">2.Информации  </w:t>
      </w:r>
      <w:proofErr w:type="spellStart"/>
      <w:r>
        <w:rPr>
          <w:rFonts w:ascii="Times New Roman" w:hAnsi="Times New Roman" w:cs="Times New Roman"/>
          <w:b/>
          <w:sz w:val="18"/>
          <w:szCs w:val="18"/>
        </w:rPr>
        <w:t>Чебоксарской</w:t>
      </w:r>
      <w:proofErr w:type="spellEnd"/>
      <w:r>
        <w:rPr>
          <w:rFonts w:ascii="Times New Roman" w:hAnsi="Times New Roman" w:cs="Times New Roman"/>
          <w:b/>
          <w:sz w:val="18"/>
          <w:szCs w:val="18"/>
        </w:rPr>
        <w:t xml:space="preserve"> межрайонной природоохранной прокуратуры;</w:t>
      </w:r>
    </w:p>
    <w:p w:rsidR="00710C91" w:rsidRPr="00FD3D46" w:rsidRDefault="00710C91" w:rsidP="00710C91">
      <w:pPr>
        <w:spacing w:after="0"/>
        <w:rPr>
          <w:rFonts w:ascii="Times New Roman" w:hAnsi="Times New Roman" w:cs="Times New Roman"/>
          <w:b/>
          <w:sz w:val="18"/>
          <w:szCs w:val="18"/>
        </w:rPr>
      </w:pPr>
      <w:r>
        <w:rPr>
          <w:rFonts w:ascii="Times New Roman" w:hAnsi="Times New Roman" w:cs="Times New Roman"/>
          <w:b/>
          <w:sz w:val="18"/>
          <w:szCs w:val="18"/>
        </w:rPr>
        <w:t xml:space="preserve">3.Информации  прокуратуры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w:t>
      </w:r>
    </w:p>
    <w:p w:rsidR="00710C91" w:rsidRDefault="00710C91" w:rsidP="00710C91"/>
    <w:p w:rsidR="00710C91" w:rsidRDefault="00710C91" w:rsidP="00710C91">
      <w:pPr>
        <w:shd w:val="clear" w:color="auto" w:fill="E8DFC2"/>
        <w:spacing w:after="0" w:line="240" w:lineRule="auto"/>
        <w:outlineLvl w:val="0"/>
        <w:rPr>
          <w:rFonts w:ascii="Book Antiqua" w:eastAsia="Times New Roman" w:hAnsi="Book Antiqua" w:cs="Times New Roman"/>
          <w:b/>
          <w:bCs/>
          <w:color w:val="805A3F"/>
          <w:kern w:val="36"/>
          <w:sz w:val="27"/>
          <w:szCs w:val="27"/>
        </w:rPr>
      </w:pPr>
      <w:r w:rsidRPr="00E449B4">
        <w:rPr>
          <w:rFonts w:ascii="Book Antiqua" w:eastAsia="Times New Roman" w:hAnsi="Book Antiqua" w:cs="Times New Roman"/>
          <w:b/>
          <w:bCs/>
          <w:color w:val="805A3F"/>
          <w:kern w:val="36"/>
          <w:sz w:val="27"/>
          <w:szCs w:val="27"/>
        </w:rPr>
        <w:t xml:space="preserve">Сведения о численности муниципальных служащих администрации </w:t>
      </w:r>
      <w:proofErr w:type="spellStart"/>
      <w:r w:rsidRPr="00E449B4">
        <w:rPr>
          <w:rFonts w:ascii="Book Antiqua" w:eastAsia="Times New Roman" w:hAnsi="Book Antiqua" w:cs="Times New Roman"/>
          <w:b/>
          <w:bCs/>
          <w:color w:val="805A3F"/>
          <w:kern w:val="36"/>
          <w:sz w:val="27"/>
          <w:szCs w:val="27"/>
        </w:rPr>
        <w:t>Булдеевского</w:t>
      </w:r>
      <w:proofErr w:type="spellEnd"/>
      <w:r w:rsidRPr="00E449B4">
        <w:rPr>
          <w:rFonts w:ascii="Book Antiqua" w:eastAsia="Times New Roman" w:hAnsi="Book Antiqua" w:cs="Times New Roman"/>
          <w:b/>
          <w:bCs/>
          <w:color w:val="805A3F"/>
          <w:kern w:val="36"/>
          <w:sz w:val="27"/>
          <w:szCs w:val="27"/>
        </w:rPr>
        <w:t xml:space="preserve"> сельского поселения </w:t>
      </w:r>
      <w:r>
        <w:rPr>
          <w:rFonts w:ascii="Book Antiqua" w:eastAsia="Times New Roman" w:hAnsi="Book Antiqua" w:cs="Times New Roman"/>
          <w:b/>
          <w:bCs/>
          <w:color w:val="805A3F"/>
          <w:kern w:val="36"/>
          <w:sz w:val="27"/>
          <w:szCs w:val="27"/>
        </w:rPr>
        <w:t>и затратах на их содержание за 4 квартал 2021</w:t>
      </w:r>
      <w:r w:rsidRPr="00E449B4">
        <w:rPr>
          <w:rFonts w:ascii="Book Antiqua" w:eastAsia="Times New Roman" w:hAnsi="Book Antiqua" w:cs="Times New Roman"/>
          <w:b/>
          <w:bCs/>
          <w:color w:val="805A3F"/>
          <w:kern w:val="36"/>
          <w:sz w:val="27"/>
          <w:szCs w:val="27"/>
        </w:rPr>
        <w:t xml:space="preserve"> года</w:t>
      </w:r>
    </w:p>
    <w:p w:rsidR="00710C91" w:rsidRDefault="00710C91" w:rsidP="00710C91">
      <w:pPr>
        <w:shd w:val="clear" w:color="auto" w:fill="E8DFC2"/>
        <w:spacing w:after="0" w:line="240" w:lineRule="auto"/>
        <w:outlineLvl w:val="0"/>
        <w:rPr>
          <w:rFonts w:ascii="Book Antiqua" w:eastAsia="Times New Roman" w:hAnsi="Book Antiqua" w:cs="Times New Roman"/>
          <w:b/>
          <w:bCs/>
          <w:color w:val="805A3F"/>
          <w:kern w:val="36"/>
          <w:sz w:val="27"/>
          <w:szCs w:val="27"/>
        </w:rPr>
      </w:pPr>
    </w:p>
    <w:p w:rsidR="00710C91" w:rsidRPr="00DD767E" w:rsidRDefault="00710C91" w:rsidP="00710C91">
      <w:pPr>
        <w:shd w:val="clear" w:color="auto" w:fill="E8DFC2"/>
        <w:spacing w:after="0" w:line="240" w:lineRule="auto"/>
        <w:outlineLvl w:val="0"/>
        <w:rPr>
          <w:rFonts w:ascii="Book Antiqua" w:eastAsia="Times New Roman" w:hAnsi="Book Antiqua" w:cs="Times New Roman"/>
          <w:b/>
          <w:bCs/>
          <w:color w:val="805A3F"/>
          <w:kern w:val="36"/>
          <w:sz w:val="27"/>
          <w:szCs w:val="27"/>
        </w:rPr>
      </w:pPr>
      <w:r w:rsidRPr="00E449B4">
        <w:rPr>
          <w:rFonts w:ascii="Verdana" w:eastAsia="Times New Roman" w:hAnsi="Verdana" w:cs="Times New Roman"/>
          <w:color w:val="000000"/>
          <w:sz w:val="17"/>
          <w:szCs w:val="17"/>
        </w:rPr>
        <w:t>В соответствии с п.п.1 и 6 ст. 52 Федерального закона от 06.10.2003 г. № 131-ФЗ «Об общих принципах организации местного самоуправления в Российской Федерации»</w:t>
      </w:r>
      <w:proofErr w:type="gramStart"/>
      <w:r w:rsidRPr="00E449B4">
        <w:rPr>
          <w:rFonts w:ascii="Verdana" w:eastAsia="Times New Roman" w:hAnsi="Verdana" w:cs="Times New Roman"/>
          <w:color w:val="000000"/>
          <w:sz w:val="17"/>
          <w:szCs w:val="17"/>
        </w:rPr>
        <w:t xml:space="preserve"> ,</w:t>
      </w:r>
      <w:proofErr w:type="gramEnd"/>
      <w:r w:rsidRPr="00E449B4">
        <w:rPr>
          <w:rFonts w:ascii="Verdana" w:eastAsia="Times New Roman" w:hAnsi="Verdana" w:cs="Times New Roman"/>
          <w:color w:val="000000"/>
          <w:sz w:val="17"/>
          <w:szCs w:val="17"/>
        </w:rPr>
        <w:t xml:space="preserve">с п. 5 ст. 5 Федерального закона от 02.03.2007 г. № 25-ФЗ « О муниципальной службе в Российской Федерации»  администрация </w:t>
      </w:r>
      <w:proofErr w:type="spellStart"/>
      <w:r w:rsidRPr="00E449B4">
        <w:rPr>
          <w:rFonts w:ascii="Verdana" w:eastAsia="Times New Roman" w:hAnsi="Verdana" w:cs="Times New Roman"/>
          <w:color w:val="000000"/>
          <w:sz w:val="17"/>
          <w:szCs w:val="17"/>
        </w:rPr>
        <w:t>Булдеевского</w:t>
      </w:r>
      <w:proofErr w:type="spellEnd"/>
      <w:r w:rsidRPr="00E449B4">
        <w:rPr>
          <w:rFonts w:ascii="Verdana" w:eastAsia="Times New Roman" w:hAnsi="Verdana" w:cs="Times New Roman"/>
          <w:color w:val="000000"/>
          <w:sz w:val="17"/>
          <w:szCs w:val="17"/>
        </w:rPr>
        <w:t xml:space="preserve"> сельского поселения  </w:t>
      </w:r>
      <w:proofErr w:type="spellStart"/>
      <w:r w:rsidRPr="00E449B4">
        <w:rPr>
          <w:rFonts w:ascii="Verdana" w:eastAsia="Times New Roman" w:hAnsi="Verdana" w:cs="Times New Roman"/>
          <w:color w:val="000000"/>
          <w:sz w:val="17"/>
          <w:szCs w:val="17"/>
        </w:rPr>
        <w:t>Цивильского</w:t>
      </w:r>
      <w:proofErr w:type="spellEnd"/>
      <w:r w:rsidRPr="00E449B4">
        <w:rPr>
          <w:rFonts w:ascii="Verdana" w:eastAsia="Times New Roman" w:hAnsi="Verdana" w:cs="Times New Roman"/>
          <w:color w:val="000000"/>
          <w:sz w:val="17"/>
          <w:szCs w:val="17"/>
        </w:rPr>
        <w:t xml:space="preserve"> района Чувашской Республики публикует сведения  о численности  муниципальных служащих и фактических</w:t>
      </w:r>
      <w:r>
        <w:rPr>
          <w:rFonts w:ascii="Verdana" w:eastAsia="Times New Roman" w:hAnsi="Verdana" w:cs="Times New Roman"/>
          <w:color w:val="000000"/>
          <w:sz w:val="17"/>
          <w:szCs w:val="17"/>
        </w:rPr>
        <w:t xml:space="preserve"> затратах на их содержание  за  4 квартал 2021</w:t>
      </w:r>
      <w:r w:rsidRPr="00E449B4">
        <w:rPr>
          <w:rFonts w:ascii="Verdana" w:eastAsia="Times New Roman" w:hAnsi="Verdana" w:cs="Times New Roman"/>
          <w:color w:val="000000"/>
          <w:sz w:val="17"/>
          <w:szCs w:val="17"/>
        </w:rPr>
        <w:t xml:space="preserve"> года                                                                                       </w:t>
      </w:r>
    </w:p>
    <w:tbl>
      <w:tblPr>
        <w:tblW w:w="0" w:type="auto"/>
        <w:tblCellMar>
          <w:top w:w="15" w:type="dxa"/>
          <w:left w:w="15" w:type="dxa"/>
          <w:bottom w:w="15" w:type="dxa"/>
          <w:right w:w="15" w:type="dxa"/>
        </w:tblCellMar>
        <w:tblLook w:val="04A0"/>
      </w:tblPr>
      <w:tblGrid>
        <w:gridCol w:w="9475"/>
      </w:tblGrid>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after="0"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bl>
            <w:tblPr>
              <w:tblW w:w="0" w:type="auto"/>
              <w:tblCellMar>
                <w:top w:w="15" w:type="dxa"/>
                <w:left w:w="15" w:type="dxa"/>
                <w:bottom w:w="15" w:type="dxa"/>
                <w:right w:w="15" w:type="dxa"/>
              </w:tblCellMar>
              <w:tblLook w:val="04A0"/>
            </w:tblPr>
            <w:tblGrid>
              <w:gridCol w:w="6538"/>
              <w:gridCol w:w="1052"/>
              <w:gridCol w:w="1749"/>
            </w:tblGrid>
            <w:tr w:rsidR="00710C91" w:rsidRPr="00E449B4" w:rsidTr="00CA05CB">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4  квартал 2021</w:t>
                  </w:r>
                  <w:r w:rsidRPr="00E449B4">
                    <w:rPr>
                      <w:rFonts w:ascii="Times New Roman" w:eastAsia="Times New Roman" w:hAnsi="Times New Roman" w:cs="Times New Roman"/>
                      <w:b/>
                      <w:bCs/>
                      <w:sz w:val="17"/>
                    </w:rPr>
                    <w:t xml:space="preserve"> г.</w:t>
                  </w:r>
                </w:p>
              </w:tc>
            </w:tr>
            <w:tr w:rsidR="00710C91" w:rsidRPr="00E449B4" w:rsidTr="00CA05CB">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710C91" w:rsidRPr="00E449B4" w:rsidRDefault="00710C91" w:rsidP="00CA05CB">
                  <w:pPr>
                    <w:spacing w:after="0" w:line="240" w:lineRule="auto"/>
                    <w:rPr>
                      <w:rFonts w:ascii="Times New Roman" w:eastAsia="Times New Roman" w:hAnsi="Times New Roman" w:cs="Times New Roman"/>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sz w:val="17"/>
                      <w:szCs w:val="17"/>
                    </w:rPr>
                    <w:t>Численность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sz w:val="17"/>
                      <w:szCs w:val="17"/>
                    </w:rPr>
                    <w:t>Затраты на содержание</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муниципальные служащие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r>
                    <w:rPr>
                      <w:rFonts w:ascii="Times New Roman" w:eastAsia="Times New Roman" w:hAnsi="Times New Roman" w:cs="Times New Roman"/>
                      <w:b/>
                      <w:bCs/>
                      <w:sz w:val="17"/>
                    </w:rPr>
                    <w:t>602698.04</w:t>
                  </w:r>
                  <w:r w:rsidRPr="00E449B4">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Заработная плата(211)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xml:space="preserve">     355222.32</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Прочие выплаты</w:t>
                  </w:r>
                </w:p>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r>
                    <w:rPr>
                      <w:rFonts w:ascii="Times New Roman" w:eastAsia="Times New Roman" w:hAnsi="Times New Roman" w:cs="Times New Roman"/>
                      <w:b/>
                      <w:bCs/>
                      <w:sz w:val="17"/>
                    </w:rPr>
                    <w:t>-</w:t>
                  </w:r>
                  <w:r w:rsidRPr="00E449B4">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i/>
                      <w:i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Начисления  на выплаты по оплате труда(213)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102027.67</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услуги связи(221)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4698.75</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Транспортные услуги(222)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коммунальные услуги(223)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245,43</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Арендная плата за пользование имуществом(224)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26397.00</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Работы, услуги по содержанию имущества (225)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1150.00</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Прочие работы</w:t>
                  </w:r>
                  <w:proofErr w:type="gramStart"/>
                  <w:r w:rsidRPr="00E449B4">
                    <w:rPr>
                      <w:rFonts w:ascii="Times New Roman" w:eastAsia="Times New Roman" w:hAnsi="Times New Roman" w:cs="Times New Roman"/>
                      <w:i/>
                      <w:iCs/>
                      <w:sz w:val="17"/>
                    </w:rPr>
                    <w:t xml:space="preserve"> ,</w:t>
                  </w:r>
                  <w:proofErr w:type="gramEnd"/>
                  <w:r w:rsidRPr="00E449B4">
                    <w:rPr>
                      <w:rFonts w:ascii="Times New Roman" w:eastAsia="Times New Roman" w:hAnsi="Times New Roman" w:cs="Times New Roman"/>
                      <w:i/>
                      <w:iCs/>
                      <w:sz w:val="17"/>
                    </w:rPr>
                    <w:t xml:space="preserve"> услуги(226)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31872.52</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i/>
                      <w:iCs/>
                      <w:sz w:val="17"/>
                    </w:rPr>
                  </w:pPr>
                  <w:r>
                    <w:rPr>
                      <w:rFonts w:ascii="Times New Roman" w:eastAsia="Times New Roman" w:hAnsi="Times New Roman" w:cs="Times New Roman"/>
                      <w:i/>
                      <w:iCs/>
                      <w:sz w:val="17"/>
                    </w:rPr>
                    <w:t xml:space="preserve">  (227)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Default="00710C91" w:rsidP="00CA05CB">
                  <w:pPr>
                    <w:spacing w:before="75" w:after="75" w:line="240" w:lineRule="auto"/>
                    <w:rPr>
                      <w:rFonts w:ascii="Times New Roman" w:eastAsia="Times New Roman" w:hAnsi="Times New Roman" w:cs="Times New Roman"/>
                      <w:b/>
                      <w:bCs/>
                      <w:sz w:val="17"/>
                    </w:rPr>
                  </w:pPr>
                  <w:r>
                    <w:rPr>
                      <w:rFonts w:ascii="Times New Roman" w:eastAsia="Times New Roman" w:hAnsi="Times New Roman" w:cs="Times New Roman"/>
                      <w:b/>
                      <w:bCs/>
                      <w:sz w:val="17"/>
                    </w:rPr>
                    <w:t xml:space="preserve">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  (251)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  (262)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r w:rsidRPr="00E449B4">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FC2DC7" w:rsidRDefault="00710C91" w:rsidP="00CA05CB">
                  <w:pPr>
                    <w:spacing w:before="75" w:after="75" w:line="240" w:lineRule="auto"/>
                    <w:rPr>
                      <w:rFonts w:ascii="Times New Roman" w:eastAsia="Times New Roman" w:hAnsi="Times New Roman" w:cs="Times New Roman"/>
                      <w:i/>
                      <w:iCs/>
                      <w:sz w:val="17"/>
                    </w:rPr>
                  </w:pPr>
                  <w:r>
                    <w:rPr>
                      <w:rFonts w:ascii="Times New Roman" w:eastAsia="Times New Roman" w:hAnsi="Times New Roman" w:cs="Times New Roman"/>
                      <w:i/>
                      <w:iCs/>
                      <w:sz w:val="17"/>
                    </w:rPr>
                    <w:lastRenderedPageBreak/>
                    <w:t>  (264</w:t>
                  </w:r>
                  <w:r w:rsidRPr="00E449B4">
                    <w:rPr>
                      <w:rFonts w:ascii="Times New Roman" w:eastAsia="Times New Roman" w:hAnsi="Times New Roman" w:cs="Times New Roman"/>
                      <w:i/>
                      <w:iCs/>
                      <w:sz w:val="17"/>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Default="00710C91" w:rsidP="00CA05CB">
                  <w:pPr>
                    <w:spacing w:before="75" w:after="75" w:line="240" w:lineRule="auto"/>
                    <w:rPr>
                      <w:rFonts w:ascii="Times New Roman" w:eastAsia="Times New Roman" w:hAnsi="Times New Roman" w:cs="Times New Roman"/>
                      <w:b/>
                      <w:bCs/>
                      <w:sz w:val="17"/>
                    </w:rPr>
                  </w:pPr>
                  <w:r>
                    <w:rPr>
                      <w:rFonts w:ascii="Times New Roman" w:eastAsia="Times New Roman" w:hAnsi="Times New Roman" w:cs="Times New Roman"/>
                      <w:b/>
                      <w:bCs/>
                      <w:sz w:val="17"/>
                    </w:rPr>
                    <w:t xml:space="preserve">     1279.20</w:t>
                  </w:r>
                </w:p>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xml:space="preserve">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Default="00710C91" w:rsidP="00CA05CB">
                  <w:pPr>
                    <w:spacing w:before="75" w:after="75" w:line="240" w:lineRule="auto"/>
                    <w:rPr>
                      <w:rFonts w:ascii="Times New Roman" w:eastAsia="Times New Roman" w:hAnsi="Times New Roman" w:cs="Times New Roman"/>
                      <w:i/>
                      <w:iCs/>
                      <w:sz w:val="17"/>
                    </w:rPr>
                  </w:pPr>
                  <w:r>
                    <w:rPr>
                      <w:rFonts w:ascii="Times New Roman" w:eastAsia="Times New Roman" w:hAnsi="Times New Roman" w:cs="Times New Roman"/>
                      <w:i/>
                      <w:iCs/>
                      <w:sz w:val="17"/>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b/>
                      <w:bCs/>
                      <w:sz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Default="00710C91" w:rsidP="00CA05CB">
                  <w:pPr>
                    <w:spacing w:before="75" w:after="75" w:line="240" w:lineRule="auto"/>
                    <w:rPr>
                      <w:rFonts w:ascii="Times New Roman" w:eastAsia="Times New Roman" w:hAnsi="Times New Roman" w:cs="Times New Roman"/>
                      <w:b/>
                      <w:bCs/>
                      <w:sz w:val="17"/>
                    </w:rPr>
                  </w:pPr>
                  <w:r>
                    <w:rPr>
                      <w:rFonts w:ascii="Times New Roman" w:eastAsia="Times New Roman" w:hAnsi="Times New Roman" w:cs="Times New Roman"/>
                      <w:b/>
                      <w:bCs/>
                      <w:sz w:val="17"/>
                    </w:rPr>
                    <w:t xml:space="preserve">     1579.14</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Амортизация основных средств и нематериальных активов(271)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43925,01</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Расходы материальных запасов (272)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1330,00</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Налоги, пошлины и сборы (291)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r w:rsidRPr="00E449B4">
                    <w:rPr>
                      <w:rFonts w:ascii="Times New Roman" w:eastAsia="Times New Roman" w:hAnsi="Times New Roman" w:cs="Times New Roman"/>
                      <w:b/>
                      <w:bCs/>
                      <w:sz w:val="17"/>
                    </w:rPr>
                    <w:t>  </w:t>
                  </w:r>
                  <w:r>
                    <w:rPr>
                      <w:rFonts w:ascii="Times New Roman" w:eastAsia="Times New Roman" w:hAnsi="Times New Roman" w:cs="Times New Roman"/>
                      <w:b/>
                      <w:bCs/>
                      <w:sz w:val="17"/>
                    </w:rPr>
                    <w:t xml:space="preserve"> 2971.00</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Штрафы за нарушение законодательства о налогах и сборах, законодательства о страховых взносах(292)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30000.00</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i/>
                      <w:iCs/>
                      <w:sz w:val="17"/>
                    </w:rPr>
                    <w:t>(295</w:t>
                  </w:r>
                  <w:r w:rsidRPr="00E449B4">
                    <w:rPr>
                      <w:rFonts w:ascii="Times New Roman" w:eastAsia="Times New Roman" w:hAnsi="Times New Roman" w:cs="Times New Roman"/>
                      <w:i/>
                      <w:iCs/>
                      <w:sz w:val="17"/>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r w:rsidRPr="00E449B4">
                    <w:rPr>
                      <w:rFonts w:ascii="Times New Roman" w:eastAsia="Times New Roman" w:hAnsi="Times New Roman" w:cs="Times New Roman"/>
                      <w:b/>
                      <w:bCs/>
                      <w:sz w:val="17"/>
                    </w:rPr>
                    <w:t> -</w:t>
                  </w:r>
                </w:p>
              </w:tc>
            </w:tr>
            <w:tr w:rsidR="00710C91" w:rsidRPr="00E449B4" w:rsidTr="00CA05CB">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i/>
                      <w:iCs/>
                      <w:sz w:val="17"/>
                    </w:rPr>
                    <w:t>(297)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sidRPr="00E449B4">
                    <w:rPr>
                      <w:rFonts w:ascii="Times New Roman" w:eastAsia="Times New Roman" w:hAnsi="Times New Roman" w:cs="Times New Roman"/>
                      <w:b/>
                      <w:bCs/>
                      <w:sz w:val="17"/>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10C91" w:rsidRPr="00E449B4" w:rsidRDefault="00710C91" w:rsidP="00CA05CB">
                  <w:pPr>
                    <w:spacing w:before="75" w:after="75" w:line="240" w:lineRule="auto"/>
                    <w:rPr>
                      <w:rFonts w:ascii="Times New Roman" w:eastAsia="Times New Roman" w:hAnsi="Times New Roman" w:cs="Times New Roman"/>
                      <w:sz w:val="17"/>
                      <w:szCs w:val="17"/>
                    </w:rPr>
                  </w:pPr>
                  <w:r>
                    <w:rPr>
                      <w:rFonts w:ascii="Times New Roman" w:eastAsia="Times New Roman" w:hAnsi="Times New Roman" w:cs="Times New Roman"/>
                      <w:b/>
                      <w:bCs/>
                      <w:sz w:val="17"/>
                    </w:rPr>
                    <w:t>    </w:t>
                  </w:r>
                  <w:r w:rsidRPr="00E449B4">
                    <w:rPr>
                      <w:rFonts w:ascii="Times New Roman" w:eastAsia="Times New Roman" w:hAnsi="Times New Roman" w:cs="Times New Roman"/>
                      <w:b/>
                      <w:bCs/>
                      <w:sz w:val="17"/>
                    </w:rPr>
                    <w:t> </w:t>
                  </w:r>
                  <w:r>
                    <w:rPr>
                      <w:rFonts w:ascii="Times New Roman" w:eastAsia="Times New Roman" w:hAnsi="Times New Roman" w:cs="Times New Roman"/>
                      <w:b/>
                      <w:bCs/>
                      <w:sz w:val="17"/>
                    </w:rPr>
                    <w:t xml:space="preserve">        -</w:t>
                  </w:r>
                </w:p>
              </w:tc>
            </w:tr>
          </w:tbl>
          <w:p w:rsidR="00710C91" w:rsidRPr="00E449B4" w:rsidRDefault="00710C91" w:rsidP="00CA05CB">
            <w:pPr>
              <w:spacing w:after="0" w:line="240" w:lineRule="auto"/>
              <w:rPr>
                <w:rFonts w:ascii="Times New Roman" w:eastAsia="Times New Roman" w:hAnsi="Times New Roman" w:cs="Times New Roman"/>
                <w:sz w:val="17"/>
                <w:szCs w:val="17"/>
              </w:rPr>
            </w:pPr>
          </w:p>
        </w:tc>
      </w:tr>
    </w:tbl>
    <w:p w:rsidR="00710C91" w:rsidRDefault="00710C91" w:rsidP="00710C91"/>
    <w:p w:rsidR="00710C91" w:rsidRPr="004F1A13" w:rsidRDefault="00710C91" w:rsidP="00710C91">
      <w:pPr>
        <w:spacing w:after="0" w:line="240" w:lineRule="auto"/>
        <w:jc w:val="both"/>
        <w:rPr>
          <w:rFonts w:ascii="Times New Roman" w:eastAsia="Times New Roman" w:hAnsi="Times New Roman" w:cs="Times New Roman"/>
          <w:b/>
          <w:bCs/>
          <w:sz w:val="20"/>
          <w:szCs w:val="20"/>
        </w:rPr>
      </w:pPr>
      <w:proofErr w:type="spellStart"/>
      <w:r w:rsidRPr="004F1A13">
        <w:rPr>
          <w:rFonts w:ascii="Times New Roman" w:eastAsia="Times New Roman" w:hAnsi="Times New Roman" w:cs="Times New Roman"/>
          <w:b/>
          <w:bCs/>
          <w:sz w:val="20"/>
          <w:szCs w:val="20"/>
        </w:rPr>
        <w:t>Чебоксарская</w:t>
      </w:r>
      <w:proofErr w:type="spellEnd"/>
      <w:r w:rsidRPr="004F1A13">
        <w:rPr>
          <w:rFonts w:ascii="Times New Roman" w:eastAsia="Times New Roman" w:hAnsi="Times New Roman" w:cs="Times New Roman"/>
          <w:b/>
          <w:bCs/>
          <w:sz w:val="20"/>
          <w:szCs w:val="20"/>
        </w:rPr>
        <w:t xml:space="preserve"> межрайонная природоохранная прокуратура разъясняет </w:t>
      </w:r>
    </w:p>
    <w:p w:rsidR="00710C91" w:rsidRPr="004F1A13" w:rsidRDefault="00710C91" w:rsidP="00710C91">
      <w:pPr>
        <w:spacing w:after="0" w:line="240" w:lineRule="auto"/>
        <w:jc w:val="both"/>
        <w:rPr>
          <w:rFonts w:ascii="Times New Roman" w:eastAsia="Times New Roman" w:hAnsi="Times New Roman" w:cs="Times New Roman"/>
          <w:b/>
          <w:bCs/>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b/>
          <w:bCs/>
          <w:sz w:val="20"/>
          <w:szCs w:val="20"/>
        </w:rPr>
        <w:t xml:space="preserve">Усилена административная ответственность за нарушение требований экологической безопасности при проведении работ в сфере </w:t>
      </w:r>
      <w:proofErr w:type="spellStart"/>
      <w:r w:rsidRPr="004F1A13">
        <w:rPr>
          <w:rFonts w:ascii="Times New Roman" w:eastAsia="Times New Roman" w:hAnsi="Times New Roman" w:cs="Times New Roman"/>
          <w:b/>
          <w:bCs/>
          <w:sz w:val="20"/>
          <w:szCs w:val="20"/>
        </w:rPr>
        <w:t>недропользования</w:t>
      </w:r>
      <w:proofErr w:type="spellEnd"/>
      <w:r w:rsidRPr="004F1A13">
        <w:rPr>
          <w:rFonts w:ascii="Times New Roman" w:eastAsia="Times New Roman" w:hAnsi="Times New Roman" w:cs="Times New Roman"/>
          <w:b/>
          <w:bCs/>
          <w:sz w:val="20"/>
          <w:szCs w:val="20"/>
        </w:rPr>
        <w:t xml:space="preserve"> (</w:t>
      </w:r>
      <w:r w:rsidRPr="004F1A13">
        <w:rPr>
          <w:rFonts w:ascii="Times New Roman" w:eastAsia="Times New Roman" w:hAnsi="Times New Roman" w:cs="Times New Roman"/>
          <w:sz w:val="20"/>
          <w:szCs w:val="20"/>
        </w:rPr>
        <w:t>Федеральный закон от 21.12.2021 N 419-ФЗ "О внесении изменений в Кодекс Российской Федерации об административных правонарушениях")</w:t>
      </w:r>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proofErr w:type="gramStart"/>
      <w:r w:rsidRPr="004F1A13">
        <w:rPr>
          <w:rFonts w:ascii="Times New Roman" w:eastAsia="Times New Roman" w:hAnsi="Times New Roman" w:cs="Times New Roman"/>
          <w:sz w:val="20"/>
          <w:szCs w:val="20"/>
        </w:rPr>
        <w:t>В частности,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указанный план,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их на договорной основе повлечет наложение штрафа на должностных</w:t>
      </w:r>
      <w:proofErr w:type="gramEnd"/>
      <w:r w:rsidRPr="004F1A13">
        <w:rPr>
          <w:rFonts w:ascii="Times New Roman" w:eastAsia="Times New Roman" w:hAnsi="Times New Roman" w:cs="Times New Roman"/>
          <w:sz w:val="20"/>
          <w:szCs w:val="20"/>
        </w:rPr>
        <w:t xml:space="preserve"> лиц в размере от 10 тысяч до 30 тысяч рублей; на ИП - от 30 тысяч до 50 тысяч рублей; </w:t>
      </w:r>
      <w:proofErr w:type="gramStart"/>
      <w:r w:rsidRPr="004F1A13">
        <w:rPr>
          <w:rFonts w:ascii="Times New Roman" w:eastAsia="Times New Roman" w:hAnsi="Times New Roman" w:cs="Times New Roman"/>
          <w:sz w:val="20"/>
          <w:szCs w:val="20"/>
        </w:rPr>
        <w:t>на</w:t>
      </w:r>
      <w:proofErr w:type="gramEnd"/>
      <w:r w:rsidRPr="004F1A13">
        <w:rPr>
          <w:rFonts w:ascii="Times New Roman" w:eastAsia="Times New Roman" w:hAnsi="Times New Roman" w:cs="Times New Roman"/>
          <w:sz w:val="20"/>
          <w:szCs w:val="20"/>
        </w:rPr>
        <w:t xml:space="preserve"> </w:t>
      </w:r>
      <w:proofErr w:type="spellStart"/>
      <w:r w:rsidRPr="004F1A13">
        <w:rPr>
          <w:rFonts w:ascii="Times New Roman" w:eastAsia="Times New Roman" w:hAnsi="Times New Roman" w:cs="Times New Roman"/>
          <w:sz w:val="20"/>
          <w:szCs w:val="20"/>
        </w:rPr>
        <w:t>юрлиц</w:t>
      </w:r>
      <w:proofErr w:type="spellEnd"/>
      <w:r w:rsidRPr="004F1A13">
        <w:rPr>
          <w:rFonts w:ascii="Times New Roman" w:eastAsia="Times New Roman" w:hAnsi="Times New Roman" w:cs="Times New Roman"/>
          <w:sz w:val="20"/>
          <w:szCs w:val="20"/>
        </w:rPr>
        <w:t xml:space="preserve"> - от 100 тысяч до 300 тысяч рублей.</w:t>
      </w: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Установлена ответственность за повторное совершение указанных правонарушений.</w:t>
      </w:r>
    </w:p>
    <w:p w:rsidR="00710C91" w:rsidRPr="004F1A13" w:rsidRDefault="00710C91" w:rsidP="00710C91">
      <w:pPr>
        <w:rPr>
          <w:sz w:val="20"/>
          <w:szCs w:val="20"/>
        </w:rPr>
      </w:pPr>
    </w:p>
    <w:p w:rsidR="00710C91" w:rsidRPr="004F1A13" w:rsidRDefault="00710C91" w:rsidP="00710C91">
      <w:pPr>
        <w:spacing w:after="0" w:line="240" w:lineRule="auto"/>
        <w:jc w:val="both"/>
        <w:rPr>
          <w:rFonts w:ascii="Times New Roman" w:eastAsia="Times New Roman" w:hAnsi="Times New Roman" w:cs="Times New Roman"/>
          <w:b/>
          <w:bCs/>
          <w:sz w:val="20"/>
          <w:szCs w:val="20"/>
        </w:rPr>
      </w:pPr>
      <w:r w:rsidRPr="004F1A13">
        <w:rPr>
          <w:rFonts w:ascii="Times New Roman" w:eastAsia="Times New Roman" w:hAnsi="Times New Roman" w:cs="Times New Roman"/>
          <w:b/>
          <w:bCs/>
          <w:sz w:val="20"/>
          <w:szCs w:val="20"/>
        </w:rPr>
        <w:t>Терминология Водного кодекса РФ в части определения ширины прибрежной защитной полосы водоема приведена в соответствие с законодательством о рыболовстве и сохранении водных биологических ресурсов</w:t>
      </w:r>
    </w:p>
    <w:p w:rsidR="00710C91" w:rsidRPr="004F1A13" w:rsidRDefault="00710C91" w:rsidP="00710C91">
      <w:pPr>
        <w:spacing w:after="0" w:line="240" w:lineRule="auto"/>
        <w:jc w:val="both"/>
        <w:rPr>
          <w:rFonts w:ascii="Times New Roman" w:eastAsia="Times New Roman" w:hAnsi="Times New Roman" w:cs="Times New Roman"/>
          <w:b/>
          <w:bCs/>
          <w:sz w:val="20"/>
          <w:szCs w:val="20"/>
        </w:rPr>
      </w:pPr>
    </w:p>
    <w:p w:rsidR="00710C91" w:rsidRPr="004F1A13" w:rsidRDefault="00710C91" w:rsidP="00710C91">
      <w:pPr>
        <w:spacing w:after="0" w:line="240" w:lineRule="auto"/>
        <w:jc w:val="both"/>
        <w:rPr>
          <w:rFonts w:ascii="Times New Roman" w:eastAsia="Times New Roman" w:hAnsi="Times New Roman" w:cs="Times New Roman"/>
          <w:b/>
          <w:bCs/>
          <w:sz w:val="20"/>
          <w:szCs w:val="20"/>
        </w:rPr>
      </w:pPr>
      <w:proofErr w:type="gramStart"/>
      <w:r w:rsidRPr="004F1A13">
        <w:rPr>
          <w:rFonts w:ascii="Times New Roman" w:eastAsia="Times New Roman" w:hAnsi="Times New Roman" w:cs="Times New Roman"/>
          <w:sz w:val="20"/>
          <w:szCs w:val="20"/>
        </w:rPr>
        <w:t>Федеральным законом от 21.12.2021 N 420-ФЗ "О внесении изменения в статью 65 Водного кодекса Российской Федерации" определено, что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w:t>
      </w:r>
      <w:proofErr w:type="gramEnd"/>
      <w:r w:rsidRPr="004F1A13">
        <w:rPr>
          <w:rFonts w:ascii="Times New Roman" w:eastAsia="Times New Roman" w:hAnsi="Times New Roman" w:cs="Times New Roman"/>
          <w:sz w:val="20"/>
          <w:szCs w:val="20"/>
        </w:rPr>
        <w:t>, устанавливается в размере двухсот метров независимо от уклона берега.</w:t>
      </w:r>
    </w:p>
    <w:p w:rsidR="00710C91" w:rsidRPr="004F1A13" w:rsidRDefault="00710C91" w:rsidP="00710C91">
      <w:pPr>
        <w:rPr>
          <w:sz w:val="20"/>
          <w:szCs w:val="20"/>
        </w:rPr>
      </w:pPr>
      <w:bookmarkStart w:id="0" w:name="_GoBack"/>
      <w:bookmarkEnd w:id="0"/>
    </w:p>
    <w:p w:rsidR="00710C91" w:rsidRPr="004F1A13" w:rsidRDefault="00710C91" w:rsidP="00710C91">
      <w:pPr>
        <w:spacing w:after="0" w:line="240" w:lineRule="auto"/>
        <w:jc w:val="both"/>
        <w:rPr>
          <w:rFonts w:ascii="Times New Roman" w:eastAsia="Times New Roman" w:hAnsi="Times New Roman" w:cs="Times New Roman"/>
          <w:b/>
          <w:bCs/>
          <w:sz w:val="20"/>
          <w:szCs w:val="20"/>
        </w:rPr>
      </w:pPr>
      <w:r w:rsidRPr="004F1A13">
        <w:rPr>
          <w:rFonts w:ascii="Times New Roman" w:eastAsia="Times New Roman" w:hAnsi="Times New Roman" w:cs="Times New Roman"/>
          <w:b/>
          <w:bCs/>
          <w:sz w:val="20"/>
          <w:szCs w:val="20"/>
        </w:rPr>
        <w:t>Утверждены индикаторы риска нарушения обязательных требований при осуществлении федерального государственного контроля (надзора) в области рыболовства и сохранения водных биологических ресурсов</w:t>
      </w:r>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В соответствии с приказом Минсельхоза России от 11.10.2021 N 697</w:t>
      </w:r>
      <w:r w:rsidRPr="004F1A13">
        <w:rPr>
          <w:rFonts w:ascii="Times New Roman" w:eastAsia="Times New Roman" w:hAnsi="Times New Roman" w:cs="Times New Roman"/>
          <w:sz w:val="20"/>
          <w:szCs w:val="20"/>
        </w:rPr>
        <w:br/>
        <w:t xml:space="preserve">"Об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рыболовства и сохранения водных биологических ресурсов" такими индикаторами </w:t>
      </w:r>
      <w:proofErr w:type="spellStart"/>
      <w:r w:rsidRPr="004F1A13">
        <w:rPr>
          <w:rFonts w:ascii="Times New Roman" w:eastAsia="Times New Roman" w:hAnsi="Times New Roman" w:cs="Times New Roman"/>
          <w:sz w:val="20"/>
          <w:szCs w:val="20"/>
        </w:rPr>
        <w:t>являются</w:t>
      </w:r>
      <w:proofErr w:type="gramStart"/>
      <w:r w:rsidRPr="004F1A13">
        <w:rPr>
          <w:rFonts w:ascii="Times New Roman" w:eastAsia="Times New Roman" w:hAnsi="Times New Roman" w:cs="Times New Roman"/>
          <w:sz w:val="20"/>
          <w:szCs w:val="20"/>
        </w:rPr>
        <w:t>:о</w:t>
      </w:r>
      <w:proofErr w:type="gramEnd"/>
      <w:r w:rsidRPr="004F1A13">
        <w:rPr>
          <w:rFonts w:ascii="Times New Roman" w:eastAsia="Times New Roman" w:hAnsi="Times New Roman" w:cs="Times New Roman"/>
          <w:sz w:val="20"/>
          <w:szCs w:val="20"/>
        </w:rPr>
        <w:t>бнаружение</w:t>
      </w:r>
      <w:proofErr w:type="spellEnd"/>
      <w:r w:rsidRPr="004F1A13">
        <w:rPr>
          <w:rFonts w:ascii="Times New Roman" w:eastAsia="Times New Roman" w:hAnsi="Times New Roman" w:cs="Times New Roman"/>
          <w:sz w:val="20"/>
          <w:szCs w:val="20"/>
        </w:rPr>
        <w:t xml:space="preserve"> должностными лицами </w:t>
      </w:r>
      <w:proofErr w:type="spellStart"/>
      <w:r w:rsidRPr="004F1A13">
        <w:rPr>
          <w:rFonts w:ascii="Times New Roman" w:eastAsia="Times New Roman" w:hAnsi="Times New Roman" w:cs="Times New Roman"/>
          <w:sz w:val="20"/>
          <w:szCs w:val="20"/>
        </w:rPr>
        <w:t>Росрыболовства</w:t>
      </w:r>
      <w:proofErr w:type="spellEnd"/>
      <w:r w:rsidRPr="004F1A13">
        <w:rPr>
          <w:rFonts w:ascii="Times New Roman" w:eastAsia="Times New Roman" w:hAnsi="Times New Roman" w:cs="Times New Roman"/>
          <w:sz w:val="20"/>
          <w:szCs w:val="20"/>
        </w:rPr>
        <w:t xml:space="preserve"> на водных объектах, в том числе на рыболовных участках, находящихся в нерабочем состоянии орудий добычи (вылова) водных биологических ресурсов, запрещенных в соответствии с законодательством о рыболовстве и сохранении водных биологических ресурсов к применению в районах добычи (вылова) водных биологических ресурсов в период действия запрета добычи (вылова) водных биологических </w:t>
      </w:r>
      <w:proofErr w:type="spellStart"/>
      <w:r w:rsidRPr="004F1A13">
        <w:rPr>
          <w:rFonts w:ascii="Times New Roman" w:eastAsia="Times New Roman" w:hAnsi="Times New Roman" w:cs="Times New Roman"/>
          <w:sz w:val="20"/>
          <w:szCs w:val="20"/>
        </w:rPr>
        <w:t>ресурсов</w:t>
      </w:r>
      <w:proofErr w:type="gramStart"/>
      <w:r w:rsidRPr="004F1A13">
        <w:rPr>
          <w:rFonts w:ascii="Times New Roman" w:eastAsia="Times New Roman" w:hAnsi="Times New Roman" w:cs="Times New Roman"/>
          <w:sz w:val="20"/>
          <w:szCs w:val="20"/>
        </w:rPr>
        <w:t>;о</w:t>
      </w:r>
      <w:proofErr w:type="gramEnd"/>
      <w:r w:rsidRPr="004F1A13">
        <w:rPr>
          <w:rFonts w:ascii="Times New Roman" w:eastAsia="Times New Roman" w:hAnsi="Times New Roman" w:cs="Times New Roman"/>
          <w:sz w:val="20"/>
          <w:szCs w:val="20"/>
        </w:rPr>
        <w:t>бнаружение</w:t>
      </w:r>
      <w:proofErr w:type="spellEnd"/>
      <w:r w:rsidRPr="004F1A13">
        <w:rPr>
          <w:rFonts w:ascii="Times New Roman" w:eastAsia="Times New Roman" w:hAnsi="Times New Roman" w:cs="Times New Roman"/>
          <w:sz w:val="20"/>
          <w:szCs w:val="20"/>
        </w:rPr>
        <w:t xml:space="preserve"> должностными лицами </w:t>
      </w:r>
      <w:proofErr w:type="spellStart"/>
      <w:r w:rsidRPr="004F1A13">
        <w:rPr>
          <w:rFonts w:ascii="Times New Roman" w:eastAsia="Times New Roman" w:hAnsi="Times New Roman" w:cs="Times New Roman"/>
          <w:sz w:val="20"/>
          <w:szCs w:val="20"/>
        </w:rPr>
        <w:t>Росрыболовства</w:t>
      </w:r>
      <w:proofErr w:type="spellEnd"/>
      <w:r w:rsidRPr="004F1A13">
        <w:rPr>
          <w:rFonts w:ascii="Times New Roman" w:eastAsia="Times New Roman" w:hAnsi="Times New Roman" w:cs="Times New Roman"/>
          <w:sz w:val="20"/>
          <w:szCs w:val="20"/>
        </w:rPr>
        <w:t xml:space="preserve"> на водных объектах, в том числе на рыболовных участках, отходов переработки уловов водных биологических ресурсов, добыча (вылов) которых запрещена в соответствии с законодательством о рыболовстве и сохранении водных </w:t>
      </w:r>
      <w:r w:rsidRPr="004F1A13">
        <w:rPr>
          <w:rFonts w:ascii="Times New Roman" w:eastAsia="Times New Roman" w:hAnsi="Times New Roman" w:cs="Times New Roman"/>
          <w:sz w:val="20"/>
          <w:szCs w:val="20"/>
        </w:rPr>
        <w:lastRenderedPageBreak/>
        <w:t>биологических ресурсов в районах добычи (вылова) водных биологических ресурсов в период действия запрета добычи (вылова) водных биологических ресурсов.</w:t>
      </w:r>
    </w:p>
    <w:p w:rsidR="00710C91" w:rsidRPr="004F1A13" w:rsidRDefault="00710C91" w:rsidP="00710C91">
      <w:pPr>
        <w:rPr>
          <w:sz w:val="20"/>
          <w:szCs w:val="20"/>
        </w:rPr>
      </w:pPr>
    </w:p>
    <w:p w:rsidR="00710C91" w:rsidRPr="004F1A13" w:rsidRDefault="00710C91" w:rsidP="00710C91">
      <w:pPr>
        <w:spacing w:after="0" w:line="240" w:lineRule="auto"/>
        <w:jc w:val="both"/>
        <w:rPr>
          <w:rFonts w:ascii="Times New Roman" w:eastAsia="Times New Roman" w:hAnsi="Times New Roman" w:cs="Times New Roman"/>
          <w:b/>
          <w:bCs/>
          <w:sz w:val="20"/>
          <w:szCs w:val="20"/>
        </w:rPr>
      </w:pPr>
      <w:r w:rsidRPr="004F1A13">
        <w:rPr>
          <w:rFonts w:ascii="Times New Roman" w:eastAsia="Times New Roman" w:hAnsi="Times New Roman" w:cs="Times New Roman"/>
          <w:b/>
          <w:bCs/>
          <w:sz w:val="20"/>
          <w:szCs w:val="20"/>
        </w:rPr>
        <w:t>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с 1 января 2022 года, проводится в электронной форме (</w:t>
      </w:r>
      <w:r w:rsidRPr="004F1A13">
        <w:rPr>
          <w:rFonts w:ascii="Times New Roman" w:eastAsia="Times New Roman" w:hAnsi="Times New Roman" w:cs="Times New Roman"/>
          <w:b/>
          <w:sz w:val="20"/>
          <w:szCs w:val="20"/>
        </w:rPr>
        <w:t>Постановление Правительства РФ от 28.12.2021 N 2499</w:t>
      </w:r>
      <w:r w:rsidRPr="004F1A13">
        <w:rPr>
          <w:rFonts w:ascii="Times New Roman" w:eastAsia="Times New Roman" w:hAnsi="Times New Roman" w:cs="Times New Roman"/>
          <w:sz w:val="20"/>
          <w:szCs w:val="20"/>
        </w:rPr>
        <w:t>)</w:t>
      </w:r>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 xml:space="preserve">Новый порядок проведения аукциона не применяется в отношении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w:t>
      </w:r>
      <w:proofErr w:type="gramStart"/>
      <w:r w:rsidRPr="004F1A13">
        <w:rPr>
          <w:rFonts w:ascii="Times New Roman" w:eastAsia="Times New Roman" w:hAnsi="Times New Roman" w:cs="Times New Roman"/>
          <w:sz w:val="20"/>
          <w:szCs w:val="20"/>
        </w:rPr>
        <w:t>объявление</w:t>
      </w:r>
      <w:proofErr w:type="gramEnd"/>
      <w:r w:rsidRPr="004F1A13">
        <w:rPr>
          <w:rFonts w:ascii="Times New Roman" w:eastAsia="Times New Roman" w:hAnsi="Times New Roman" w:cs="Times New Roman"/>
          <w:sz w:val="20"/>
          <w:szCs w:val="20"/>
        </w:rPr>
        <w:t xml:space="preserve"> о проведении которого на 1 января 2022 года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данной ситуац</w:t>
      </w:r>
      <w:proofErr w:type="gramStart"/>
      <w:r w:rsidRPr="004F1A13">
        <w:rPr>
          <w:rFonts w:ascii="Times New Roman" w:eastAsia="Times New Roman" w:hAnsi="Times New Roman" w:cs="Times New Roman"/>
          <w:sz w:val="20"/>
          <w:szCs w:val="20"/>
        </w:rPr>
        <w:t>ии ау</w:t>
      </w:r>
      <w:proofErr w:type="gramEnd"/>
      <w:r w:rsidRPr="004F1A13">
        <w:rPr>
          <w:rFonts w:ascii="Times New Roman" w:eastAsia="Times New Roman" w:hAnsi="Times New Roman" w:cs="Times New Roman"/>
          <w:sz w:val="20"/>
          <w:szCs w:val="20"/>
        </w:rPr>
        <w:t>кцион проводится в соответствии с правовыми актами, регламентирующими проведение такого аукциона на право пользования указанными участками недр, действовавшими на день размещения такого объявления.</w:t>
      </w:r>
    </w:p>
    <w:p w:rsidR="00710C91" w:rsidRPr="004F1A13" w:rsidRDefault="00710C91" w:rsidP="00710C91">
      <w:pPr>
        <w:rPr>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b/>
          <w:bCs/>
          <w:sz w:val="20"/>
          <w:szCs w:val="20"/>
        </w:rPr>
        <w:t>Подписан закон об упразднении одного из видов зон с особыми условиями использования территорий - рыбоохранных зон</w:t>
      </w:r>
    </w:p>
    <w:tbl>
      <w:tblPr>
        <w:tblW w:w="5000" w:type="pct"/>
        <w:tblCellMar>
          <w:top w:w="15" w:type="dxa"/>
          <w:left w:w="15" w:type="dxa"/>
          <w:bottom w:w="15" w:type="dxa"/>
          <w:right w:w="15" w:type="dxa"/>
        </w:tblCellMar>
        <w:tblLook w:val="04A0"/>
      </w:tblPr>
      <w:tblGrid>
        <w:gridCol w:w="510"/>
        <w:gridCol w:w="9025"/>
      </w:tblGrid>
      <w:tr w:rsidR="00710C91" w:rsidRPr="004F1A13" w:rsidTr="00CA05CB">
        <w:tc>
          <w:tcPr>
            <w:tcW w:w="510" w:type="dxa"/>
            <w:tcMar>
              <w:top w:w="0" w:type="dxa"/>
              <w:left w:w="180" w:type="dxa"/>
              <w:bottom w:w="0" w:type="dxa"/>
              <w:right w:w="150" w:type="dxa"/>
            </w:tcMar>
            <w:hideMark/>
          </w:tcPr>
          <w:p w:rsidR="00710C91" w:rsidRPr="004F1A13" w:rsidRDefault="00710C91" w:rsidP="00CA05CB">
            <w:pPr>
              <w:spacing w:after="0" w:line="240" w:lineRule="auto"/>
              <w:rPr>
                <w:rFonts w:ascii="Times New Roman" w:eastAsia="Times New Roman" w:hAnsi="Times New Roman" w:cs="Times New Roman"/>
                <w:sz w:val="20"/>
                <w:szCs w:val="20"/>
              </w:rPr>
            </w:pPr>
            <w:r w:rsidRPr="004F1A13">
              <w:rPr>
                <w:noProof/>
                <w:sz w:val="20"/>
                <w:szCs w:val="20"/>
              </w:rPr>
              <w:drawing>
                <wp:inline distT="0" distB="0" distL="0" distR="0">
                  <wp:extent cx="114300" cy="142875"/>
                  <wp:effectExtent l="0" t="0" r="0" b="9525"/>
                  <wp:docPr id="2" name="Рисунок 1" descr="C:\Users\Mirzabekov.F.I\AppData\Local\Microsoft\Windows\INetCache\Content.MSO\A1202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A1202375.tmp"/>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10C91" w:rsidRPr="004F1A13" w:rsidRDefault="00710C91" w:rsidP="00CA05CB">
            <w:pPr>
              <w:spacing w:after="0" w:line="240" w:lineRule="auto"/>
              <w:rPr>
                <w:rFonts w:ascii="Times New Roman" w:eastAsia="Times New Roman" w:hAnsi="Times New Roman" w:cs="Times New Roman"/>
                <w:sz w:val="20"/>
                <w:szCs w:val="20"/>
              </w:rPr>
            </w:pPr>
          </w:p>
        </w:tc>
      </w:tr>
    </w:tbl>
    <w:p w:rsidR="00710C91" w:rsidRPr="004F1A13" w:rsidRDefault="00710C91" w:rsidP="00710C91">
      <w:pPr>
        <w:spacing w:after="0" w:line="240" w:lineRule="auto"/>
        <w:jc w:val="both"/>
        <w:rPr>
          <w:rFonts w:ascii="Times New Roman" w:eastAsia="Times New Roman" w:hAnsi="Times New Roman" w:cs="Times New Roman"/>
          <w:sz w:val="20"/>
          <w:szCs w:val="20"/>
        </w:rPr>
      </w:pPr>
      <w:proofErr w:type="gramStart"/>
      <w:r w:rsidRPr="004F1A13">
        <w:rPr>
          <w:rFonts w:ascii="Times New Roman" w:eastAsia="Times New Roman" w:hAnsi="Times New Roman" w:cs="Times New Roman"/>
          <w:sz w:val="20"/>
          <w:szCs w:val="20"/>
        </w:rPr>
        <w:t xml:space="preserve">Федеральным законом от 30.12.2021 N 445-ФЗ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предусматривается, что рыбоохранные зоны, установленные до 1 января 2022 года, и водный объект или его часть, к которым прилегают такие зоны, признаются </w:t>
      </w:r>
      <w:proofErr w:type="spellStart"/>
      <w:r w:rsidRPr="004F1A13">
        <w:rPr>
          <w:rFonts w:ascii="Times New Roman" w:eastAsia="Times New Roman" w:hAnsi="Times New Roman" w:cs="Times New Roman"/>
          <w:sz w:val="20"/>
          <w:szCs w:val="20"/>
        </w:rPr>
        <w:t>рыбохозяйственными</w:t>
      </w:r>
      <w:proofErr w:type="spellEnd"/>
      <w:r w:rsidRPr="004F1A13">
        <w:rPr>
          <w:rFonts w:ascii="Times New Roman" w:eastAsia="Times New Roman" w:hAnsi="Times New Roman" w:cs="Times New Roman"/>
          <w:sz w:val="20"/>
          <w:szCs w:val="20"/>
        </w:rPr>
        <w:t xml:space="preserve"> заповедными зонами до 1 января 2025 года.</w:t>
      </w:r>
      <w:proofErr w:type="gramEnd"/>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jc w:val="both"/>
        <w:rPr>
          <w:rFonts w:ascii="Times New Roman" w:eastAsia="Times New Roman" w:hAnsi="Times New Roman" w:cs="Times New Roman"/>
          <w:b/>
          <w:bCs/>
          <w:sz w:val="20"/>
          <w:szCs w:val="20"/>
        </w:rPr>
      </w:pPr>
      <w:r w:rsidRPr="004F1A13">
        <w:rPr>
          <w:rFonts w:ascii="Times New Roman" w:eastAsia="Times New Roman" w:hAnsi="Times New Roman" w:cs="Times New Roman"/>
          <w:b/>
          <w:bCs/>
          <w:sz w:val="20"/>
          <w:szCs w:val="20"/>
        </w:rPr>
        <w:t>С 1 января 2022 г. вводятся в действие актуализированные правила определения размера разовых платежей за пользование недрами на участках недр, которые предоставляются в пользование без проведения аукционов</w:t>
      </w:r>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proofErr w:type="gramStart"/>
      <w:r w:rsidRPr="004F1A13">
        <w:rPr>
          <w:rFonts w:ascii="Times New Roman" w:eastAsia="Times New Roman" w:hAnsi="Times New Roman" w:cs="Times New Roman"/>
          <w:sz w:val="20"/>
          <w:szCs w:val="20"/>
        </w:rPr>
        <w:t>Постановлением Правительства РФ от 28.12.2021 N 2498</w:t>
      </w:r>
      <w:r w:rsidRPr="004F1A13">
        <w:rPr>
          <w:rFonts w:ascii="Times New Roman" w:eastAsia="Times New Roman" w:hAnsi="Times New Roman" w:cs="Times New Roman"/>
          <w:sz w:val="20"/>
          <w:szCs w:val="20"/>
        </w:rPr>
        <w:br/>
        <w:t>"Об определении размера разовых платежей за пользование недрами на участках недр, которые предоставляются в пользование без проведения аукционов" установлен порядок определения размера разовых платежей за пользование недрами на участках недр, которые предоставляются в пользование без проведения аукционов на право пользования участком недр для разведки и добычи полезных ископаемых или для геологического изучения недр</w:t>
      </w:r>
      <w:proofErr w:type="gramEnd"/>
      <w:r w:rsidRPr="004F1A13">
        <w:rPr>
          <w:rFonts w:ascii="Times New Roman" w:eastAsia="Times New Roman" w:hAnsi="Times New Roman" w:cs="Times New Roman"/>
          <w:sz w:val="20"/>
          <w:szCs w:val="20"/>
        </w:rPr>
        <w:t>, разведки и добычи полезных ископаемых, осуществляемых по совмещенной лицензии, за исключением предоставляемого на праве краткосрочного (сроком до 1 года) пользования участком недр:</w:t>
      </w: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при оформлении лицензии на пользование недрами на участке недр, который предоставляется в пользование без проведения аукциона;</w:t>
      </w: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при внесении изменений в лицензию на пользование недрами по основаниям, предусмотренным пунктами 3 и 4 части пятой статьи 12.1 Закона Российской Федерации "О недрах".</w:t>
      </w:r>
    </w:p>
    <w:p w:rsidR="00710C91" w:rsidRPr="004F1A13" w:rsidRDefault="00710C91" w:rsidP="00710C91">
      <w:pPr>
        <w:rPr>
          <w:sz w:val="20"/>
          <w:szCs w:val="20"/>
        </w:rPr>
      </w:pPr>
    </w:p>
    <w:p w:rsidR="00710C91" w:rsidRPr="004F1A13" w:rsidRDefault="00710C91" w:rsidP="00710C91">
      <w:pPr>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b/>
          <w:bCs/>
          <w:sz w:val="20"/>
          <w:szCs w:val="20"/>
        </w:rPr>
        <w:t>Президент РФ подписал закон об обеспечении исполнения собственниками опасных производственных объектов обязанности по ликвидации последствий негативного воздействия на окружающую среду</w:t>
      </w:r>
    </w:p>
    <w:p w:rsidR="00710C91" w:rsidRPr="004F1A13" w:rsidRDefault="00710C91" w:rsidP="00710C91">
      <w:pPr>
        <w:spacing w:after="0" w:line="240" w:lineRule="auto"/>
        <w:jc w:val="both"/>
        <w:rPr>
          <w:rFonts w:ascii="Times New Roman" w:eastAsia="Times New Roman" w:hAnsi="Times New Roman" w:cs="Times New Roman"/>
          <w:sz w:val="20"/>
          <w:szCs w:val="20"/>
        </w:rPr>
      </w:pPr>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Федеральным законом от 30.12.2021 N 446-ФЗ</w:t>
      </w:r>
      <w:r w:rsidRPr="004F1A13">
        <w:rPr>
          <w:rFonts w:ascii="Times New Roman" w:eastAsia="Times New Roman" w:hAnsi="Times New Roman" w:cs="Times New Roman"/>
          <w:sz w:val="20"/>
          <w:szCs w:val="20"/>
        </w:rPr>
        <w:br/>
        <w:t>"О внесении изменений в Федеральный закон "Об охране окружающей среды" и отдельные законодательные акты Российской Федерации" предусмотрены особенности охраны окружающей среды при эксплуатации и выводе из эксплуатации (консервации или ликвидации) отдельных производственных объектов (объектов I и II классов опасности).</w:t>
      </w:r>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За неисполнение юридическим лицом, индивидуальным предпринимателем, которым принадлежат отдельные производственные объекты, установленных законом требований предусмотрено взимание компенсационного платежа в размере стоимости ликвидационных мероприятий, а в случае неуплаты платежа - приостановка объявления о выплате и выплаты дивидендов.</w:t>
      </w:r>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Предусмотрены положения о направлении на природоохранные мероприятия штрафов, средств от платежей по искам о возмещении вреда, причиненного окружающей среде, платы за негативное воздействие на окружающую среду.</w:t>
      </w:r>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Федеральный закон вступает в силу с 1 сентября 2022 года, за исключением положений, для которых установлен иной срок вступления их в силу.</w:t>
      </w:r>
    </w:p>
    <w:p w:rsidR="00710C91" w:rsidRPr="004F1A13" w:rsidRDefault="00710C91" w:rsidP="00710C91">
      <w:pPr>
        <w:rPr>
          <w:sz w:val="20"/>
          <w:szCs w:val="20"/>
        </w:rPr>
      </w:pPr>
    </w:p>
    <w:p w:rsidR="00710C91" w:rsidRPr="004F1A13" w:rsidRDefault="00710C91" w:rsidP="00710C91">
      <w:pPr>
        <w:spacing w:after="0" w:line="240" w:lineRule="auto"/>
        <w:jc w:val="both"/>
        <w:rPr>
          <w:rFonts w:ascii="Times New Roman" w:eastAsia="Times New Roman" w:hAnsi="Times New Roman" w:cs="Times New Roman"/>
          <w:b/>
          <w:sz w:val="20"/>
          <w:szCs w:val="20"/>
        </w:rPr>
      </w:pPr>
      <w:r w:rsidRPr="004F1A13">
        <w:rPr>
          <w:rFonts w:ascii="Times New Roman" w:eastAsia="Times New Roman" w:hAnsi="Times New Roman" w:cs="Times New Roman"/>
          <w:b/>
          <w:sz w:val="20"/>
          <w:szCs w:val="20"/>
        </w:rPr>
        <w:t>Установлен порядок размещения и обновления госорганами информации о состоянии окружающей среды</w:t>
      </w:r>
    </w:p>
    <w:p w:rsidR="00710C91" w:rsidRPr="004F1A13" w:rsidRDefault="00710C91" w:rsidP="00710C91">
      <w:pPr>
        <w:tabs>
          <w:tab w:val="left" w:pos="2655"/>
        </w:tabs>
        <w:spacing w:after="0" w:line="240" w:lineRule="auto"/>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ab/>
      </w:r>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proofErr w:type="gramStart"/>
      <w:r w:rsidRPr="004F1A13">
        <w:rPr>
          <w:rFonts w:ascii="Times New Roman" w:eastAsia="Times New Roman" w:hAnsi="Times New Roman" w:cs="Times New Roman"/>
          <w:sz w:val="20"/>
          <w:szCs w:val="20"/>
        </w:rPr>
        <w:t>Постановлением Правительства РФ от 16.12.2021 N 2314</w:t>
      </w:r>
      <w:r w:rsidRPr="004F1A13">
        <w:rPr>
          <w:rFonts w:ascii="Times New Roman" w:eastAsia="Times New Roman" w:hAnsi="Times New Roman" w:cs="Times New Roman"/>
          <w:sz w:val="20"/>
          <w:szCs w:val="20"/>
        </w:rPr>
        <w:br/>
        <w: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 о состоянии окружающей</w:t>
      </w:r>
      <w:proofErr w:type="gramEnd"/>
      <w:r w:rsidRPr="004F1A13">
        <w:rPr>
          <w:rFonts w:ascii="Times New Roman" w:eastAsia="Times New Roman" w:hAnsi="Times New Roman" w:cs="Times New Roman"/>
          <w:sz w:val="20"/>
          <w:szCs w:val="20"/>
        </w:rPr>
        <w:t xml:space="preserve"> </w:t>
      </w:r>
      <w:proofErr w:type="gramStart"/>
      <w:r w:rsidRPr="004F1A13">
        <w:rPr>
          <w:rFonts w:ascii="Times New Roman" w:eastAsia="Times New Roman" w:hAnsi="Times New Roman" w:cs="Times New Roman"/>
          <w:sz w:val="20"/>
          <w:szCs w:val="20"/>
        </w:rPr>
        <w:t>среды (экологической информации) и формы ее размещения" предусмотрено, что федеральные,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(в том числе сведения о качестве атмосферного воздуха, почвы, водных и лесных ресурсов, о вредных выбросах и сбросах, уровне радиационного фона), которая является общедоступной и предоставляется на безвозмездной основе.</w:t>
      </w:r>
      <w:proofErr w:type="gramEnd"/>
    </w:p>
    <w:p w:rsidR="00710C91" w:rsidRPr="004F1A13" w:rsidRDefault="00710C91" w:rsidP="00710C91">
      <w:pPr>
        <w:spacing w:after="0" w:line="240" w:lineRule="auto"/>
        <w:ind w:firstLine="708"/>
        <w:jc w:val="both"/>
        <w:rPr>
          <w:rFonts w:ascii="Times New Roman" w:eastAsia="Times New Roman" w:hAnsi="Times New Roman" w:cs="Times New Roman"/>
          <w:sz w:val="20"/>
          <w:szCs w:val="20"/>
        </w:rPr>
      </w:pPr>
      <w:r w:rsidRPr="004F1A13">
        <w:rPr>
          <w:rFonts w:ascii="Times New Roman" w:eastAsia="Times New Roman" w:hAnsi="Times New Roman" w:cs="Times New Roman"/>
          <w:sz w:val="20"/>
          <w:szCs w:val="20"/>
        </w:rPr>
        <w:t>В приложении к документу закреплен перечень подлежащей размещению информации, который содержит 82 позиции и закрепляет срок размещения тех или иных сведений, а также определяет ведомства, ответственные за их размещение.</w:t>
      </w:r>
    </w:p>
    <w:p w:rsidR="00710C91" w:rsidRDefault="00710C91" w:rsidP="00710C91">
      <w:pPr>
        <w:spacing w:after="0" w:line="240" w:lineRule="auto"/>
        <w:jc w:val="center"/>
        <w:rPr>
          <w:rFonts w:ascii="Times New Roman" w:hAnsi="Times New Roman" w:cs="Times New Roman"/>
          <w:b/>
          <w:sz w:val="20"/>
          <w:szCs w:val="20"/>
        </w:rPr>
      </w:pPr>
    </w:p>
    <w:p w:rsidR="00710C91" w:rsidRDefault="00710C91" w:rsidP="00710C91">
      <w:pPr>
        <w:spacing w:after="0" w:line="240" w:lineRule="auto"/>
        <w:jc w:val="center"/>
        <w:rPr>
          <w:rFonts w:ascii="Times New Roman" w:hAnsi="Times New Roman" w:cs="Times New Roman"/>
          <w:b/>
          <w:sz w:val="20"/>
          <w:szCs w:val="20"/>
        </w:rPr>
      </w:pPr>
      <w:r w:rsidRPr="004F1A13">
        <w:rPr>
          <w:rFonts w:ascii="Times New Roman" w:hAnsi="Times New Roman" w:cs="Times New Roman"/>
          <w:b/>
          <w:sz w:val="20"/>
          <w:szCs w:val="20"/>
        </w:rPr>
        <w:t>ИНФОРМАЦИИ ПРОКУРАТУЦРЫ ЦИВИЛЬСКОГО РАЙОНА:</w:t>
      </w:r>
    </w:p>
    <w:p w:rsidR="00710C91" w:rsidRPr="004F1A13" w:rsidRDefault="00710C91" w:rsidP="00710C91">
      <w:pPr>
        <w:spacing w:after="0" w:line="240" w:lineRule="auto"/>
        <w:jc w:val="center"/>
        <w:rPr>
          <w:rFonts w:ascii="Times New Roman" w:hAnsi="Times New Roman" w:cs="Times New Roman"/>
          <w:b/>
          <w:sz w:val="20"/>
          <w:szCs w:val="20"/>
        </w:rPr>
      </w:pPr>
    </w:p>
    <w:p w:rsidR="00710C91" w:rsidRPr="004F1A13" w:rsidRDefault="00710C91" w:rsidP="00710C91">
      <w:pPr>
        <w:spacing w:after="0" w:line="240" w:lineRule="auto"/>
        <w:jc w:val="center"/>
        <w:rPr>
          <w:rFonts w:ascii="Times New Roman" w:eastAsia="Times New Roman" w:hAnsi="Times New Roman" w:cs="Times New Roman"/>
          <w:b/>
          <w:bCs/>
          <w:color w:val="000000"/>
          <w:sz w:val="20"/>
          <w:szCs w:val="20"/>
        </w:rPr>
      </w:pPr>
      <w:r w:rsidRPr="004F1A13">
        <w:rPr>
          <w:rFonts w:ascii="Times New Roman" w:eastAsia="Times New Roman" w:hAnsi="Times New Roman" w:cs="Times New Roman"/>
          <w:b/>
          <w:bCs/>
          <w:color w:val="000000"/>
          <w:sz w:val="20"/>
          <w:szCs w:val="20"/>
        </w:rPr>
        <w:t xml:space="preserve">Жительница </w:t>
      </w:r>
      <w:proofErr w:type="spellStart"/>
      <w:r w:rsidRPr="004F1A13">
        <w:rPr>
          <w:rFonts w:ascii="Times New Roman" w:eastAsia="Times New Roman" w:hAnsi="Times New Roman" w:cs="Times New Roman"/>
          <w:b/>
          <w:bCs/>
          <w:color w:val="000000"/>
          <w:sz w:val="20"/>
          <w:szCs w:val="20"/>
        </w:rPr>
        <w:t>Цивильского</w:t>
      </w:r>
      <w:proofErr w:type="spellEnd"/>
      <w:r w:rsidRPr="004F1A13">
        <w:rPr>
          <w:rFonts w:ascii="Times New Roman" w:eastAsia="Times New Roman" w:hAnsi="Times New Roman" w:cs="Times New Roman"/>
          <w:b/>
          <w:bCs/>
          <w:color w:val="000000"/>
          <w:sz w:val="20"/>
          <w:szCs w:val="20"/>
        </w:rPr>
        <w:t xml:space="preserve"> района осуждена за кражу с банковского счета</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 xml:space="preserve">Прокуратурой </w:t>
      </w:r>
      <w:proofErr w:type="spellStart"/>
      <w:r w:rsidRPr="004F1A13">
        <w:rPr>
          <w:rFonts w:ascii="Times New Roman" w:eastAsia="Times New Roman" w:hAnsi="Times New Roman" w:cs="Times New Roman"/>
          <w:bCs/>
          <w:color w:val="000000"/>
          <w:sz w:val="20"/>
          <w:szCs w:val="20"/>
        </w:rPr>
        <w:t>Цивильского</w:t>
      </w:r>
      <w:proofErr w:type="spellEnd"/>
      <w:r w:rsidRPr="004F1A13">
        <w:rPr>
          <w:rFonts w:ascii="Times New Roman" w:eastAsia="Times New Roman" w:hAnsi="Times New Roman" w:cs="Times New Roman"/>
          <w:bCs/>
          <w:color w:val="000000"/>
          <w:sz w:val="20"/>
          <w:szCs w:val="20"/>
        </w:rPr>
        <w:t xml:space="preserve"> района поддержано государственное обвинение по уголовному делу в отношении 46-летней жительницы </w:t>
      </w:r>
      <w:proofErr w:type="spellStart"/>
      <w:r w:rsidRPr="004F1A13">
        <w:rPr>
          <w:rFonts w:ascii="Times New Roman" w:eastAsia="Times New Roman" w:hAnsi="Times New Roman" w:cs="Times New Roman"/>
          <w:bCs/>
          <w:color w:val="000000"/>
          <w:sz w:val="20"/>
          <w:szCs w:val="20"/>
        </w:rPr>
        <w:t>Цивильского</w:t>
      </w:r>
      <w:proofErr w:type="spellEnd"/>
      <w:r w:rsidRPr="004F1A13">
        <w:rPr>
          <w:rFonts w:ascii="Times New Roman" w:eastAsia="Times New Roman" w:hAnsi="Times New Roman" w:cs="Times New Roman"/>
          <w:bCs/>
          <w:color w:val="000000"/>
          <w:sz w:val="20"/>
          <w:szCs w:val="20"/>
        </w:rPr>
        <w:t xml:space="preserve"> района. </w:t>
      </w:r>
      <w:proofErr w:type="gramStart"/>
      <w:r w:rsidRPr="004F1A13">
        <w:rPr>
          <w:rFonts w:ascii="Times New Roman" w:eastAsia="Times New Roman" w:hAnsi="Times New Roman" w:cs="Times New Roman"/>
          <w:bCs/>
          <w:color w:val="000000"/>
          <w:sz w:val="20"/>
          <w:szCs w:val="20"/>
        </w:rPr>
        <w:t>Она обвинялась в совершении преступления, предусмотренного п. «г» ч. 3 ст. 158 УК РФ (кража с банковского счета, а равно в отношении электронных денежных средств (при отсутствии признаков преступления, предусмотренного статьей 159.3 УК РФ).</w:t>
      </w:r>
      <w:proofErr w:type="gramEnd"/>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Судом установлено, что в августе 2021 женщина совершила хищение денежных средств с не принадлежащей ей банковской карты путем прикладывания ее к терминалам оплаты, оплатив покупки в магазинах на общую сумму более 6 тысяч рублей.</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Вину в совершенном преступлении подсудимая признала.</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 xml:space="preserve">Суд, исследовав доказательства по уголовному делу, согласившись с мнением государственного обвинителя, признал жительницу </w:t>
      </w:r>
      <w:proofErr w:type="spellStart"/>
      <w:r w:rsidRPr="004F1A13">
        <w:rPr>
          <w:rFonts w:ascii="Times New Roman" w:eastAsia="Times New Roman" w:hAnsi="Times New Roman" w:cs="Times New Roman"/>
          <w:bCs/>
          <w:color w:val="000000"/>
          <w:sz w:val="20"/>
          <w:szCs w:val="20"/>
        </w:rPr>
        <w:t>Цивильского</w:t>
      </w:r>
      <w:proofErr w:type="spellEnd"/>
      <w:r w:rsidRPr="004F1A13">
        <w:rPr>
          <w:rFonts w:ascii="Times New Roman" w:eastAsia="Times New Roman" w:hAnsi="Times New Roman" w:cs="Times New Roman"/>
          <w:bCs/>
          <w:color w:val="000000"/>
          <w:sz w:val="20"/>
          <w:szCs w:val="20"/>
        </w:rPr>
        <w:t xml:space="preserve"> района виновной в совершении указанного преступления и назначил виновной наказание в виде 1 года 6 месяцев лишения свободы с отбыванием наказания в исправительной колонии общего режима.</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Приговор в законную силу не вступил.</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r w:rsidRPr="004F1A13">
        <w:rPr>
          <w:rFonts w:ascii="Times New Roman" w:eastAsia="Times New Roman" w:hAnsi="Times New Roman" w:cs="Times New Roman"/>
          <w:bCs/>
          <w:color w:val="000000"/>
          <w:sz w:val="20"/>
          <w:szCs w:val="20"/>
        </w:rPr>
        <w:t xml:space="preserve">Помощник прокурора района                                                        М.В. Смирнова </w:t>
      </w: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auto"/>
        <w:jc w:val="both"/>
        <w:rPr>
          <w:rFonts w:ascii="Times New Roman" w:eastAsia="Times New Roman" w:hAnsi="Times New Roman" w:cs="Times New Roman"/>
          <w:bCs/>
          <w:color w:val="000000"/>
          <w:sz w:val="20"/>
          <w:szCs w:val="20"/>
        </w:rPr>
      </w:pPr>
    </w:p>
    <w:p w:rsidR="00710C91" w:rsidRPr="004F1A13" w:rsidRDefault="00710C91" w:rsidP="00710C91">
      <w:pPr>
        <w:spacing w:after="0" w:line="240" w:lineRule="exact"/>
        <w:jc w:val="center"/>
        <w:rPr>
          <w:rFonts w:ascii="Times New Roman" w:hAnsi="Times New Roman" w:cs="Times New Roman"/>
          <w:b/>
          <w:color w:val="000000"/>
          <w:sz w:val="20"/>
          <w:szCs w:val="20"/>
        </w:rPr>
      </w:pPr>
      <w:r w:rsidRPr="004F1A13">
        <w:rPr>
          <w:rFonts w:ascii="Times New Roman" w:hAnsi="Times New Roman" w:cs="Times New Roman"/>
          <w:b/>
          <w:color w:val="000000"/>
          <w:sz w:val="20"/>
          <w:szCs w:val="20"/>
        </w:rPr>
        <w:t>С 1 января 2022 года вступают в силу новые правила оплаты дополнительных выходных дней одному из родителей для ухода за детьми–инвалидами</w:t>
      </w:r>
    </w:p>
    <w:p w:rsidR="00710C91" w:rsidRPr="004F1A13" w:rsidRDefault="00710C91" w:rsidP="00710C91">
      <w:pPr>
        <w:spacing w:after="0" w:line="240" w:lineRule="exact"/>
        <w:jc w:val="center"/>
        <w:rPr>
          <w:rFonts w:ascii="Times New Roman" w:hAnsi="Times New Roman" w:cs="Times New Roman"/>
          <w:color w:val="000000"/>
          <w:sz w:val="20"/>
          <w:szCs w:val="20"/>
        </w:rPr>
      </w:pP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Постановлением Правительства Российской Федерации от 09.08.2021 № 1320 утверждены Правила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(далее – Правила № 1320).</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Согласно вышеуказанному постановлению страхователь вправе обратиться в территориальный орган Фонда социального страхования Российской Федерации (далее – ФСС), находящийся по месту регистрации, за возмещением расходов на оплату дополнительных выходных дней для ухода за детьми–инвалидами.</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В силу п. 3 Правил № 1320 для возмещения расходов на оплату дополнительных выходных дней для ухода за детьми–инвалидами страхователю необходимо представить следующие документы: заявление в установленной форме; удостоверенную страхователем копию приказа о предоставлении дополнительных </w:t>
      </w:r>
      <w:r w:rsidRPr="004F1A13">
        <w:rPr>
          <w:rFonts w:ascii="Times New Roman" w:hAnsi="Times New Roman" w:cs="Times New Roman"/>
          <w:color w:val="000000"/>
          <w:sz w:val="20"/>
          <w:szCs w:val="20"/>
        </w:rPr>
        <w:lastRenderedPageBreak/>
        <w:t xml:space="preserve">выходных дней для ухода </w:t>
      </w:r>
      <w:r w:rsidRPr="004F1A13">
        <w:rPr>
          <w:rFonts w:ascii="Times New Roman" w:hAnsi="Times New Roman" w:cs="Times New Roman"/>
          <w:color w:val="000000"/>
          <w:sz w:val="20"/>
          <w:szCs w:val="20"/>
        </w:rPr>
        <w:br/>
        <w:t>за детьми–инвалидами.</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Решение по заявлению принимается в течение 10 рабочих дней со дня получения документов. В случае удовлетворения заявления ФСС перечисляет денежные средства на расчетный счет страхователя в течение </w:t>
      </w:r>
      <w:r w:rsidRPr="004F1A13">
        <w:rPr>
          <w:rFonts w:ascii="Times New Roman" w:hAnsi="Times New Roman" w:cs="Times New Roman"/>
          <w:color w:val="000000"/>
          <w:sz w:val="20"/>
          <w:szCs w:val="20"/>
        </w:rPr>
        <w:br/>
        <w:t>2 рабочих дней со дня принятия указанного решения.</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Вместе с тем, в случае нарушения порядка подачи заявления или </w:t>
      </w:r>
      <w:r w:rsidRPr="004F1A13">
        <w:rPr>
          <w:rFonts w:ascii="Times New Roman" w:hAnsi="Times New Roman" w:cs="Times New Roman"/>
          <w:color w:val="000000"/>
          <w:sz w:val="20"/>
          <w:szCs w:val="20"/>
        </w:rPr>
        <w:br/>
        <w:t xml:space="preserve">не предоставления полного комплекта документов, ФСС в течение </w:t>
      </w:r>
      <w:r w:rsidRPr="004F1A13">
        <w:rPr>
          <w:rFonts w:ascii="Times New Roman" w:hAnsi="Times New Roman" w:cs="Times New Roman"/>
          <w:color w:val="000000"/>
          <w:sz w:val="20"/>
          <w:szCs w:val="20"/>
        </w:rPr>
        <w:br/>
        <w:t>10 календарных дней со дня получения заявления выносит мотивированное решение об отказе в возмещении расходов на оплату дополнительных выходных дней, предоставляемых для ухода за детьми–инвалидами одному из родителей.</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Указанные изменения вступили в силу с 01.01.2022.</w:t>
      </w:r>
    </w:p>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line="240" w:lineRule="exact"/>
        <w:jc w:val="both"/>
        <w:rPr>
          <w:rFonts w:ascii="Times New Roman" w:hAnsi="Times New Roman" w:cs="Times New Roman"/>
          <w:color w:val="000000"/>
          <w:sz w:val="20"/>
          <w:szCs w:val="20"/>
        </w:rPr>
      </w:pPr>
    </w:p>
    <w:tbl>
      <w:tblPr>
        <w:tblW w:w="0" w:type="auto"/>
        <w:tblLook w:val="01E0"/>
      </w:tblPr>
      <w:tblGrid>
        <w:gridCol w:w="4785"/>
        <w:gridCol w:w="4786"/>
      </w:tblGrid>
      <w:tr w:rsidR="00710C91" w:rsidRPr="004F1A13" w:rsidTr="00CA05CB">
        <w:tc>
          <w:tcPr>
            <w:tcW w:w="4785"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Старший помощник прокурора</w:t>
            </w:r>
          </w:p>
          <w:p w:rsidR="00710C91" w:rsidRPr="004F1A13" w:rsidRDefault="00710C91" w:rsidP="00CA05CB">
            <w:pPr>
              <w:spacing w:after="0" w:line="240" w:lineRule="exact"/>
              <w:jc w:val="both"/>
              <w:rPr>
                <w:rFonts w:ascii="Times New Roman" w:hAnsi="Times New Roman" w:cs="Times New Roman"/>
                <w:color w:val="000000"/>
                <w:sz w:val="20"/>
                <w:szCs w:val="20"/>
              </w:rPr>
            </w:pPr>
            <w:proofErr w:type="spellStart"/>
            <w:r w:rsidRPr="004F1A13">
              <w:rPr>
                <w:rFonts w:ascii="Times New Roman" w:hAnsi="Times New Roman" w:cs="Times New Roman"/>
                <w:color w:val="000000"/>
                <w:sz w:val="20"/>
                <w:szCs w:val="20"/>
              </w:rPr>
              <w:t>Цивильского</w:t>
            </w:r>
            <w:proofErr w:type="spellEnd"/>
            <w:r w:rsidRPr="004F1A13">
              <w:rPr>
                <w:rFonts w:ascii="Times New Roman" w:hAnsi="Times New Roman" w:cs="Times New Roman"/>
                <w:color w:val="000000"/>
                <w:sz w:val="20"/>
                <w:szCs w:val="20"/>
              </w:rPr>
              <w:t xml:space="preserve"> района</w:t>
            </w: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младший советник юстиции</w:t>
            </w:r>
          </w:p>
        </w:tc>
        <w:tc>
          <w:tcPr>
            <w:tcW w:w="4786"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right"/>
              <w:rPr>
                <w:rFonts w:ascii="Times New Roman" w:hAnsi="Times New Roman" w:cs="Times New Roman"/>
                <w:color w:val="000000"/>
                <w:sz w:val="20"/>
                <w:szCs w:val="20"/>
              </w:rPr>
            </w:pPr>
            <w:r w:rsidRPr="004F1A13">
              <w:rPr>
                <w:rFonts w:ascii="Times New Roman" w:hAnsi="Times New Roman" w:cs="Times New Roman"/>
                <w:color w:val="000000"/>
                <w:sz w:val="20"/>
                <w:szCs w:val="20"/>
              </w:rPr>
              <w:t>О.А. Козлова</w:t>
            </w:r>
          </w:p>
        </w:tc>
      </w:tr>
    </w:tbl>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line="240" w:lineRule="exact"/>
        <w:jc w:val="center"/>
        <w:rPr>
          <w:rFonts w:ascii="Times New Roman" w:hAnsi="Times New Roman" w:cs="Times New Roman"/>
          <w:b/>
          <w:color w:val="000000"/>
          <w:sz w:val="20"/>
          <w:szCs w:val="20"/>
        </w:rPr>
      </w:pPr>
      <w:r w:rsidRPr="004F1A13">
        <w:rPr>
          <w:rFonts w:ascii="Times New Roman" w:hAnsi="Times New Roman" w:cs="Times New Roman"/>
          <w:b/>
          <w:color w:val="000000"/>
          <w:sz w:val="20"/>
          <w:szCs w:val="20"/>
        </w:rPr>
        <w:t>О лишении родительских прав</w:t>
      </w:r>
    </w:p>
    <w:p w:rsidR="00710C91" w:rsidRPr="004F1A13" w:rsidRDefault="00710C91" w:rsidP="00710C91">
      <w:pPr>
        <w:spacing w:after="0" w:line="240" w:lineRule="exact"/>
        <w:jc w:val="center"/>
        <w:rPr>
          <w:rFonts w:ascii="Times New Roman" w:hAnsi="Times New Roman" w:cs="Times New Roman"/>
          <w:color w:val="000000"/>
          <w:sz w:val="20"/>
          <w:szCs w:val="20"/>
        </w:rPr>
      </w:pP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В силу ст. 69 Семейного кодекса Российской Федерации </w:t>
      </w:r>
      <w:r w:rsidRPr="004F1A13">
        <w:rPr>
          <w:rFonts w:ascii="Times New Roman" w:hAnsi="Times New Roman" w:cs="Times New Roman"/>
          <w:color w:val="000000"/>
          <w:sz w:val="20"/>
          <w:szCs w:val="20"/>
        </w:rPr>
        <w:br/>
        <w:t>(далее – СК РФ) основаниями для лишения родительских прав являются, помимо прочего, наличие хронического алкоголизма, жестокое обращение с детьми, в том числе физическое или психическое насилие над ними.</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В соответствии с </w:t>
      </w:r>
      <w:proofErr w:type="gramStart"/>
      <w:r w:rsidRPr="004F1A13">
        <w:rPr>
          <w:rFonts w:ascii="Times New Roman" w:hAnsi="Times New Roman" w:cs="Times New Roman"/>
          <w:color w:val="000000"/>
          <w:sz w:val="20"/>
          <w:szCs w:val="20"/>
        </w:rPr>
        <w:t>ч</w:t>
      </w:r>
      <w:proofErr w:type="gramEnd"/>
      <w:r w:rsidRPr="004F1A13">
        <w:rPr>
          <w:rFonts w:ascii="Times New Roman" w:hAnsi="Times New Roman" w:cs="Times New Roman"/>
          <w:color w:val="000000"/>
          <w:sz w:val="20"/>
          <w:szCs w:val="20"/>
        </w:rPr>
        <w:t>. 1 ч. 70 СК РФ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Учитывая </w:t>
      </w:r>
      <w:proofErr w:type="gramStart"/>
      <w:r w:rsidRPr="004F1A13">
        <w:rPr>
          <w:rFonts w:ascii="Times New Roman" w:hAnsi="Times New Roman" w:cs="Times New Roman"/>
          <w:color w:val="000000"/>
          <w:sz w:val="20"/>
          <w:szCs w:val="20"/>
        </w:rPr>
        <w:t>изложенное</w:t>
      </w:r>
      <w:proofErr w:type="gramEnd"/>
      <w:r w:rsidRPr="004F1A13">
        <w:rPr>
          <w:rFonts w:ascii="Times New Roman" w:hAnsi="Times New Roman" w:cs="Times New Roman"/>
          <w:color w:val="000000"/>
          <w:sz w:val="20"/>
          <w:szCs w:val="20"/>
        </w:rPr>
        <w:t>, Вы можете обратиться в суд с иском о лишении родительских прав, предоставив соответствующие доказательства, обосновывающие заявленные требования.</w:t>
      </w:r>
    </w:p>
    <w:p w:rsidR="00710C91" w:rsidRPr="004F1A13" w:rsidRDefault="00710C91" w:rsidP="00710C91">
      <w:pPr>
        <w:spacing w:after="0"/>
        <w:ind w:firstLine="709"/>
        <w:jc w:val="both"/>
        <w:rPr>
          <w:rFonts w:ascii="Times New Roman" w:hAnsi="Times New Roman" w:cs="Times New Roman"/>
          <w:color w:val="000000"/>
          <w:sz w:val="20"/>
          <w:szCs w:val="20"/>
        </w:rPr>
      </w:pPr>
      <w:proofErr w:type="gramStart"/>
      <w:r w:rsidRPr="004F1A13">
        <w:rPr>
          <w:rFonts w:ascii="Times New Roman" w:hAnsi="Times New Roman" w:cs="Times New Roman"/>
          <w:color w:val="000000"/>
          <w:sz w:val="20"/>
          <w:szCs w:val="20"/>
        </w:rPr>
        <w:t>Из положений Постановления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следует, что лишение родительских прав является крайней мерой ответственности родителей, в исключительных случаях при доказанности виновного поведения родителя</w:t>
      </w:r>
      <w:proofErr w:type="gramEnd"/>
      <w:r w:rsidRPr="004F1A13">
        <w:rPr>
          <w:rFonts w:ascii="Times New Roman" w:hAnsi="Times New Roman" w:cs="Times New Roman"/>
          <w:color w:val="000000"/>
          <w:sz w:val="20"/>
          <w:szCs w:val="20"/>
        </w:rPr>
        <w:t xml:space="preserve"> суд с учетом характера его поведения, личности и других конкретных обстоятельств,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w:t>
      </w:r>
    </w:p>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line="240" w:lineRule="exact"/>
        <w:jc w:val="both"/>
        <w:rPr>
          <w:rFonts w:ascii="Times New Roman" w:hAnsi="Times New Roman" w:cs="Times New Roman"/>
          <w:color w:val="000000"/>
          <w:sz w:val="20"/>
          <w:szCs w:val="20"/>
        </w:rPr>
      </w:pPr>
    </w:p>
    <w:tbl>
      <w:tblPr>
        <w:tblW w:w="0" w:type="auto"/>
        <w:tblLook w:val="01E0"/>
      </w:tblPr>
      <w:tblGrid>
        <w:gridCol w:w="4785"/>
        <w:gridCol w:w="4786"/>
      </w:tblGrid>
      <w:tr w:rsidR="00710C91" w:rsidRPr="004F1A13" w:rsidTr="00CA05CB">
        <w:tc>
          <w:tcPr>
            <w:tcW w:w="4785"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Старший помощник прокурора</w:t>
            </w:r>
          </w:p>
          <w:p w:rsidR="00710C91" w:rsidRPr="004F1A13" w:rsidRDefault="00710C91" w:rsidP="00CA05CB">
            <w:pPr>
              <w:spacing w:after="0" w:line="240" w:lineRule="exact"/>
              <w:jc w:val="both"/>
              <w:rPr>
                <w:rFonts w:ascii="Times New Roman" w:hAnsi="Times New Roman" w:cs="Times New Roman"/>
                <w:color w:val="000000"/>
                <w:sz w:val="20"/>
                <w:szCs w:val="20"/>
              </w:rPr>
            </w:pPr>
            <w:proofErr w:type="spellStart"/>
            <w:r w:rsidRPr="004F1A13">
              <w:rPr>
                <w:rFonts w:ascii="Times New Roman" w:hAnsi="Times New Roman" w:cs="Times New Roman"/>
                <w:color w:val="000000"/>
                <w:sz w:val="20"/>
                <w:szCs w:val="20"/>
              </w:rPr>
              <w:t>Цивильского</w:t>
            </w:r>
            <w:proofErr w:type="spellEnd"/>
            <w:r w:rsidRPr="004F1A13">
              <w:rPr>
                <w:rFonts w:ascii="Times New Roman" w:hAnsi="Times New Roman" w:cs="Times New Roman"/>
                <w:color w:val="000000"/>
                <w:sz w:val="20"/>
                <w:szCs w:val="20"/>
              </w:rPr>
              <w:t xml:space="preserve"> района</w:t>
            </w: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младший советник юстиции</w:t>
            </w:r>
          </w:p>
        </w:tc>
        <w:tc>
          <w:tcPr>
            <w:tcW w:w="4786"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right"/>
              <w:rPr>
                <w:rFonts w:ascii="Times New Roman" w:hAnsi="Times New Roman" w:cs="Times New Roman"/>
                <w:color w:val="000000"/>
                <w:sz w:val="20"/>
                <w:szCs w:val="20"/>
              </w:rPr>
            </w:pPr>
            <w:r w:rsidRPr="004F1A13">
              <w:rPr>
                <w:rFonts w:ascii="Times New Roman" w:hAnsi="Times New Roman" w:cs="Times New Roman"/>
                <w:color w:val="000000"/>
                <w:sz w:val="20"/>
                <w:szCs w:val="20"/>
              </w:rPr>
              <w:t>О.А. Козлова</w:t>
            </w:r>
          </w:p>
        </w:tc>
      </w:tr>
    </w:tbl>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line="240" w:lineRule="exact"/>
        <w:jc w:val="center"/>
        <w:rPr>
          <w:rFonts w:ascii="Times New Roman" w:hAnsi="Times New Roman" w:cs="Times New Roman"/>
          <w:b/>
          <w:color w:val="000000"/>
          <w:sz w:val="20"/>
          <w:szCs w:val="20"/>
        </w:rPr>
      </w:pPr>
      <w:r w:rsidRPr="004F1A13">
        <w:rPr>
          <w:rFonts w:ascii="Times New Roman" w:hAnsi="Times New Roman" w:cs="Times New Roman"/>
          <w:b/>
          <w:color w:val="000000"/>
          <w:sz w:val="20"/>
          <w:szCs w:val="20"/>
        </w:rPr>
        <w:t>Об уплате алиментов на содержание нетрудоспособных родителей</w:t>
      </w:r>
    </w:p>
    <w:p w:rsidR="00710C91" w:rsidRPr="004F1A13" w:rsidRDefault="00710C91" w:rsidP="00710C91">
      <w:pPr>
        <w:spacing w:after="0" w:line="240" w:lineRule="exact"/>
        <w:jc w:val="center"/>
        <w:rPr>
          <w:rFonts w:ascii="Times New Roman" w:hAnsi="Times New Roman" w:cs="Times New Roman"/>
          <w:color w:val="000000"/>
          <w:sz w:val="20"/>
          <w:szCs w:val="20"/>
        </w:rPr>
      </w:pP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В соответствии </w:t>
      </w:r>
      <w:proofErr w:type="gramStart"/>
      <w:r w:rsidRPr="004F1A13">
        <w:rPr>
          <w:rFonts w:ascii="Times New Roman" w:hAnsi="Times New Roman" w:cs="Times New Roman"/>
          <w:color w:val="000000"/>
          <w:sz w:val="20"/>
          <w:szCs w:val="20"/>
        </w:rPr>
        <w:t>ч</w:t>
      </w:r>
      <w:proofErr w:type="gramEnd"/>
      <w:r w:rsidRPr="004F1A13">
        <w:rPr>
          <w:rFonts w:ascii="Times New Roman" w:hAnsi="Times New Roman" w:cs="Times New Roman"/>
          <w:color w:val="000000"/>
          <w:sz w:val="20"/>
          <w:szCs w:val="20"/>
        </w:rPr>
        <w:t>. 1 ст. 87 Семейного кодекса Российской Федерации (далее – СК РФ), закрепляя обязанность родителей по содержанию своих несовершеннолетних детей, также предусматривает аналогичную обязанность и для трудоспособных и совершеннолетних детей по содержанию своих нетрудоспособных родителей.</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При этом</w:t>
      </w:r>
      <w:proofErr w:type="gramStart"/>
      <w:r w:rsidRPr="004F1A13">
        <w:rPr>
          <w:rFonts w:ascii="Times New Roman" w:hAnsi="Times New Roman" w:cs="Times New Roman"/>
          <w:color w:val="000000"/>
          <w:sz w:val="20"/>
          <w:szCs w:val="20"/>
        </w:rPr>
        <w:t>,</w:t>
      </w:r>
      <w:proofErr w:type="gramEnd"/>
      <w:r w:rsidRPr="004F1A13">
        <w:rPr>
          <w:rFonts w:ascii="Times New Roman" w:hAnsi="Times New Roman" w:cs="Times New Roman"/>
          <w:color w:val="000000"/>
          <w:sz w:val="20"/>
          <w:szCs w:val="20"/>
        </w:rPr>
        <w:t xml:space="preserve"> согласно ст. 87 СК РФ, таким правом обладают лишь родители, не лишенные родительских прав и ранее не уклонявшиеся от обеспечения своих детей.</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lastRenderedPageBreak/>
        <w:t xml:space="preserve">Размер алиментов, которые совершеннолетние дети должны будут перечислять родителям, может быть определён в судебном порядке или нотариальным соглашением. При определении размера алиментов суд может учесть материальное </w:t>
      </w:r>
      <w:proofErr w:type="gramStart"/>
      <w:r w:rsidRPr="004F1A13">
        <w:rPr>
          <w:rFonts w:ascii="Times New Roman" w:hAnsi="Times New Roman" w:cs="Times New Roman"/>
          <w:color w:val="000000"/>
          <w:sz w:val="20"/>
          <w:szCs w:val="20"/>
        </w:rPr>
        <w:t>положение</w:t>
      </w:r>
      <w:proofErr w:type="gramEnd"/>
      <w:r w:rsidRPr="004F1A13">
        <w:rPr>
          <w:rFonts w:ascii="Times New Roman" w:hAnsi="Times New Roman" w:cs="Times New Roman"/>
          <w:color w:val="000000"/>
          <w:sz w:val="20"/>
          <w:szCs w:val="20"/>
        </w:rPr>
        <w:t xml:space="preserve"> как родителей, так и детей.</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Кроме того, согласно ст. 88 СК РФ, в случае тяжелой болезни, увечья, иных тяжелых исключительных обстоятельств, на детей могут быть возложены дополнительные расходы по содержанию родителей (оплата их лечения, содержания).</w:t>
      </w:r>
    </w:p>
    <w:p w:rsidR="00710C91" w:rsidRPr="004F1A13" w:rsidRDefault="00710C91" w:rsidP="00710C91">
      <w:pPr>
        <w:spacing w:after="0"/>
        <w:ind w:firstLine="709"/>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 xml:space="preserve">Из </w:t>
      </w:r>
      <w:proofErr w:type="gramStart"/>
      <w:r w:rsidRPr="004F1A13">
        <w:rPr>
          <w:rFonts w:ascii="Times New Roman" w:hAnsi="Times New Roman" w:cs="Times New Roman"/>
          <w:color w:val="000000"/>
          <w:sz w:val="20"/>
          <w:szCs w:val="20"/>
        </w:rPr>
        <w:t>ч</w:t>
      </w:r>
      <w:proofErr w:type="gramEnd"/>
      <w:r w:rsidRPr="004F1A13">
        <w:rPr>
          <w:rFonts w:ascii="Times New Roman" w:hAnsi="Times New Roman" w:cs="Times New Roman"/>
          <w:color w:val="000000"/>
          <w:sz w:val="20"/>
          <w:szCs w:val="20"/>
        </w:rPr>
        <w:t xml:space="preserve">. 2 ст. 5.35.1 </w:t>
      </w:r>
      <w:proofErr w:type="spellStart"/>
      <w:r w:rsidRPr="004F1A13">
        <w:rPr>
          <w:rFonts w:ascii="Times New Roman" w:hAnsi="Times New Roman" w:cs="Times New Roman"/>
          <w:color w:val="000000"/>
          <w:sz w:val="20"/>
          <w:szCs w:val="20"/>
        </w:rPr>
        <w:t>КоАП</w:t>
      </w:r>
      <w:proofErr w:type="spellEnd"/>
      <w:r w:rsidRPr="004F1A13">
        <w:rPr>
          <w:rFonts w:ascii="Times New Roman" w:hAnsi="Times New Roman" w:cs="Times New Roman"/>
          <w:color w:val="000000"/>
          <w:sz w:val="20"/>
          <w:szCs w:val="20"/>
        </w:rPr>
        <w:t xml:space="preserve"> РФ следует, что в случае неуплаты алиментов, к должникам – детям могут быть применены административные санкции, </w:t>
      </w:r>
      <w:r w:rsidRPr="004F1A13">
        <w:rPr>
          <w:rFonts w:ascii="Times New Roman" w:hAnsi="Times New Roman" w:cs="Times New Roman"/>
          <w:color w:val="000000"/>
          <w:sz w:val="20"/>
          <w:szCs w:val="20"/>
        </w:rPr>
        <w:br/>
        <w:t>а ч. 2 ст. 157 Уголовного кодекса Российской Федерации предусмотрена уголовная ответственность. Максимальное наказание для недобросовестных детей, согласно ст. 157 УК РФ может достигать до 1 года лишения свободы.</w:t>
      </w:r>
    </w:p>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line="240" w:lineRule="exact"/>
        <w:jc w:val="both"/>
        <w:rPr>
          <w:rFonts w:ascii="Times New Roman" w:hAnsi="Times New Roman" w:cs="Times New Roman"/>
          <w:color w:val="000000"/>
          <w:sz w:val="20"/>
          <w:szCs w:val="20"/>
        </w:rPr>
      </w:pPr>
    </w:p>
    <w:tbl>
      <w:tblPr>
        <w:tblW w:w="0" w:type="auto"/>
        <w:tblLook w:val="01E0"/>
      </w:tblPr>
      <w:tblGrid>
        <w:gridCol w:w="4785"/>
        <w:gridCol w:w="4786"/>
      </w:tblGrid>
      <w:tr w:rsidR="00710C91" w:rsidRPr="004F1A13" w:rsidTr="00CA05CB">
        <w:tc>
          <w:tcPr>
            <w:tcW w:w="4785"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Старший помощник прокурора</w:t>
            </w:r>
          </w:p>
          <w:p w:rsidR="00710C91" w:rsidRPr="004F1A13" w:rsidRDefault="00710C91" w:rsidP="00CA05CB">
            <w:pPr>
              <w:spacing w:after="0" w:line="240" w:lineRule="exact"/>
              <w:jc w:val="both"/>
              <w:rPr>
                <w:rFonts w:ascii="Times New Roman" w:hAnsi="Times New Roman" w:cs="Times New Roman"/>
                <w:color w:val="000000"/>
                <w:sz w:val="20"/>
                <w:szCs w:val="20"/>
              </w:rPr>
            </w:pPr>
            <w:proofErr w:type="spellStart"/>
            <w:r w:rsidRPr="004F1A13">
              <w:rPr>
                <w:rFonts w:ascii="Times New Roman" w:hAnsi="Times New Roman" w:cs="Times New Roman"/>
                <w:color w:val="000000"/>
                <w:sz w:val="20"/>
                <w:szCs w:val="20"/>
              </w:rPr>
              <w:t>Цивильского</w:t>
            </w:r>
            <w:proofErr w:type="spellEnd"/>
            <w:r w:rsidRPr="004F1A13">
              <w:rPr>
                <w:rFonts w:ascii="Times New Roman" w:hAnsi="Times New Roman" w:cs="Times New Roman"/>
                <w:color w:val="000000"/>
                <w:sz w:val="20"/>
                <w:szCs w:val="20"/>
              </w:rPr>
              <w:t xml:space="preserve"> района</w:t>
            </w: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r w:rsidRPr="004F1A13">
              <w:rPr>
                <w:rFonts w:ascii="Times New Roman" w:hAnsi="Times New Roman" w:cs="Times New Roman"/>
                <w:color w:val="000000"/>
                <w:sz w:val="20"/>
                <w:szCs w:val="20"/>
              </w:rPr>
              <w:t>младший советник юстиции</w:t>
            </w:r>
          </w:p>
        </w:tc>
        <w:tc>
          <w:tcPr>
            <w:tcW w:w="4786" w:type="dxa"/>
            <w:shd w:val="clear" w:color="auto" w:fill="auto"/>
          </w:tcPr>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both"/>
              <w:rPr>
                <w:rFonts w:ascii="Times New Roman" w:hAnsi="Times New Roman" w:cs="Times New Roman"/>
                <w:color w:val="000000"/>
                <w:sz w:val="20"/>
                <w:szCs w:val="20"/>
              </w:rPr>
            </w:pPr>
          </w:p>
          <w:p w:rsidR="00710C91" w:rsidRPr="004F1A13" w:rsidRDefault="00710C91" w:rsidP="00CA05CB">
            <w:pPr>
              <w:spacing w:after="0" w:line="240" w:lineRule="exact"/>
              <w:jc w:val="right"/>
              <w:rPr>
                <w:rFonts w:ascii="Times New Roman" w:hAnsi="Times New Roman" w:cs="Times New Roman"/>
                <w:color w:val="000000"/>
                <w:sz w:val="20"/>
                <w:szCs w:val="20"/>
              </w:rPr>
            </w:pPr>
            <w:r w:rsidRPr="004F1A13">
              <w:rPr>
                <w:rFonts w:ascii="Times New Roman" w:hAnsi="Times New Roman" w:cs="Times New Roman"/>
                <w:color w:val="000000"/>
                <w:sz w:val="20"/>
                <w:szCs w:val="20"/>
              </w:rPr>
              <w:t>О.А. Козлова</w:t>
            </w:r>
          </w:p>
        </w:tc>
      </w:tr>
    </w:tbl>
    <w:p w:rsidR="00710C91" w:rsidRPr="004F1A13" w:rsidRDefault="00710C91" w:rsidP="00710C91">
      <w:pPr>
        <w:spacing w:after="0" w:line="240" w:lineRule="exact"/>
        <w:jc w:val="both"/>
        <w:rPr>
          <w:rFonts w:ascii="Times New Roman" w:hAnsi="Times New Roman" w:cs="Times New Roman"/>
          <w:color w:val="000000"/>
          <w:sz w:val="20"/>
          <w:szCs w:val="20"/>
        </w:rPr>
      </w:pPr>
    </w:p>
    <w:p w:rsidR="00710C91" w:rsidRPr="004F1A13" w:rsidRDefault="00710C91" w:rsidP="00710C91">
      <w:pPr>
        <w:spacing w:after="0"/>
        <w:ind w:firstLine="709"/>
        <w:jc w:val="both"/>
        <w:rPr>
          <w:rFonts w:ascii="Times New Roman" w:hAnsi="Times New Roman" w:cs="Times New Roman"/>
          <w:color w:val="000000"/>
          <w:sz w:val="20"/>
          <w:szCs w:val="20"/>
        </w:rPr>
      </w:pPr>
    </w:p>
    <w:p w:rsidR="00710C91" w:rsidRPr="004F1A13" w:rsidRDefault="00710C91" w:rsidP="00710C91">
      <w:pPr>
        <w:spacing w:after="0" w:line="240" w:lineRule="auto"/>
        <w:ind w:firstLine="540"/>
        <w:jc w:val="both"/>
        <w:rPr>
          <w:rFonts w:ascii="Times New Roman" w:hAnsi="Times New Roman" w:cs="Times New Roman"/>
          <w:b/>
          <w:bCs/>
          <w:sz w:val="20"/>
          <w:szCs w:val="20"/>
        </w:rPr>
      </w:pPr>
      <w:r w:rsidRPr="004F1A13">
        <w:rPr>
          <w:rFonts w:ascii="Times New Roman" w:hAnsi="Times New Roman" w:cs="Times New Roman"/>
          <w:b/>
          <w:bCs/>
          <w:sz w:val="20"/>
          <w:szCs w:val="20"/>
        </w:rPr>
        <w:t>Минтруд разъяснил, как заполнить трудовую книжку, если приказ о приеме на работу не издавали</w:t>
      </w:r>
    </w:p>
    <w:p w:rsidR="00710C91" w:rsidRPr="004F1A13" w:rsidRDefault="00710C91" w:rsidP="00710C91">
      <w:pPr>
        <w:spacing w:after="0" w:line="240" w:lineRule="auto"/>
        <w:ind w:firstLine="540"/>
        <w:jc w:val="both"/>
        <w:rPr>
          <w:rFonts w:ascii="Times New Roman" w:hAnsi="Times New Roman" w:cs="Times New Roman"/>
          <w:sz w:val="20"/>
          <w:szCs w:val="20"/>
        </w:rPr>
      </w:pPr>
    </w:p>
    <w:p w:rsidR="00710C91" w:rsidRPr="004F1A13" w:rsidRDefault="00710C91" w:rsidP="00710C91">
      <w:pPr>
        <w:spacing w:after="0" w:line="240" w:lineRule="auto"/>
        <w:ind w:firstLine="540"/>
        <w:jc w:val="both"/>
        <w:rPr>
          <w:rFonts w:ascii="Times New Roman" w:hAnsi="Times New Roman" w:cs="Times New Roman"/>
          <w:sz w:val="20"/>
          <w:szCs w:val="20"/>
        </w:rPr>
      </w:pPr>
      <w:r w:rsidRPr="004F1A13">
        <w:rPr>
          <w:rFonts w:ascii="Times New Roman" w:hAnsi="Times New Roman" w:cs="Times New Roman"/>
          <w:sz w:val="20"/>
          <w:szCs w:val="20"/>
        </w:rPr>
        <w:t>С 22 ноября необязательно издавать приказ или распоряжение о приеме на работу.</w:t>
      </w:r>
    </w:p>
    <w:p w:rsidR="00710C91" w:rsidRPr="004F1A13" w:rsidRDefault="00710C91" w:rsidP="00710C91">
      <w:pPr>
        <w:spacing w:after="0" w:line="240" w:lineRule="auto"/>
        <w:ind w:firstLine="540"/>
        <w:jc w:val="both"/>
        <w:rPr>
          <w:rFonts w:ascii="Times New Roman" w:hAnsi="Times New Roman" w:cs="Times New Roman"/>
          <w:sz w:val="20"/>
          <w:szCs w:val="20"/>
        </w:rPr>
      </w:pPr>
      <w:r w:rsidRPr="004F1A13">
        <w:rPr>
          <w:rFonts w:ascii="Times New Roman" w:hAnsi="Times New Roman" w:cs="Times New Roman"/>
          <w:sz w:val="20"/>
          <w:szCs w:val="20"/>
        </w:rPr>
        <w:t>Ведомство разъяснило: если работодатель решил обойтись без этого документа, то в графу 4 трудовой книжки можно внести реквизиты трудового договора.</w:t>
      </w:r>
    </w:p>
    <w:p w:rsidR="00710C91" w:rsidRPr="004F1A13" w:rsidRDefault="00710C91" w:rsidP="00710C91">
      <w:pPr>
        <w:spacing w:after="0" w:line="240" w:lineRule="auto"/>
        <w:ind w:firstLine="540"/>
        <w:jc w:val="both"/>
        <w:rPr>
          <w:rFonts w:ascii="Times New Roman" w:hAnsi="Times New Roman" w:cs="Times New Roman"/>
          <w:sz w:val="20"/>
          <w:szCs w:val="20"/>
        </w:rPr>
      </w:pPr>
      <w:r w:rsidRPr="004F1A13">
        <w:rPr>
          <w:rFonts w:ascii="Times New Roman" w:hAnsi="Times New Roman" w:cs="Times New Roman"/>
          <w:sz w:val="20"/>
          <w:szCs w:val="20"/>
        </w:rPr>
        <w:t>Как сделать запись о приеме на работу, подскажет путеводитель.</w:t>
      </w:r>
    </w:p>
    <w:p w:rsidR="00710C91" w:rsidRPr="004F1A13" w:rsidRDefault="00710C91" w:rsidP="00710C91">
      <w:pPr>
        <w:spacing w:after="0" w:line="240" w:lineRule="auto"/>
        <w:ind w:firstLine="540"/>
        <w:jc w:val="both"/>
        <w:rPr>
          <w:rFonts w:ascii="Times New Roman" w:hAnsi="Times New Roman" w:cs="Times New Roman"/>
          <w:sz w:val="20"/>
          <w:szCs w:val="20"/>
        </w:rPr>
      </w:pPr>
    </w:p>
    <w:p w:rsidR="00710C91" w:rsidRPr="004F1A13" w:rsidRDefault="00710C91" w:rsidP="00710C91">
      <w:pPr>
        <w:spacing w:after="0" w:line="240" w:lineRule="auto"/>
        <w:ind w:firstLine="540"/>
        <w:jc w:val="both"/>
        <w:rPr>
          <w:rFonts w:ascii="Times New Roman" w:hAnsi="Times New Roman" w:cs="Times New Roman"/>
          <w:sz w:val="20"/>
          <w:szCs w:val="20"/>
        </w:rPr>
      </w:pPr>
      <w:r w:rsidRPr="004F1A13">
        <w:rPr>
          <w:rFonts w:ascii="Times New Roman" w:hAnsi="Times New Roman" w:cs="Times New Roman"/>
          <w:sz w:val="20"/>
          <w:szCs w:val="20"/>
        </w:rPr>
        <w:t>Документ: Письмо Минтруда России от 13.12.2021 N 14-2/ООГ-11865</w:t>
      </w:r>
    </w:p>
    <w:p w:rsidR="00710C91" w:rsidRPr="004F1A13" w:rsidRDefault="00710C91" w:rsidP="00710C91">
      <w:pPr>
        <w:rPr>
          <w:sz w:val="20"/>
          <w:szCs w:val="20"/>
        </w:rPr>
      </w:pPr>
    </w:p>
    <w:p w:rsidR="00710C91" w:rsidRPr="004F1A13" w:rsidRDefault="00710C91" w:rsidP="00710C91">
      <w:pPr>
        <w:rPr>
          <w:rFonts w:ascii="Times New Roman" w:hAnsi="Times New Roman" w:cs="Times New Roman"/>
          <w:sz w:val="20"/>
          <w:szCs w:val="20"/>
        </w:rPr>
      </w:pPr>
      <w:r w:rsidRPr="004F1A13">
        <w:rPr>
          <w:rFonts w:ascii="Times New Roman" w:hAnsi="Times New Roman" w:cs="Times New Roman"/>
          <w:sz w:val="20"/>
          <w:szCs w:val="20"/>
        </w:rPr>
        <w:t xml:space="preserve">Помощник прокурора </w:t>
      </w:r>
      <w:proofErr w:type="spellStart"/>
      <w:r w:rsidRPr="004F1A13">
        <w:rPr>
          <w:rFonts w:ascii="Times New Roman" w:hAnsi="Times New Roman" w:cs="Times New Roman"/>
          <w:sz w:val="20"/>
          <w:szCs w:val="20"/>
        </w:rPr>
        <w:t>Цивильского</w:t>
      </w:r>
      <w:proofErr w:type="spellEnd"/>
      <w:r w:rsidRPr="004F1A13">
        <w:rPr>
          <w:rFonts w:ascii="Times New Roman" w:hAnsi="Times New Roman" w:cs="Times New Roman"/>
          <w:sz w:val="20"/>
          <w:szCs w:val="20"/>
        </w:rPr>
        <w:t xml:space="preserve"> района                                 Смирнова М.В.</w:t>
      </w:r>
    </w:p>
    <w:p w:rsidR="00710C91" w:rsidRPr="004F1A13" w:rsidRDefault="00710C91" w:rsidP="00710C91">
      <w:pPr>
        <w:rPr>
          <w:rFonts w:ascii="Times New Roman" w:hAnsi="Times New Roman" w:cs="Times New Roman"/>
          <w:sz w:val="20"/>
          <w:szCs w:val="20"/>
        </w:rPr>
      </w:pPr>
    </w:p>
    <w:p w:rsidR="00710C91" w:rsidRPr="004F1A13" w:rsidRDefault="00710C91" w:rsidP="00710C91">
      <w:pPr>
        <w:spacing w:after="0"/>
        <w:rPr>
          <w:rFonts w:ascii="Times New Roman" w:hAnsi="Times New Roman" w:cs="Times New Roman"/>
          <w:b/>
          <w:bCs/>
          <w:sz w:val="20"/>
          <w:szCs w:val="20"/>
        </w:rPr>
      </w:pPr>
      <w:r w:rsidRPr="004F1A13">
        <w:rPr>
          <w:rFonts w:ascii="Times New Roman" w:hAnsi="Times New Roman" w:cs="Times New Roman"/>
          <w:b/>
          <w:bCs/>
          <w:sz w:val="20"/>
          <w:szCs w:val="20"/>
        </w:rPr>
        <w:t>С 1 марта 2022 года экспертизу условий труда станут проводить по новым правилам</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Минтруд утвердил новый порядок проведения </w:t>
      </w:r>
      <w:proofErr w:type="spellStart"/>
      <w:r w:rsidRPr="004F1A13">
        <w:rPr>
          <w:rFonts w:ascii="Times New Roman" w:hAnsi="Times New Roman" w:cs="Times New Roman"/>
          <w:sz w:val="20"/>
          <w:szCs w:val="20"/>
        </w:rPr>
        <w:t>госэкспертизы</w:t>
      </w:r>
      <w:proofErr w:type="spellEnd"/>
      <w:r w:rsidRPr="004F1A13">
        <w:rPr>
          <w:rFonts w:ascii="Times New Roman" w:hAnsi="Times New Roman" w:cs="Times New Roman"/>
          <w:sz w:val="20"/>
          <w:szCs w:val="20"/>
        </w:rPr>
        <w:t xml:space="preserve"> условий труда взамен действующего.</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При подаче заявления на проведение экспертизы работодателю дополнительно понадобится прилагать, в частности:</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 сведения о размещении отчета о проведении СОУТ в </w:t>
      </w:r>
      <w:proofErr w:type="spellStart"/>
      <w:r w:rsidRPr="004F1A13">
        <w:rPr>
          <w:rFonts w:ascii="Times New Roman" w:hAnsi="Times New Roman" w:cs="Times New Roman"/>
          <w:sz w:val="20"/>
          <w:szCs w:val="20"/>
        </w:rPr>
        <w:t>информсистеме</w:t>
      </w:r>
      <w:proofErr w:type="spellEnd"/>
      <w:r w:rsidRPr="004F1A13">
        <w:rPr>
          <w:rFonts w:ascii="Times New Roman" w:hAnsi="Times New Roman" w:cs="Times New Roman"/>
          <w:sz w:val="20"/>
          <w:szCs w:val="20"/>
        </w:rPr>
        <w:t xml:space="preserve"> (если он утвержден после 1 января 2020 года);</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документы по списку.</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Информацию из материалов отчета сравнят с данными в </w:t>
      </w:r>
      <w:proofErr w:type="spellStart"/>
      <w:r w:rsidRPr="004F1A13">
        <w:rPr>
          <w:rFonts w:ascii="Times New Roman" w:hAnsi="Times New Roman" w:cs="Times New Roman"/>
          <w:sz w:val="20"/>
          <w:szCs w:val="20"/>
        </w:rPr>
        <w:t>информсистеме</w:t>
      </w:r>
      <w:proofErr w:type="spellEnd"/>
      <w:r w:rsidRPr="004F1A13">
        <w:rPr>
          <w:rFonts w:ascii="Times New Roman" w:hAnsi="Times New Roman" w:cs="Times New Roman"/>
          <w:sz w:val="20"/>
          <w:szCs w:val="20"/>
        </w:rPr>
        <w:t>.</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Отдельно ведомство утвердило типовую форму заявления на проведение экспертизы.</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Документы: Приказ Минтруда России от 29.10.2021 N 775н</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Приказ Минтруда России от 28.10.2021 N 765н</w:t>
      </w:r>
    </w:p>
    <w:p w:rsidR="00710C91" w:rsidRPr="004F1A13" w:rsidRDefault="00710C91" w:rsidP="00710C91">
      <w:pPr>
        <w:spacing w:after="0"/>
        <w:rPr>
          <w:rFonts w:ascii="Times New Roman" w:hAnsi="Times New Roman" w:cs="Times New Roman"/>
          <w:sz w:val="20"/>
          <w:szCs w:val="20"/>
        </w:rPr>
      </w:pP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Помощник прокурора </w:t>
      </w:r>
      <w:proofErr w:type="spellStart"/>
      <w:r w:rsidRPr="004F1A13">
        <w:rPr>
          <w:rFonts w:ascii="Times New Roman" w:hAnsi="Times New Roman" w:cs="Times New Roman"/>
          <w:sz w:val="20"/>
          <w:szCs w:val="20"/>
        </w:rPr>
        <w:t>Цивильского</w:t>
      </w:r>
      <w:proofErr w:type="spellEnd"/>
      <w:r w:rsidRPr="004F1A13">
        <w:rPr>
          <w:rFonts w:ascii="Times New Roman" w:hAnsi="Times New Roman" w:cs="Times New Roman"/>
          <w:sz w:val="20"/>
          <w:szCs w:val="20"/>
        </w:rPr>
        <w:t xml:space="preserve"> района                                 Смирнова М.В.</w:t>
      </w:r>
    </w:p>
    <w:p w:rsidR="00710C91" w:rsidRPr="004F1A13" w:rsidRDefault="00710C91" w:rsidP="00710C91">
      <w:pPr>
        <w:rPr>
          <w:rFonts w:ascii="Times New Roman" w:hAnsi="Times New Roman" w:cs="Times New Roman"/>
          <w:sz w:val="20"/>
          <w:szCs w:val="20"/>
        </w:rPr>
      </w:pPr>
    </w:p>
    <w:p w:rsidR="00710C91" w:rsidRPr="004F1A13" w:rsidRDefault="00710C91" w:rsidP="00710C91">
      <w:pPr>
        <w:rPr>
          <w:rFonts w:ascii="Times New Roman" w:hAnsi="Times New Roman" w:cs="Times New Roman"/>
          <w:b/>
          <w:bCs/>
          <w:sz w:val="20"/>
          <w:szCs w:val="20"/>
        </w:rPr>
      </w:pPr>
      <w:proofErr w:type="spellStart"/>
      <w:r w:rsidRPr="004F1A13">
        <w:rPr>
          <w:rFonts w:ascii="Times New Roman" w:hAnsi="Times New Roman" w:cs="Times New Roman"/>
          <w:b/>
          <w:bCs/>
          <w:sz w:val="20"/>
          <w:szCs w:val="20"/>
        </w:rPr>
        <w:t>Роструд</w:t>
      </w:r>
      <w:proofErr w:type="spellEnd"/>
      <w:r w:rsidRPr="004F1A13">
        <w:rPr>
          <w:rFonts w:ascii="Times New Roman" w:hAnsi="Times New Roman" w:cs="Times New Roman"/>
          <w:b/>
          <w:bCs/>
          <w:sz w:val="20"/>
          <w:szCs w:val="20"/>
        </w:rPr>
        <w:t xml:space="preserve"> напомнил о мерах безопасности при очистке крыш от снега</w:t>
      </w:r>
    </w:p>
    <w:p w:rsidR="00710C91" w:rsidRPr="004F1A13" w:rsidRDefault="00710C91" w:rsidP="00710C91">
      <w:pPr>
        <w:rPr>
          <w:rFonts w:ascii="Times New Roman" w:hAnsi="Times New Roman" w:cs="Times New Roman"/>
          <w:sz w:val="20"/>
          <w:szCs w:val="20"/>
        </w:rPr>
      </w:pPr>
      <w:r w:rsidRPr="004F1A13">
        <w:rPr>
          <w:rFonts w:ascii="Times New Roman" w:hAnsi="Times New Roman" w:cs="Times New Roman"/>
          <w:sz w:val="20"/>
          <w:szCs w:val="20"/>
        </w:rPr>
        <w:t xml:space="preserve">Работодателям следует оценить риски самопроизвольного схода снега, образования завалов, падения и </w:t>
      </w:r>
      <w:proofErr w:type="spellStart"/>
      <w:r w:rsidRPr="004F1A13">
        <w:rPr>
          <w:rFonts w:ascii="Times New Roman" w:hAnsi="Times New Roman" w:cs="Times New Roman"/>
          <w:sz w:val="20"/>
          <w:szCs w:val="20"/>
        </w:rPr>
        <w:t>травмирования</w:t>
      </w:r>
      <w:proofErr w:type="spellEnd"/>
      <w:r w:rsidRPr="004F1A13">
        <w:rPr>
          <w:rFonts w:ascii="Times New Roman" w:hAnsi="Times New Roman" w:cs="Times New Roman"/>
          <w:sz w:val="20"/>
          <w:szCs w:val="20"/>
        </w:rPr>
        <w:t xml:space="preserve"> сотрудников, а также принять меры по их снижению. Такие меры перечислены в правилах по охране труда в ЖКХ, при работе на высоте и в других нормативных правовых актах.</w:t>
      </w:r>
    </w:p>
    <w:p w:rsidR="00710C91" w:rsidRPr="004F1A13" w:rsidRDefault="00710C91" w:rsidP="00710C91">
      <w:pPr>
        <w:rPr>
          <w:rFonts w:ascii="Times New Roman" w:hAnsi="Times New Roman" w:cs="Times New Roman"/>
          <w:sz w:val="20"/>
          <w:szCs w:val="20"/>
        </w:rPr>
      </w:pPr>
      <w:r w:rsidRPr="004F1A13">
        <w:rPr>
          <w:rFonts w:ascii="Times New Roman" w:hAnsi="Times New Roman" w:cs="Times New Roman"/>
          <w:sz w:val="20"/>
          <w:szCs w:val="20"/>
        </w:rPr>
        <w:t>Допускать к очистке снега с кровли и другим аналогичным работам нужно лиц старше 18 лет после обучения и проверки знаний по охране труда. Сотрудников необходимо обеспечить средствами коллективной и индивидуальной защиты, в том числе спецодеждой и обувью.</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lastRenderedPageBreak/>
        <w:t>Кроме того, до очистки снега нужно:</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оформить наряд-допуск;</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оградить опасные зоны на ширине возможного падения снега и установить предупредительные знаки;</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выставить за ограждениями работников для подачи сигнала об опасности.</w:t>
      </w: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Документ: Информация </w:t>
      </w:r>
      <w:proofErr w:type="spellStart"/>
      <w:r w:rsidRPr="004F1A13">
        <w:rPr>
          <w:rFonts w:ascii="Times New Roman" w:hAnsi="Times New Roman" w:cs="Times New Roman"/>
          <w:sz w:val="20"/>
          <w:szCs w:val="20"/>
        </w:rPr>
        <w:t>Роструда</w:t>
      </w:r>
      <w:proofErr w:type="spellEnd"/>
      <w:r w:rsidRPr="004F1A13">
        <w:rPr>
          <w:rFonts w:ascii="Times New Roman" w:hAnsi="Times New Roman" w:cs="Times New Roman"/>
          <w:sz w:val="20"/>
          <w:szCs w:val="20"/>
        </w:rPr>
        <w:t xml:space="preserve"> от 15.12.2021 </w:t>
      </w:r>
    </w:p>
    <w:p w:rsidR="00710C91" w:rsidRPr="004F1A13" w:rsidRDefault="00710C91" w:rsidP="00710C91">
      <w:pPr>
        <w:spacing w:after="0"/>
        <w:rPr>
          <w:rFonts w:ascii="Times New Roman" w:hAnsi="Times New Roman" w:cs="Times New Roman"/>
          <w:sz w:val="20"/>
          <w:szCs w:val="20"/>
        </w:rPr>
      </w:pPr>
    </w:p>
    <w:p w:rsidR="00710C91" w:rsidRPr="004F1A13" w:rsidRDefault="00710C91" w:rsidP="00710C91">
      <w:pPr>
        <w:spacing w:after="0"/>
        <w:rPr>
          <w:rFonts w:ascii="Times New Roman" w:hAnsi="Times New Roman" w:cs="Times New Roman"/>
          <w:sz w:val="20"/>
          <w:szCs w:val="20"/>
        </w:rPr>
      </w:pPr>
      <w:r w:rsidRPr="004F1A13">
        <w:rPr>
          <w:rFonts w:ascii="Times New Roman" w:hAnsi="Times New Roman" w:cs="Times New Roman"/>
          <w:sz w:val="20"/>
          <w:szCs w:val="20"/>
        </w:rPr>
        <w:t xml:space="preserve">Помощник прокурора </w:t>
      </w:r>
      <w:proofErr w:type="spellStart"/>
      <w:r w:rsidRPr="004F1A13">
        <w:rPr>
          <w:rFonts w:ascii="Times New Roman" w:hAnsi="Times New Roman" w:cs="Times New Roman"/>
          <w:sz w:val="20"/>
          <w:szCs w:val="20"/>
        </w:rPr>
        <w:t>Цивильского</w:t>
      </w:r>
      <w:proofErr w:type="spellEnd"/>
      <w:r w:rsidRPr="004F1A13">
        <w:rPr>
          <w:rFonts w:ascii="Times New Roman" w:hAnsi="Times New Roman" w:cs="Times New Roman"/>
          <w:sz w:val="20"/>
          <w:szCs w:val="20"/>
        </w:rPr>
        <w:t xml:space="preserve"> района                                 Смирнова М.В.</w:t>
      </w:r>
    </w:p>
    <w:p w:rsidR="00710C91" w:rsidRDefault="00710C91" w:rsidP="00710C91">
      <w:pPr>
        <w:spacing w:after="0"/>
        <w:rPr>
          <w:rFonts w:ascii="Times New Roman" w:hAnsi="Times New Roman" w:cs="Times New Roman"/>
          <w:sz w:val="28"/>
          <w:szCs w:val="28"/>
        </w:rPr>
      </w:pPr>
    </w:p>
    <w:p w:rsidR="00710C91" w:rsidRPr="005E509F" w:rsidRDefault="00710C91" w:rsidP="00710C91">
      <w:pPr>
        <w:spacing w:after="0" w:line="240" w:lineRule="auto"/>
        <w:rPr>
          <w:rFonts w:ascii="Times New Roman" w:hAnsi="Times New Roman" w:cs="Times New Roman"/>
          <w:sz w:val="16"/>
          <w:szCs w:val="16"/>
        </w:rPr>
      </w:pPr>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rPr>
        <w:t>Булдеевский</w:t>
      </w:r>
      <w:proofErr w:type="spellEnd"/>
      <w:r w:rsidRPr="005E509F">
        <w:rPr>
          <w:rFonts w:ascii="Times New Roman" w:hAnsi="Times New Roman" w:cs="Times New Roman"/>
          <w:sz w:val="16"/>
          <w:szCs w:val="16"/>
        </w:rPr>
        <w:t xml:space="preserve"> вестник»                                        Администрация                                               главный редактор</w:t>
      </w:r>
    </w:p>
    <w:p w:rsidR="00710C91" w:rsidRPr="005E509F" w:rsidRDefault="00710C91" w:rsidP="00710C91">
      <w:pPr>
        <w:spacing w:after="0"/>
        <w:rPr>
          <w:rFonts w:ascii="Times New Roman" w:hAnsi="Times New Roman" w:cs="Times New Roman"/>
          <w:sz w:val="16"/>
          <w:szCs w:val="16"/>
        </w:rPr>
      </w:pPr>
      <w:r w:rsidRPr="005E509F">
        <w:rPr>
          <w:rFonts w:ascii="Times New Roman" w:hAnsi="Times New Roman" w:cs="Times New Roman"/>
          <w:sz w:val="16"/>
          <w:szCs w:val="16"/>
        </w:rPr>
        <w:t xml:space="preserve">Адрес редакционного Совета  и                         </w:t>
      </w:r>
      <w:proofErr w:type="spellStart"/>
      <w:r w:rsidRPr="005E509F">
        <w:rPr>
          <w:rFonts w:ascii="Times New Roman" w:hAnsi="Times New Roman" w:cs="Times New Roman"/>
          <w:sz w:val="16"/>
          <w:szCs w:val="16"/>
        </w:rPr>
        <w:t>Булдеевского</w:t>
      </w:r>
      <w:proofErr w:type="spellEnd"/>
      <w:r w:rsidRPr="005E509F">
        <w:rPr>
          <w:rFonts w:ascii="Times New Roman" w:hAnsi="Times New Roman" w:cs="Times New Roman"/>
          <w:sz w:val="16"/>
          <w:szCs w:val="16"/>
        </w:rPr>
        <w:t xml:space="preserve"> сельского            </w:t>
      </w:r>
      <w:r>
        <w:rPr>
          <w:rFonts w:ascii="Times New Roman" w:hAnsi="Times New Roman" w:cs="Times New Roman"/>
          <w:sz w:val="16"/>
          <w:szCs w:val="16"/>
        </w:rPr>
        <w:t xml:space="preserve">                          Ефимова А.М.</w:t>
      </w:r>
    </w:p>
    <w:p w:rsidR="00710C91" w:rsidRPr="005E509F" w:rsidRDefault="00710C91" w:rsidP="00710C91">
      <w:pPr>
        <w:spacing w:after="0"/>
        <w:rPr>
          <w:rFonts w:ascii="Times New Roman" w:hAnsi="Times New Roman" w:cs="Times New Roman"/>
          <w:sz w:val="16"/>
          <w:szCs w:val="16"/>
        </w:rPr>
      </w:pPr>
      <w:r w:rsidRPr="005E509F">
        <w:rPr>
          <w:rFonts w:ascii="Times New Roman" w:hAnsi="Times New Roman" w:cs="Times New Roman"/>
          <w:sz w:val="16"/>
          <w:szCs w:val="16"/>
        </w:rPr>
        <w:t xml:space="preserve">              издателя:                                               поселения </w:t>
      </w:r>
      <w:proofErr w:type="spellStart"/>
      <w:r w:rsidRPr="005E509F">
        <w:rPr>
          <w:rFonts w:ascii="Times New Roman" w:hAnsi="Times New Roman" w:cs="Times New Roman"/>
          <w:sz w:val="16"/>
          <w:szCs w:val="16"/>
        </w:rPr>
        <w:t>Цивильского</w:t>
      </w:r>
      <w:proofErr w:type="spellEnd"/>
      <w:r w:rsidRPr="005E509F">
        <w:rPr>
          <w:rFonts w:ascii="Times New Roman" w:hAnsi="Times New Roman" w:cs="Times New Roman"/>
          <w:sz w:val="16"/>
          <w:szCs w:val="16"/>
        </w:rPr>
        <w:t xml:space="preserve">                                   тираж 5 экз.</w:t>
      </w:r>
    </w:p>
    <w:p w:rsidR="00710C91" w:rsidRPr="005E509F" w:rsidRDefault="00710C91" w:rsidP="00710C91">
      <w:pPr>
        <w:spacing w:after="0"/>
        <w:rPr>
          <w:rFonts w:ascii="Times New Roman" w:hAnsi="Times New Roman" w:cs="Times New Roman"/>
          <w:sz w:val="16"/>
          <w:szCs w:val="16"/>
        </w:rPr>
      </w:pPr>
      <w:r w:rsidRPr="005E509F">
        <w:rPr>
          <w:rFonts w:ascii="Times New Roman" w:hAnsi="Times New Roman" w:cs="Times New Roman"/>
          <w:sz w:val="16"/>
          <w:szCs w:val="16"/>
        </w:rPr>
        <w:t xml:space="preserve">429906, </w:t>
      </w:r>
      <w:proofErr w:type="spellStart"/>
      <w:r w:rsidRPr="005E509F">
        <w:rPr>
          <w:rFonts w:ascii="Times New Roman" w:hAnsi="Times New Roman" w:cs="Times New Roman"/>
          <w:sz w:val="16"/>
          <w:szCs w:val="16"/>
        </w:rPr>
        <w:t>д</w:t>
      </w:r>
      <w:proofErr w:type="gramStart"/>
      <w:r w:rsidRPr="005E509F">
        <w:rPr>
          <w:rFonts w:ascii="Times New Roman" w:hAnsi="Times New Roman" w:cs="Times New Roman"/>
          <w:sz w:val="16"/>
          <w:szCs w:val="16"/>
        </w:rPr>
        <w:t>.Б</w:t>
      </w:r>
      <w:proofErr w:type="gramEnd"/>
      <w:r w:rsidRPr="005E509F">
        <w:rPr>
          <w:rFonts w:ascii="Times New Roman" w:hAnsi="Times New Roman" w:cs="Times New Roman"/>
          <w:sz w:val="16"/>
          <w:szCs w:val="16"/>
        </w:rPr>
        <w:t>улдеево</w:t>
      </w:r>
      <w:proofErr w:type="spellEnd"/>
      <w:r w:rsidRPr="005E509F">
        <w:rPr>
          <w:rFonts w:ascii="Times New Roman" w:hAnsi="Times New Roman" w:cs="Times New Roman"/>
          <w:sz w:val="16"/>
          <w:szCs w:val="16"/>
        </w:rPr>
        <w:t>, ул.Садовая,                        района Чувашской  Республики           объем 1 п.л. формат  А4</w:t>
      </w:r>
    </w:p>
    <w:p w:rsidR="00710C91" w:rsidRPr="005E509F" w:rsidRDefault="00710C91" w:rsidP="00710C91">
      <w:pPr>
        <w:spacing w:after="0"/>
        <w:rPr>
          <w:rFonts w:ascii="Times New Roman" w:hAnsi="Times New Roman" w:cs="Times New Roman"/>
          <w:sz w:val="16"/>
          <w:szCs w:val="16"/>
        </w:rPr>
      </w:pPr>
      <w:r w:rsidRPr="005E509F">
        <w:rPr>
          <w:rFonts w:ascii="Times New Roman" w:hAnsi="Times New Roman" w:cs="Times New Roman"/>
          <w:sz w:val="16"/>
          <w:szCs w:val="16"/>
        </w:rPr>
        <w:t xml:space="preserve">               д.1а</w:t>
      </w:r>
      <w:proofErr w:type="gramStart"/>
      <w:r w:rsidRPr="005E509F">
        <w:rPr>
          <w:rFonts w:ascii="Times New Roman" w:hAnsi="Times New Roman" w:cs="Times New Roman"/>
          <w:sz w:val="16"/>
          <w:szCs w:val="16"/>
        </w:rPr>
        <w:t xml:space="preserve">                                                                                                                        Р</w:t>
      </w:r>
      <w:proofErr w:type="gramEnd"/>
      <w:r w:rsidRPr="005E509F">
        <w:rPr>
          <w:rFonts w:ascii="Times New Roman" w:hAnsi="Times New Roman" w:cs="Times New Roman"/>
          <w:sz w:val="16"/>
          <w:szCs w:val="16"/>
        </w:rPr>
        <w:t>аспространяется бесплатно</w:t>
      </w:r>
    </w:p>
    <w:p w:rsidR="00710C91" w:rsidRPr="005E509F" w:rsidRDefault="00710C91" w:rsidP="00710C91">
      <w:pPr>
        <w:spacing w:after="0"/>
        <w:rPr>
          <w:rFonts w:ascii="Times New Roman" w:hAnsi="Times New Roman" w:cs="Times New Roman"/>
          <w:sz w:val="16"/>
          <w:szCs w:val="16"/>
          <w:u w:val="single"/>
        </w:rPr>
      </w:pPr>
      <w:r w:rsidRPr="005E509F">
        <w:rPr>
          <w:rFonts w:ascii="Times New Roman" w:hAnsi="Times New Roman" w:cs="Times New Roman"/>
          <w:sz w:val="16"/>
          <w:szCs w:val="16"/>
          <w:lang w:val="en-US"/>
        </w:rPr>
        <w:t>Email</w:t>
      </w:r>
      <w:proofErr w:type="gramStart"/>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u w:val="single"/>
          <w:lang w:val="en-US"/>
        </w:rPr>
        <w:t>zivil</w:t>
      </w:r>
      <w:proofErr w:type="spellEnd"/>
      <w:proofErr w:type="gramEnd"/>
      <w:r w:rsidRPr="005E509F">
        <w:rPr>
          <w:rFonts w:ascii="Times New Roman" w:hAnsi="Times New Roman" w:cs="Times New Roman"/>
          <w:sz w:val="16"/>
          <w:szCs w:val="16"/>
          <w:u w:val="single"/>
        </w:rPr>
        <w:t>_</w:t>
      </w:r>
      <w:proofErr w:type="spellStart"/>
      <w:r w:rsidRPr="005E509F">
        <w:rPr>
          <w:rFonts w:ascii="Times New Roman" w:hAnsi="Times New Roman" w:cs="Times New Roman"/>
          <w:sz w:val="16"/>
          <w:szCs w:val="16"/>
          <w:u w:val="single"/>
          <w:lang w:val="en-US"/>
        </w:rPr>
        <w:t>buld</w:t>
      </w:r>
      <w:proofErr w:type="spellEnd"/>
      <w:r w:rsidRPr="005E509F">
        <w:rPr>
          <w:rFonts w:ascii="Times New Roman" w:hAnsi="Times New Roman" w:cs="Times New Roman"/>
          <w:sz w:val="16"/>
          <w:szCs w:val="16"/>
          <w:u w:val="single"/>
        </w:rPr>
        <w:t xml:space="preserve"> @.</w:t>
      </w:r>
      <w:r w:rsidRPr="005E509F">
        <w:rPr>
          <w:rFonts w:ascii="Times New Roman" w:hAnsi="Times New Roman" w:cs="Times New Roman"/>
          <w:sz w:val="16"/>
          <w:szCs w:val="16"/>
          <w:u w:val="single"/>
          <w:lang w:val="en-US"/>
        </w:rPr>
        <w:t>cap</w:t>
      </w:r>
      <w:r w:rsidRPr="005E509F">
        <w:rPr>
          <w:rFonts w:ascii="Times New Roman" w:hAnsi="Times New Roman" w:cs="Times New Roman"/>
          <w:sz w:val="16"/>
          <w:szCs w:val="16"/>
          <w:u w:val="single"/>
        </w:rPr>
        <w:t>.</w:t>
      </w:r>
      <w:proofErr w:type="spellStart"/>
      <w:r w:rsidRPr="005E509F">
        <w:rPr>
          <w:rFonts w:ascii="Times New Roman" w:hAnsi="Times New Roman" w:cs="Times New Roman"/>
          <w:sz w:val="16"/>
          <w:szCs w:val="16"/>
          <w:u w:val="single"/>
          <w:lang w:val="en-US"/>
        </w:rPr>
        <w:t>ru</w:t>
      </w:r>
      <w:proofErr w:type="spellEnd"/>
    </w:p>
    <w:p w:rsidR="00710C91" w:rsidRDefault="00710C91" w:rsidP="00710C91"/>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Default="00710C91" w:rsidP="00710C91">
      <w:pPr>
        <w:rPr>
          <w:rFonts w:ascii="Times New Roman" w:hAnsi="Times New Roman" w:cs="Times New Roman"/>
          <w:sz w:val="28"/>
          <w:szCs w:val="28"/>
        </w:rPr>
      </w:pPr>
    </w:p>
    <w:p w:rsidR="00710C91" w:rsidRPr="00902996" w:rsidRDefault="00710C91" w:rsidP="00710C91">
      <w:pPr>
        <w:ind w:firstLine="709"/>
        <w:jc w:val="both"/>
        <w:rPr>
          <w:color w:val="000000"/>
          <w:sz w:val="28"/>
          <w:szCs w:val="28"/>
        </w:rPr>
      </w:pPr>
    </w:p>
    <w:p w:rsidR="00710C91" w:rsidRPr="00902996" w:rsidRDefault="00710C91" w:rsidP="00710C91">
      <w:pPr>
        <w:ind w:firstLine="709"/>
        <w:jc w:val="both"/>
        <w:rPr>
          <w:color w:val="000000"/>
          <w:sz w:val="28"/>
          <w:szCs w:val="28"/>
        </w:rPr>
      </w:pPr>
    </w:p>
    <w:p w:rsidR="00710C91" w:rsidRDefault="00710C91" w:rsidP="00710C91"/>
    <w:p w:rsidR="006E5D98" w:rsidRDefault="006E5D98"/>
    <w:sectPr w:rsidR="006E5D98" w:rsidSect="002B7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0C91"/>
    <w:rsid w:val="006E5D98"/>
    <w:rsid w:val="0071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16798</Characters>
  <Application>Microsoft Office Word</Application>
  <DocSecurity>0</DocSecurity>
  <Lines>139</Lines>
  <Paragraphs>39</Paragraphs>
  <ScaleCrop>false</ScaleCrop>
  <Company>Reanimator Extreme Edition</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2022-01-21T08:51:00Z</dcterms:created>
  <dcterms:modified xsi:type="dcterms:W3CDTF">2022-01-21T08:51:00Z</dcterms:modified>
</cp:coreProperties>
</file>