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43" w:rsidRDefault="00423543" w:rsidP="00423543">
      <w:pPr>
        <w:jc w:val="both"/>
        <w:rPr>
          <w:b/>
        </w:rPr>
      </w:pPr>
    </w:p>
    <w:p w:rsidR="00423543" w:rsidRPr="0088711F" w:rsidRDefault="00423543" w:rsidP="00423543">
      <w:pPr>
        <w:pStyle w:val="ConsPlusTitle"/>
        <w:widowControl/>
        <w:ind w:right="-1"/>
        <w:jc w:val="right"/>
        <w:rPr>
          <w:rFonts w:ascii="Times New Roman" w:hAnsi="Times New Roman" w:cs="Times New Roman"/>
          <w:b w:val="0"/>
          <w:sz w:val="24"/>
          <w:szCs w:val="24"/>
        </w:rPr>
      </w:pPr>
      <w:r w:rsidRPr="0088711F">
        <w:rPr>
          <w:rFonts w:ascii="Times New Roman" w:hAnsi="Times New Roman" w:cs="Times New Roman"/>
          <w:b w:val="0"/>
          <w:noProof/>
          <w:sz w:val="24"/>
          <w:szCs w:val="24"/>
          <w:lang w:eastAsia="ru-RU"/>
        </w:rPr>
        <w:drawing>
          <wp:anchor distT="0" distB="0" distL="114935" distR="114935" simplePos="0" relativeHeight="251660288" behindDoc="0" locked="0" layoutInCell="1" allowOverlap="1">
            <wp:simplePos x="0" y="0"/>
            <wp:positionH relativeFrom="column">
              <wp:posOffset>2463165</wp:posOffset>
            </wp:positionH>
            <wp:positionV relativeFrom="paragraph">
              <wp:posOffset>-62865</wp:posOffset>
            </wp:positionV>
            <wp:extent cx="641350" cy="638175"/>
            <wp:effectExtent l="19050" t="0" r="635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r w:rsidRPr="0088711F">
        <w:rPr>
          <w:rFonts w:ascii="Times New Roman" w:hAnsi="Times New Roman" w:cs="Times New Roman"/>
          <w:b w:val="0"/>
          <w:noProof/>
          <w:sz w:val="24"/>
          <w:szCs w:val="24"/>
          <w:lang w:eastAsia="ru-RU"/>
        </w:rPr>
        <w:drawing>
          <wp:anchor distT="0" distB="0" distL="114935" distR="114935" simplePos="0" relativeHeight="251659264" behindDoc="0" locked="0" layoutInCell="1" allowOverlap="1">
            <wp:simplePos x="0" y="0"/>
            <wp:positionH relativeFrom="column">
              <wp:posOffset>2513965</wp:posOffset>
            </wp:positionH>
            <wp:positionV relativeFrom="paragraph">
              <wp:posOffset>-62865</wp:posOffset>
            </wp:positionV>
            <wp:extent cx="641350" cy="638175"/>
            <wp:effectExtent l="19050" t="0" r="635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p>
    <w:p w:rsidR="00423543" w:rsidRPr="0088711F" w:rsidRDefault="00423543" w:rsidP="00423543">
      <w:pPr>
        <w:jc w:val="right"/>
      </w:pPr>
      <w:r w:rsidRPr="0088711F">
        <w:t xml:space="preserve"> </w:t>
      </w:r>
    </w:p>
    <w:p w:rsidR="00423543" w:rsidRPr="0088711F" w:rsidRDefault="00423543" w:rsidP="00423543">
      <w:pPr>
        <w:jc w:val="right"/>
      </w:pPr>
      <w:r w:rsidRPr="0088711F">
        <w:t xml:space="preserve">                                                              </w:t>
      </w:r>
    </w:p>
    <w:tbl>
      <w:tblPr>
        <w:tblW w:w="9732" w:type="dxa"/>
        <w:tblInd w:w="33" w:type="dxa"/>
        <w:tblLayout w:type="fixed"/>
        <w:tblLook w:val="0000"/>
      </w:tblPr>
      <w:tblGrid>
        <w:gridCol w:w="4260"/>
        <w:gridCol w:w="1185"/>
        <w:gridCol w:w="4287"/>
      </w:tblGrid>
      <w:tr w:rsidR="00423543" w:rsidRPr="0088711F" w:rsidTr="008D0D90">
        <w:trPr>
          <w:trHeight w:hRule="exact" w:val="605"/>
        </w:trPr>
        <w:tc>
          <w:tcPr>
            <w:tcW w:w="4260" w:type="dxa"/>
            <w:vMerge w:val="restart"/>
            <w:shd w:val="clear" w:color="auto" w:fill="auto"/>
          </w:tcPr>
          <w:p w:rsidR="00423543" w:rsidRPr="0088711F" w:rsidRDefault="00423543" w:rsidP="008D0D90">
            <w:pPr>
              <w:pStyle w:val="a3"/>
              <w:tabs>
                <w:tab w:val="left" w:pos="4285"/>
              </w:tabs>
              <w:snapToGrid w:val="0"/>
              <w:jc w:val="center"/>
              <w:rPr>
                <w:rStyle w:val="a4"/>
                <w:rFonts w:ascii="Times New Roman" w:hAnsi="Times New Roman" w:cs="Times New Roman"/>
                <w:color w:val="000000"/>
              </w:rPr>
            </w:pPr>
            <w:r w:rsidRPr="0088711F">
              <w:rPr>
                <w:rFonts w:ascii="Times New Roman" w:hAnsi="Times New Roman" w:cs="Times New Roman"/>
                <w:b/>
                <w:bCs/>
              </w:rPr>
              <w:t>ЧУВАШСКАЯ РЕСПУБЛИКА</w:t>
            </w:r>
            <w:r w:rsidRPr="0088711F">
              <w:rPr>
                <w:rStyle w:val="a4"/>
                <w:rFonts w:ascii="Times New Roman" w:hAnsi="Times New Roman" w:cs="Times New Roman"/>
                <w:color w:val="000000"/>
              </w:rPr>
              <w:t xml:space="preserve"> </w:t>
            </w:r>
          </w:p>
          <w:p w:rsidR="00423543" w:rsidRPr="0088711F" w:rsidRDefault="00423543" w:rsidP="008D0D90">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 xml:space="preserve">УРМАРСКИЙ РАЙОН  </w:t>
            </w:r>
          </w:p>
        </w:tc>
        <w:tc>
          <w:tcPr>
            <w:tcW w:w="1185" w:type="dxa"/>
            <w:vMerge w:val="restart"/>
            <w:shd w:val="clear" w:color="auto" w:fill="auto"/>
          </w:tcPr>
          <w:p w:rsidR="00423543" w:rsidRPr="0088711F" w:rsidRDefault="00423543" w:rsidP="008D0D90">
            <w:pPr>
              <w:snapToGrid w:val="0"/>
              <w:jc w:val="center"/>
              <w:rPr>
                <w:sz w:val="26"/>
              </w:rPr>
            </w:pPr>
          </w:p>
        </w:tc>
        <w:tc>
          <w:tcPr>
            <w:tcW w:w="4287" w:type="dxa"/>
            <w:shd w:val="clear" w:color="auto" w:fill="auto"/>
          </w:tcPr>
          <w:p w:rsidR="00423543" w:rsidRPr="0088711F" w:rsidRDefault="00423543" w:rsidP="008D0D90">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ЧĂ</w:t>
            </w:r>
            <w:proofErr w:type="gramStart"/>
            <w:r w:rsidRPr="0088711F">
              <w:rPr>
                <w:rFonts w:ascii="Times New Roman" w:hAnsi="Times New Roman" w:cs="Times New Roman"/>
                <w:b/>
                <w:bCs/>
                <w:color w:val="000000"/>
              </w:rPr>
              <w:t>ВАШ</w:t>
            </w:r>
            <w:proofErr w:type="gramEnd"/>
            <w:r w:rsidRPr="0088711F">
              <w:rPr>
                <w:rFonts w:ascii="Times New Roman" w:hAnsi="Times New Roman" w:cs="Times New Roman"/>
                <w:b/>
                <w:bCs/>
                <w:color w:val="000000"/>
              </w:rPr>
              <w:t xml:space="preserve">  РЕСПУБЛИКИ </w:t>
            </w:r>
          </w:p>
          <w:p w:rsidR="00423543" w:rsidRPr="0088711F" w:rsidRDefault="00423543" w:rsidP="008D0D90">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ВǍРМАР РАЙОНĚ</w:t>
            </w:r>
          </w:p>
          <w:p w:rsidR="00423543" w:rsidRPr="0088711F" w:rsidRDefault="00423543" w:rsidP="008D0D90">
            <w:pPr>
              <w:pStyle w:val="a3"/>
              <w:snapToGrid w:val="0"/>
              <w:jc w:val="center"/>
              <w:rPr>
                <w:rFonts w:ascii="Times New Roman" w:hAnsi="Times New Roman" w:cs="Times New Roman"/>
                <w:b/>
                <w:bCs/>
                <w:color w:val="000000"/>
              </w:rPr>
            </w:pPr>
          </w:p>
        </w:tc>
      </w:tr>
      <w:tr w:rsidR="00423543" w:rsidRPr="0088711F" w:rsidTr="008D0D90">
        <w:trPr>
          <w:trHeight w:hRule="exact" w:val="51"/>
        </w:trPr>
        <w:tc>
          <w:tcPr>
            <w:tcW w:w="4260" w:type="dxa"/>
            <w:vMerge/>
            <w:shd w:val="clear" w:color="auto" w:fill="auto"/>
          </w:tcPr>
          <w:p w:rsidR="00423543" w:rsidRPr="0088711F" w:rsidRDefault="00423543" w:rsidP="008D0D90">
            <w:pPr>
              <w:snapToGrid w:val="0"/>
            </w:pPr>
          </w:p>
        </w:tc>
        <w:tc>
          <w:tcPr>
            <w:tcW w:w="1185" w:type="dxa"/>
            <w:vMerge/>
            <w:shd w:val="clear" w:color="auto" w:fill="auto"/>
          </w:tcPr>
          <w:p w:rsidR="00423543" w:rsidRPr="0088711F" w:rsidRDefault="00423543" w:rsidP="008D0D90">
            <w:pPr>
              <w:snapToGrid w:val="0"/>
            </w:pPr>
          </w:p>
        </w:tc>
        <w:tc>
          <w:tcPr>
            <w:tcW w:w="4287" w:type="dxa"/>
            <w:vMerge w:val="restart"/>
            <w:shd w:val="clear" w:color="auto" w:fill="auto"/>
          </w:tcPr>
          <w:p w:rsidR="00423543" w:rsidRPr="0088711F" w:rsidRDefault="00423543" w:rsidP="008D0D90">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КӖЛКЕШ ЯЛ</w:t>
            </w:r>
          </w:p>
          <w:p w:rsidR="00423543" w:rsidRPr="0088711F" w:rsidRDefault="00423543" w:rsidP="008D0D90">
            <w:pPr>
              <w:pStyle w:val="a3"/>
              <w:tabs>
                <w:tab w:val="left" w:pos="4285"/>
              </w:tabs>
              <w:spacing w:line="276" w:lineRule="auto"/>
              <w:jc w:val="center"/>
              <w:rPr>
                <w:rFonts w:ascii="Times New Roman" w:hAnsi="Times New Roman" w:cs="Times New Roman"/>
                <w:b/>
                <w:bCs/>
                <w:noProof/>
                <w:lang w:eastAsia="en-US"/>
              </w:rPr>
            </w:pPr>
            <w:r w:rsidRPr="0088711F">
              <w:rPr>
                <w:rFonts w:ascii="Times New Roman" w:hAnsi="Times New Roman" w:cs="Times New Roman"/>
                <w:b/>
                <w:bCs/>
                <w:color w:val="000000"/>
              </w:rPr>
              <w:t xml:space="preserve">    </w:t>
            </w:r>
            <w:r w:rsidRPr="0088711F">
              <w:rPr>
                <w:rFonts w:ascii="Times New Roman" w:hAnsi="Times New Roman" w:cs="Times New Roman"/>
                <w:b/>
                <w:bCs/>
                <w:noProof/>
                <w:lang w:eastAsia="en-US"/>
              </w:rPr>
              <w:t>ТĂРĂХӖН</w:t>
            </w:r>
          </w:p>
          <w:p w:rsidR="00423543" w:rsidRPr="0088711F" w:rsidRDefault="00423543" w:rsidP="008D0D90">
            <w:pPr>
              <w:pStyle w:val="a3"/>
              <w:tabs>
                <w:tab w:val="left" w:pos="4285"/>
              </w:tabs>
              <w:jc w:val="center"/>
              <w:rPr>
                <w:rStyle w:val="a4"/>
                <w:rFonts w:ascii="Times New Roman" w:hAnsi="Times New Roman" w:cs="Times New Roman"/>
                <w:color w:val="000000"/>
              </w:rPr>
            </w:pPr>
            <w:r w:rsidRPr="0088711F">
              <w:rPr>
                <w:rFonts w:ascii="Times New Roman" w:hAnsi="Times New Roman" w:cs="Times New Roman"/>
                <w:b/>
                <w:noProof/>
              </w:rPr>
              <w:t>ДЕПУТАТСЕН ПУХĂВ</w:t>
            </w:r>
            <w:r w:rsidRPr="0088711F">
              <w:rPr>
                <w:rStyle w:val="a4"/>
                <w:rFonts w:ascii="Times New Roman" w:hAnsi="Times New Roman" w:cs="Times New Roman"/>
                <w:color w:val="000000"/>
              </w:rPr>
              <w:t xml:space="preserve">Ĕ  </w:t>
            </w:r>
          </w:p>
          <w:p w:rsidR="00423543" w:rsidRPr="0088711F" w:rsidRDefault="00423543" w:rsidP="008D0D90">
            <w:pPr>
              <w:pStyle w:val="a3"/>
              <w:jc w:val="center"/>
              <w:rPr>
                <w:rFonts w:ascii="Times New Roman" w:hAnsi="Times New Roman" w:cs="Times New Roman"/>
              </w:rPr>
            </w:pPr>
          </w:p>
          <w:p w:rsidR="00423543" w:rsidRPr="0088711F" w:rsidRDefault="00423543" w:rsidP="008D0D90">
            <w:pPr>
              <w:keepNext/>
              <w:jc w:val="center"/>
              <w:outlineLvl w:val="1"/>
              <w:rPr>
                <w:b/>
                <w:bCs/>
              </w:rPr>
            </w:pPr>
            <w:r w:rsidRPr="0088711F">
              <w:rPr>
                <w:b/>
                <w:bCs/>
              </w:rPr>
              <w:t>ЙЫШ</w:t>
            </w:r>
            <w:r w:rsidRPr="0088711F">
              <w:rPr>
                <w:b/>
                <w:noProof/>
              </w:rPr>
              <w:t>Ă</w:t>
            </w:r>
            <w:r w:rsidRPr="0088711F">
              <w:rPr>
                <w:b/>
                <w:bCs/>
              </w:rPr>
              <w:t>НУ</w:t>
            </w:r>
          </w:p>
          <w:p w:rsidR="00423543" w:rsidRPr="0088711F" w:rsidRDefault="00423543" w:rsidP="008D0D90">
            <w:pPr>
              <w:pStyle w:val="a3"/>
              <w:jc w:val="center"/>
              <w:rPr>
                <w:rFonts w:ascii="Times New Roman" w:hAnsi="Times New Roman" w:cs="Times New Roman"/>
                <w:u w:val="single"/>
              </w:rPr>
            </w:pPr>
            <w:r>
              <w:rPr>
                <w:rFonts w:ascii="Times New Roman" w:hAnsi="Times New Roman" w:cs="Times New Roman"/>
                <w:u w:val="single"/>
              </w:rPr>
              <w:t xml:space="preserve"> 01.10.2021г. 42 </w:t>
            </w:r>
            <w:r w:rsidRPr="0088711F">
              <w:rPr>
                <w:rFonts w:ascii="Times New Roman" w:hAnsi="Times New Roman" w:cs="Times New Roman"/>
                <w:u w:val="single"/>
              </w:rPr>
              <w:t xml:space="preserve">№  </w:t>
            </w:r>
          </w:p>
          <w:p w:rsidR="00423543" w:rsidRPr="0088711F" w:rsidRDefault="00423543" w:rsidP="008D0D90">
            <w:pPr>
              <w:pStyle w:val="a3"/>
              <w:tabs>
                <w:tab w:val="left" w:pos="4285"/>
              </w:tabs>
              <w:snapToGrid w:val="0"/>
              <w:jc w:val="center"/>
              <w:rPr>
                <w:rFonts w:ascii="Times New Roman" w:hAnsi="Times New Roman" w:cs="Times New Roman"/>
                <w:color w:val="000000"/>
              </w:rPr>
            </w:pPr>
            <w:r w:rsidRPr="0088711F">
              <w:rPr>
                <w:rFonts w:ascii="Times New Roman" w:hAnsi="Times New Roman" w:cs="Times New Roman"/>
                <w:color w:val="000000"/>
              </w:rPr>
              <w:t xml:space="preserve"> </w:t>
            </w:r>
            <w:proofErr w:type="spellStart"/>
            <w:r w:rsidRPr="0088711F">
              <w:rPr>
                <w:rFonts w:ascii="Times New Roman" w:hAnsi="Times New Roman" w:cs="Times New Roman"/>
                <w:color w:val="000000"/>
              </w:rPr>
              <w:t>Кĕлкеш</w:t>
            </w:r>
            <w:proofErr w:type="spellEnd"/>
            <w:r w:rsidRPr="0088711F">
              <w:rPr>
                <w:rFonts w:ascii="Times New Roman" w:hAnsi="Times New Roman" w:cs="Times New Roman"/>
                <w:color w:val="000000"/>
              </w:rPr>
              <w:t xml:space="preserve"> </w:t>
            </w:r>
            <w:proofErr w:type="spellStart"/>
            <w:r w:rsidRPr="0088711F">
              <w:rPr>
                <w:rFonts w:ascii="Times New Roman" w:hAnsi="Times New Roman" w:cs="Times New Roman"/>
                <w:color w:val="000000"/>
              </w:rPr>
              <w:t>ялĕ</w:t>
            </w:r>
            <w:proofErr w:type="spellEnd"/>
          </w:p>
          <w:p w:rsidR="00423543" w:rsidRPr="0088711F" w:rsidRDefault="00423543" w:rsidP="008D0D90">
            <w:pPr>
              <w:jc w:val="center"/>
              <w:rPr>
                <w:color w:val="000000"/>
                <w:sz w:val="26"/>
              </w:rPr>
            </w:pPr>
          </w:p>
        </w:tc>
      </w:tr>
      <w:tr w:rsidR="00423543" w:rsidRPr="0088711F" w:rsidTr="008D0D90">
        <w:trPr>
          <w:trHeight w:hRule="exact" w:val="2046"/>
        </w:trPr>
        <w:tc>
          <w:tcPr>
            <w:tcW w:w="4260" w:type="dxa"/>
            <w:shd w:val="clear" w:color="auto" w:fill="auto"/>
          </w:tcPr>
          <w:p w:rsidR="00423543" w:rsidRPr="0088711F" w:rsidRDefault="00423543" w:rsidP="008D0D90">
            <w:pPr>
              <w:pStyle w:val="a3"/>
              <w:snapToGrid w:val="0"/>
              <w:jc w:val="center"/>
              <w:rPr>
                <w:rFonts w:ascii="Times New Roman" w:hAnsi="Times New Roman" w:cs="Times New Roman"/>
                <w:b/>
                <w:bCs/>
                <w:color w:val="000000"/>
              </w:rPr>
            </w:pPr>
            <w:r w:rsidRPr="0088711F">
              <w:rPr>
                <w:rFonts w:ascii="Times New Roman" w:hAnsi="Times New Roman" w:cs="Times New Roman"/>
                <w:b/>
                <w:bCs/>
                <w:color w:val="000000"/>
              </w:rPr>
              <w:t>СОБРАНИЕ ДЕПУТАТОВ</w:t>
            </w:r>
          </w:p>
          <w:p w:rsidR="00423543" w:rsidRPr="0088711F" w:rsidRDefault="00423543" w:rsidP="008D0D90">
            <w:pPr>
              <w:pStyle w:val="a3"/>
              <w:jc w:val="center"/>
              <w:rPr>
                <w:rFonts w:ascii="Times New Roman" w:hAnsi="Times New Roman" w:cs="Times New Roman"/>
                <w:b/>
                <w:bCs/>
                <w:color w:val="000000"/>
              </w:rPr>
            </w:pPr>
            <w:r w:rsidRPr="0088711F">
              <w:rPr>
                <w:rFonts w:ascii="Times New Roman" w:hAnsi="Times New Roman" w:cs="Times New Roman"/>
                <w:b/>
                <w:bCs/>
                <w:color w:val="000000"/>
              </w:rPr>
              <w:t>КУЛЬГЕШСКОГО СЕЛЬСКОГО</w:t>
            </w:r>
          </w:p>
          <w:p w:rsidR="00423543" w:rsidRPr="0088711F" w:rsidRDefault="00423543" w:rsidP="008D0D90">
            <w:pPr>
              <w:pStyle w:val="a3"/>
              <w:snapToGrid w:val="0"/>
              <w:jc w:val="center"/>
              <w:rPr>
                <w:rFonts w:ascii="Times New Roman" w:hAnsi="Times New Roman" w:cs="Times New Roman"/>
                <w:color w:val="000000"/>
              </w:rPr>
            </w:pPr>
            <w:r w:rsidRPr="0088711F">
              <w:rPr>
                <w:rFonts w:ascii="Times New Roman" w:hAnsi="Times New Roman" w:cs="Times New Roman"/>
                <w:b/>
                <w:bCs/>
                <w:color w:val="000000"/>
              </w:rPr>
              <w:t>ПОСЕЛЕНИЯ</w:t>
            </w:r>
            <w:r w:rsidRPr="0088711F">
              <w:rPr>
                <w:rFonts w:ascii="Times New Roman" w:hAnsi="Times New Roman" w:cs="Times New Roman"/>
                <w:color w:val="000000"/>
              </w:rPr>
              <w:t xml:space="preserve"> </w:t>
            </w:r>
          </w:p>
          <w:p w:rsidR="00423543" w:rsidRPr="0088711F" w:rsidRDefault="00423543" w:rsidP="008D0D90">
            <w:pPr>
              <w:pStyle w:val="a3"/>
              <w:jc w:val="center"/>
              <w:rPr>
                <w:rStyle w:val="a4"/>
                <w:rFonts w:ascii="Times New Roman" w:hAnsi="Times New Roman" w:cs="Times New Roman"/>
                <w:color w:val="000000"/>
              </w:rPr>
            </w:pPr>
          </w:p>
          <w:p w:rsidR="00423543" w:rsidRPr="0088711F" w:rsidRDefault="00423543" w:rsidP="008D0D90">
            <w:pPr>
              <w:pStyle w:val="a3"/>
              <w:jc w:val="center"/>
              <w:rPr>
                <w:rStyle w:val="a4"/>
                <w:rFonts w:ascii="Times New Roman" w:hAnsi="Times New Roman" w:cs="Times New Roman"/>
                <w:color w:val="000000"/>
              </w:rPr>
            </w:pPr>
            <w:r w:rsidRPr="0088711F">
              <w:rPr>
                <w:rStyle w:val="a4"/>
                <w:rFonts w:ascii="Times New Roman" w:hAnsi="Times New Roman" w:cs="Times New Roman"/>
                <w:color w:val="000000"/>
              </w:rPr>
              <w:t>РЕШЕНИЕ</w:t>
            </w:r>
          </w:p>
          <w:p w:rsidR="00423543" w:rsidRPr="0088711F" w:rsidRDefault="00423543" w:rsidP="008D0D90">
            <w:pPr>
              <w:pStyle w:val="a3"/>
              <w:jc w:val="center"/>
              <w:rPr>
                <w:rFonts w:ascii="Times New Roman" w:hAnsi="Times New Roman" w:cs="Times New Roman"/>
                <w:u w:val="single"/>
              </w:rPr>
            </w:pPr>
            <w:r>
              <w:rPr>
                <w:rFonts w:ascii="Times New Roman" w:hAnsi="Times New Roman" w:cs="Times New Roman"/>
                <w:bCs/>
                <w:u w:val="single"/>
              </w:rPr>
              <w:t xml:space="preserve"> 01.10.2021</w:t>
            </w:r>
            <w:r w:rsidRPr="0088711F">
              <w:rPr>
                <w:rFonts w:ascii="Times New Roman" w:hAnsi="Times New Roman" w:cs="Times New Roman"/>
                <w:u w:val="single"/>
              </w:rPr>
              <w:t xml:space="preserve"> № </w:t>
            </w:r>
            <w:r>
              <w:rPr>
                <w:rFonts w:ascii="Times New Roman" w:hAnsi="Times New Roman" w:cs="Times New Roman"/>
                <w:u w:val="single"/>
              </w:rPr>
              <w:t xml:space="preserve">42  </w:t>
            </w:r>
          </w:p>
          <w:p w:rsidR="00423543" w:rsidRPr="0088711F" w:rsidRDefault="00423543" w:rsidP="008D0D90">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color w:val="000000"/>
              </w:rPr>
              <w:t>деревня Кульгеши</w:t>
            </w:r>
          </w:p>
          <w:p w:rsidR="00423543" w:rsidRPr="0088711F" w:rsidRDefault="00423543" w:rsidP="008D0D90">
            <w:pPr>
              <w:jc w:val="center"/>
              <w:rPr>
                <w:color w:val="000000"/>
                <w:sz w:val="26"/>
              </w:rPr>
            </w:pPr>
          </w:p>
        </w:tc>
        <w:tc>
          <w:tcPr>
            <w:tcW w:w="1185" w:type="dxa"/>
            <w:vMerge/>
            <w:shd w:val="clear" w:color="auto" w:fill="auto"/>
          </w:tcPr>
          <w:p w:rsidR="00423543" w:rsidRPr="0088711F" w:rsidRDefault="00423543" w:rsidP="008D0D90">
            <w:pPr>
              <w:snapToGrid w:val="0"/>
            </w:pPr>
          </w:p>
        </w:tc>
        <w:tc>
          <w:tcPr>
            <w:tcW w:w="4287" w:type="dxa"/>
            <w:vMerge/>
            <w:shd w:val="clear" w:color="auto" w:fill="auto"/>
          </w:tcPr>
          <w:p w:rsidR="00423543" w:rsidRPr="0088711F" w:rsidRDefault="00423543" w:rsidP="008D0D90">
            <w:pPr>
              <w:snapToGrid w:val="0"/>
            </w:pPr>
          </w:p>
        </w:tc>
      </w:tr>
    </w:tbl>
    <w:p w:rsidR="00423543" w:rsidRDefault="00423543" w:rsidP="00423543">
      <w:pPr>
        <w:pStyle w:val="21"/>
      </w:pPr>
    </w:p>
    <w:p w:rsidR="00423543" w:rsidRPr="00723646" w:rsidRDefault="00423543" w:rsidP="00423543">
      <w:pPr>
        <w:ind w:right="5386"/>
        <w:jc w:val="both"/>
      </w:pPr>
      <w:r w:rsidRPr="00723646">
        <w:rPr>
          <w:bCs/>
        </w:rPr>
        <w:t>О внесении изменений в Устав</w:t>
      </w:r>
      <w:r>
        <w:rPr>
          <w:bCs/>
        </w:rPr>
        <w:t xml:space="preserve"> Кульгешского </w:t>
      </w:r>
      <w:r w:rsidRPr="00723646">
        <w:rPr>
          <w:bCs/>
        </w:rPr>
        <w:t>сельского поселения</w:t>
      </w:r>
      <w:r>
        <w:rPr>
          <w:bCs/>
        </w:rPr>
        <w:t xml:space="preserve"> Урмарского </w:t>
      </w:r>
      <w:r w:rsidRPr="00723646">
        <w:rPr>
          <w:bCs/>
        </w:rPr>
        <w:t xml:space="preserve"> района</w:t>
      </w:r>
      <w:r>
        <w:rPr>
          <w:bCs/>
        </w:rPr>
        <w:t xml:space="preserve"> </w:t>
      </w:r>
      <w:r w:rsidRPr="00723646">
        <w:rPr>
          <w:bCs/>
        </w:rPr>
        <w:t>Чувашской Республики</w:t>
      </w:r>
    </w:p>
    <w:p w:rsidR="00423543" w:rsidRPr="00723646" w:rsidRDefault="00423543" w:rsidP="00423543">
      <w:pPr>
        <w:autoSpaceDN w:val="0"/>
        <w:ind w:firstLine="705"/>
        <w:jc w:val="both"/>
      </w:pPr>
      <w:r w:rsidRPr="00723646">
        <w:tab/>
      </w:r>
      <w:r>
        <w:rPr>
          <w:sz w:val="27"/>
          <w:szCs w:val="27"/>
        </w:rPr>
        <w:t xml:space="preserve"> </w:t>
      </w:r>
    </w:p>
    <w:p w:rsidR="00423543" w:rsidRPr="00B04E7A" w:rsidRDefault="00423543" w:rsidP="00423543">
      <w:pPr>
        <w:ind w:firstLine="709"/>
        <w:jc w:val="both"/>
      </w:pPr>
      <w:proofErr w:type="gramStart"/>
      <w:r w:rsidRPr="00B04E7A">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30 апреля 2021 г. № 116-ФЗ "О внесении изменений в отдельные законодательные акты Российской Федерации", Закона Чувашской Республики от 18 октября 2004 г. № 19 "Об организации местного самоуправления в Чувашской Республике" Собрание депутатов  </w:t>
      </w:r>
      <w:r w:rsidRPr="00B04E7A">
        <w:rPr>
          <w:color w:val="000000"/>
        </w:rPr>
        <w:t>Кульгешского сельского поселения Урмарского района Чувашской</w:t>
      </w:r>
      <w:proofErr w:type="gramEnd"/>
      <w:r w:rsidRPr="00B04E7A">
        <w:rPr>
          <w:color w:val="000000"/>
        </w:rPr>
        <w:t xml:space="preserve"> Республики </w:t>
      </w:r>
      <w:proofErr w:type="spellStart"/>
      <w:proofErr w:type="gramStart"/>
      <w:r w:rsidRPr="00B04E7A">
        <w:t>р</w:t>
      </w:r>
      <w:proofErr w:type="spellEnd"/>
      <w:proofErr w:type="gramEnd"/>
      <w:r w:rsidRPr="00B04E7A">
        <w:t xml:space="preserve"> е </w:t>
      </w:r>
      <w:proofErr w:type="spellStart"/>
      <w:r w:rsidRPr="00B04E7A">
        <w:t>ш</w:t>
      </w:r>
      <w:proofErr w:type="spellEnd"/>
      <w:r w:rsidRPr="00B04E7A">
        <w:t xml:space="preserve"> и л о:</w:t>
      </w:r>
    </w:p>
    <w:p w:rsidR="00423543" w:rsidRPr="00B04E7A" w:rsidRDefault="00423543" w:rsidP="00423543">
      <w:pPr>
        <w:ind w:firstLine="709"/>
        <w:jc w:val="both"/>
      </w:pPr>
      <w:r w:rsidRPr="00B04E7A">
        <w:t xml:space="preserve">1. </w:t>
      </w:r>
      <w:proofErr w:type="gramStart"/>
      <w:r w:rsidRPr="00B04E7A">
        <w:t xml:space="preserve">Внести в  Устав </w:t>
      </w:r>
      <w:r w:rsidRPr="00B04E7A">
        <w:rPr>
          <w:bCs/>
        </w:rPr>
        <w:t xml:space="preserve">Кульгешского сельского поселения Урмарского  района, </w:t>
      </w:r>
      <w:r w:rsidRPr="00B04E7A">
        <w:t xml:space="preserve">принятый  решением Собрания депутатов </w:t>
      </w:r>
      <w:r w:rsidRPr="00B04E7A">
        <w:rPr>
          <w:color w:val="000000"/>
        </w:rPr>
        <w:t xml:space="preserve">Кульгешского сельского поселения </w:t>
      </w:r>
      <w:r w:rsidRPr="00B04E7A">
        <w:t xml:space="preserve">от  08.07.2011 № 24 (с изменениями, внесенными решениями Собрания депутатов Кульгешского сельского поселения Урмарского района Чувашской Республики от </w:t>
      </w:r>
      <w:r w:rsidRPr="00B04E7A">
        <w:rPr>
          <w:color w:val="000000"/>
        </w:rPr>
        <w:t>13.06.2012 № 48, от 07.12.2012 № 55, от 25.04.2013 № 68, от 01.11.2013 № 83,  от 06.06.2014 № 103</w:t>
      </w:r>
      <w:r w:rsidRPr="00B04E7A">
        <w:t>, от 22.11.2014 № 111, от 16.06.2015</w:t>
      </w:r>
      <w:r w:rsidRPr="00B04E7A">
        <w:rPr>
          <w:rStyle w:val="apple-converted-space"/>
          <w:rFonts w:eastAsiaTheme="majorEastAsia"/>
        </w:rPr>
        <w:t> </w:t>
      </w:r>
      <w:r w:rsidRPr="00B04E7A">
        <w:t>№ 128, от 19.08.2015 № 136,  от 16.12.2015</w:t>
      </w:r>
      <w:r w:rsidRPr="00B04E7A">
        <w:rPr>
          <w:rStyle w:val="apple-converted-space"/>
          <w:rFonts w:eastAsiaTheme="majorEastAsia"/>
        </w:rPr>
        <w:t> </w:t>
      </w:r>
      <w:r w:rsidRPr="00B04E7A">
        <w:t>№ 14, от 27.04.2016</w:t>
      </w:r>
      <w:proofErr w:type="gramEnd"/>
      <w:r w:rsidRPr="00B04E7A">
        <w:t xml:space="preserve"> № </w:t>
      </w:r>
      <w:proofErr w:type="gramStart"/>
      <w:r w:rsidRPr="00B04E7A">
        <w:t>25, от 29.08.2016 № 33, от 01.06.2017 № 50, от 28.02.2018 № 65, от 22.02.2019 № 89, от 03.12.2019 № 113, от 12.03.2020 № 127, от 11.11.2020 № 15) следующие изменения:</w:t>
      </w:r>
      <w:proofErr w:type="gramEnd"/>
    </w:p>
    <w:p w:rsidR="00423543" w:rsidRPr="00B04E7A" w:rsidRDefault="00423543" w:rsidP="00423543">
      <w:pPr>
        <w:autoSpaceDN w:val="0"/>
        <w:ind w:firstLine="709"/>
        <w:jc w:val="both"/>
        <w:rPr>
          <w:rFonts w:eastAsia="Calibri"/>
          <w:kern w:val="3"/>
        </w:rPr>
      </w:pPr>
      <w:r w:rsidRPr="00B04E7A">
        <w:t>1) в статье 5</w:t>
      </w:r>
      <w:r w:rsidRPr="00B04E7A">
        <w:rPr>
          <w:i/>
        </w:rPr>
        <w:t xml:space="preserve">: </w:t>
      </w:r>
    </w:p>
    <w:p w:rsidR="00423543" w:rsidRPr="00B04E7A" w:rsidRDefault="00423543" w:rsidP="00423543">
      <w:pPr>
        <w:autoSpaceDN w:val="0"/>
        <w:ind w:firstLine="709"/>
        <w:jc w:val="both"/>
      </w:pPr>
      <w:r w:rsidRPr="00B04E7A">
        <w:t>а) дополнить частью 4.1 следующего содержания:</w:t>
      </w:r>
    </w:p>
    <w:p w:rsidR="00423543" w:rsidRPr="00B04E7A" w:rsidRDefault="00423543" w:rsidP="00423543">
      <w:pPr>
        <w:autoSpaceDN w:val="0"/>
        <w:ind w:firstLine="709"/>
        <w:jc w:val="both"/>
      </w:pPr>
      <w:r w:rsidRPr="00B04E7A">
        <w:t xml:space="preserve">"4.1 Порядок установления и оценки </w:t>
      </w:r>
      <w:proofErr w:type="gramStart"/>
      <w:r w:rsidRPr="00B04E7A">
        <w:t>применения</w:t>
      </w:r>
      <w:proofErr w:type="gramEnd"/>
      <w:r w:rsidRPr="00B04E7A">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B04E7A">
        <w:t>."</w:t>
      </w:r>
      <w:proofErr w:type="gramEnd"/>
      <w:r w:rsidRPr="00B04E7A">
        <w:t>;</w:t>
      </w:r>
    </w:p>
    <w:p w:rsidR="00423543" w:rsidRPr="00B04E7A" w:rsidRDefault="00423543" w:rsidP="00423543">
      <w:pPr>
        <w:autoSpaceDN w:val="0"/>
        <w:ind w:firstLine="709"/>
        <w:jc w:val="both"/>
        <w:rPr>
          <w:rFonts w:eastAsia="Calibri"/>
          <w:kern w:val="3"/>
        </w:rPr>
      </w:pPr>
      <w:r w:rsidRPr="00B04E7A">
        <w:t xml:space="preserve">2) в </w:t>
      </w:r>
      <w:r w:rsidRPr="00B04E7A">
        <w:rPr>
          <w:rFonts w:eastAsia="Calibri"/>
          <w:lang w:eastAsia="en-US"/>
        </w:rPr>
        <w:t xml:space="preserve">части </w:t>
      </w:r>
      <w:r w:rsidRPr="00B04E7A">
        <w:rPr>
          <w:rFonts w:eastAsia="Calibri"/>
          <w:i/>
          <w:lang w:eastAsia="en-US"/>
        </w:rPr>
        <w:t xml:space="preserve"> </w:t>
      </w:r>
      <w:r w:rsidRPr="00B04E7A">
        <w:rPr>
          <w:rFonts w:eastAsia="Calibri"/>
          <w:lang w:eastAsia="en-US"/>
        </w:rPr>
        <w:t>1 статьи 6</w:t>
      </w:r>
    </w:p>
    <w:p w:rsidR="00423543" w:rsidRPr="00B04E7A" w:rsidRDefault="00423543" w:rsidP="00423543">
      <w:pPr>
        <w:autoSpaceDN w:val="0"/>
        <w:ind w:firstLine="709"/>
        <w:jc w:val="both"/>
        <w:rPr>
          <w:rFonts w:eastAsia="Calibri"/>
          <w:kern w:val="3"/>
        </w:rPr>
      </w:pPr>
      <w:r w:rsidRPr="00B04E7A">
        <w:t>а) в пункте 5</w:t>
      </w:r>
      <w:r w:rsidRPr="00B04E7A">
        <w:rPr>
          <w:rFonts w:eastAsia="Calibri"/>
          <w:lang w:eastAsia="en-US"/>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23543" w:rsidRPr="00B04E7A" w:rsidRDefault="00423543" w:rsidP="00423543">
      <w:pPr>
        <w:autoSpaceDN w:val="0"/>
        <w:ind w:firstLine="709"/>
        <w:jc w:val="both"/>
        <w:rPr>
          <w:rFonts w:eastAsia="Calibri"/>
          <w:kern w:val="3"/>
        </w:rPr>
      </w:pPr>
      <w:r w:rsidRPr="00B04E7A">
        <w:rPr>
          <w:rFonts w:eastAsia="Calibri"/>
          <w:lang w:eastAsia="en-US"/>
        </w:rPr>
        <w:lastRenderedPageBreak/>
        <w:t xml:space="preserve">б) в пункте 16 слова "осуществление </w:t>
      </w:r>
      <w:proofErr w:type="gramStart"/>
      <w:r w:rsidRPr="00B04E7A">
        <w:rPr>
          <w:rFonts w:eastAsia="Calibri"/>
          <w:lang w:eastAsia="en-US"/>
        </w:rPr>
        <w:t>контроля за</w:t>
      </w:r>
      <w:proofErr w:type="gramEnd"/>
      <w:r w:rsidRPr="00B04E7A">
        <w:rPr>
          <w:rFonts w:eastAsia="Calibri"/>
          <w:lang w:eastAsia="en-US"/>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23543" w:rsidRPr="00B04E7A" w:rsidRDefault="00423543" w:rsidP="00423543">
      <w:pPr>
        <w:autoSpaceDN w:val="0"/>
        <w:ind w:firstLine="709"/>
        <w:jc w:val="both"/>
        <w:rPr>
          <w:rFonts w:eastAsia="Calibri"/>
          <w:kern w:val="3"/>
        </w:rPr>
      </w:pPr>
      <w:r w:rsidRPr="00B04E7A">
        <w:t xml:space="preserve">3) часть 1 статьи 6.1 </w:t>
      </w:r>
      <w:hyperlink r:id="rId5" w:history="1">
        <w:r w:rsidRPr="00B04E7A">
          <w:rPr>
            <w:rStyle w:val="a5"/>
          </w:rPr>
          <w:t>дополнить</w:t>
        </w:r>
      </w:hyperlink>
      <w:r w:rsidRPr="00B04E7A">
        <w:t xml:space="preserve"> пунктом 19 следующего содержания:</w:t>
      </w:r>
    </w:p>
    <w:p w:rsidR="00423543" w:rsidRPr="00B04E7A" w:rsidRDefault="00423543" w:rsidP="00423543">
      <w:pPr>
        <w:autoSpaceDN w:val="0"/>
        <w:ind w:firstLine="709"/>
        <w:jc w:val="both"/>
      </w:pPr>
      <w:r w:rsidRPr="00B04E7A">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B04E7A">
        <w:t>.";</w:t>
      </w:r>
      <w:proofErr w:type="gramEnd"/>
    </w:p>
    <w:p w:rsidR="00423543" w:rsidRPr="00B04E7A" w:rsidRDefault="00423543" w:rsidP="00423543">
      <w:pPr>
        <w:autoSpaceDN w:val="0"/>
        <w:ind w:firstLine="709"/>
        <w:jc w:val="both"/>
      </w:pPr>
      <w:r w:rsidRPr="00B04E7A">
        <w:t>4) статью 7.1</w:t>
      </w:r>
      <w:r w:rsidRPr="00B04E7A">
        <w:rPr>
          <w:i/>
        </w:rPr>
        <w:t xml:space="preserve"> </w:t>
      </w:r>
      <w:r w:rsidRPr="00B04E7A">
        <w:t>изложить в следующей редакции:</w:t>
      </w:r>
    </w:p>
    <w:p w:rsidR="00423543" w:rsidRPr="00B04E7A" w:rsidRDefault="00423543" w:rsidP="00423543">
      <w:pPr>
        <w:ind w:firstLine="709"/>
        <w:jc w:val="both"/>
        <w:rPr>
          <w:b/>
        </w:rPr>
      </w:pPr>
      <w:r w:rsidRPr="00B04E7A">
        <w:t>"</w:t>
      </w:r>
      <w:r w:rsidRPr="00B04E7A">
        <w:rPr>
          <w:b/>
        </w:rPr>
        <w:t>Статья 7.1 Муниципальный контроль</w:t>
      </w:r>
    </w:p>
    <w:p w:rsidR="00423543" w:rsidRPr="00B04E7A" w:rsidRDefault="00423543" w:rsidP="00423543">
      <w:pPr>
        <w:ind w:firstLine="709"/>
        <w:jc w:val="both"/>
      </w:pPr>
      <w:r w:rsidRPr="00B04E7A">
        <w:t xml:space="preserve">1. </w:t>
      </w:r>
      <w:proofErr w:type="gramStart"/>
      <w:r w:rsidRPr="00B04E7A">
        <w:t xml:space="preserve">Органы местного самоуправления </w:t>
      </w:r>
      <w:r>
        <w:t>Кульгеш</w:t>
      </w:r>
      <w:r w:rsidRPr="00B04E7A">
        <w:t>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423543" w:rsidRPr="00B04E7A" w:rsidRDefault="00423543" w:rsidP="00423543">
      <w:pPr>
        <w:ind w:firstLine="709"/>
        <w:jc w:val="both"/>
      </w:pPr>
      <w:r w:rsidRPr="00B04E7A">
        <w:t xml:space="preserve">2. Организация и осуществление видов муниципального контроля регулируются Федеральным </w:t>
      </w:r>
      <w:hyperlink r:id="rId6" w:history="1">
        <w:r w:rsidRPr="00B04E7A">
          <w:rPr>
            <w:rStyle w:val="a5"/>
          </w:rPr>
          <w:t>законом</w:t>
        </w:r>
      </w:hyperlink>
      <w:r w:rsidRPr="00B04E7A">
        <w:t xml:space="preserve"> от 31 июля 2020 года № 248-ФЗ "О государственном контроле (надзоре) и муниципальном контроле в Российской Федерации".";</w:t>
      </w:r>
    </w:p>
    <w:p w:rsidR="00423543" w:rsidRPr="00B04E7A" w:rsidRDefault="00423543" w:rsidP="00423543">
      <w:pPr>
        <w:autoSpaceDN w:val="0"/>
        <w:ind w:firstLine="709"/>
        <w:jc w:val="both"/>
      </w:pPr>
      <w:r w:rsidRPr="00B04E7A">
        <w:t>5) в статье 12.1:</w:t>
      </w:r>
    </w:p>
    <w:p w:rsidR="00423543" w:rsidRPr="00B04E7A" w:rsidRDefault="00423543" w:rsidP="00423543">
      <w:pPr>
        <w:autoSpaceDN w:val="0"/>
        <w:ind w:firstLine="709"/>
        <w:jc w:val="both"/>
      </w:pPr>
      <w:r w:rsidRPr="00B04E7A">
        <w:t>а) часть 1 дополнить пунктом 4 следующего содержания:</w:t>
      </w:r>
    </w:p>
    <w:p w:rsidR="00423543" w:rsidRPr="00B04E7A" w:rsidRDefault="00423543" w:rsidP="00423543">
      <w:pPr>
        <w:autoSpaceDN w:val="0"/>
        <w:ind w:firstLine="709"/>
        <w:jc w:val="both"/>
      </w:pPr>
      <w:r w:rsidRPr="00B04E7A">
        <w:t xml:space="preserve">"4) в соответствии с законом Чувашской Республики на части территории населенного пункта, входящего в состав </w:t>
      </w:r>
      <w:r>
        <w:t>Кульгеш</w:t>
      </w:r>
      <w:r w:rsidRPr="00B04E7A">
        <w:t>ского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B04E7A">
        <w:t>;"</w:t>
      </w:r>
      <w:proofErr w:type="gramEnd"/>
      <w:r w:rsidRPr="00B04E7A">
        <w:t>;</w:t>
      </w:r>
    </w:p>
    <w:p w:rsidR="00423543" w:rsidRPr="00B04E7A" w:rsidRDefault="00423543" w:rsidP="00423543">
      <w:pPr>
        <w:autoSpaceDN w:val="0"/>
        <w:ind w:firstLine="709"/>
        <w:jc w:val="both"/>
      </w:pPr>
      <w:r w:rsidRPr="00B04E7A">
        <w:t>б) дополнить частью 1.1 следующего содержания:</w:t>
      </w:r>
    </w:p>
    <w:p w:rsidR="00423543" w:rsidRPr="00B04E7A" w:rsidRDefault="00423543" w:rsidP="00423543">
      <w:pPr>
        <w:autoSpaceDN w:val="0"/>
        <w:ind w:firstLine="709"/>
        <w:jc w:val="both"/>
      </w:pPr>
      <w:r w:rsidRPr="00B04E7A">
        <w:t xml:space="preserve">"1.1. Сход граждан, предусмотренный пунктом 4 части 1 настоящей статьи, может созываться Собранием депутатов </w:t>
      </w:r>
      <w:r>
        <w:t>Кульгеш</w:t>
      </w:r>
      <w:r w:rsidRPr="00B04E7A">
        <w:t xml:space="preserve">ского сельского поселения по инициативе </w:t>
      </w:r>
      <w:proofErr w:type="gramStart"/>
      <w:r w:rsidRPr="00B04E7A">
        <w:t>группы жителей соответствующей части территории населенного пункта</w:t>
      </w:r>
      <w:proofErr w:type="gramEnd"/>
      <w:r w:rsidRPr="00B04E7A">
        <w:t xml:space="preserve"> численностью не менее 10 человек.";</w:t>
      </w:r>
    </w:p>
    <w:p w:rsidR="00423543" w:rsidRPr="00B04E7A" w:rsidRDefault="00423543" w:rsidP="00423543">
      <w:pPr>
        <w:autoSpaceDN w:val="0"/>
        <w:ind w:firstLine="709"/>
        <w:jc w:val="both"/>
      </w:pPr>
      <w:r w:rsidRPr="00B04E7A">
        <w:t>в) в части 2  после слов "жителей населенного пункта" дополнить словами "(либо части его территории)";</w:t>
      </w:r>
    </w:p>
    <w:p w:rsidR="00423543" w:rsidRPr="00B04E7A" w:rsidRDefault="00423543" w:rsidP="00423543">
      <w:pPr>
        <w:autoSpaceDE w:val="0"/>
        <w:autoSpaceDN w:val="0"/>
        <w:ind w:firstLine="709"/>
        <w:jc w:val="both"/>
        <w:rPr>
          <w:rFonts w:eastAsia="Calibri"/>
          <w:kern w:val="3"/>
        </w:rPr>
      </w:pPr>
      <w:r w:rsidRPr="00B04E7A">
        <w:rPr>
          <w:rFonts w:eastAsia="Calibri"/>
        </w:rPr>
        <w:t>6) пункт 9 части 8 статьи 21</w:t>
      </w:r>
      <w:r w:rsidRPr="00B04E7A">
        <w:rPr>
          <w:rFonts w:eastAsia="Calibri"/>
          <w:bCs/>
          <w:lang w:eastAsia="en-US"/>
        </w:rPr>
        <w:t xml:space="preserve"> изложить в следующей редакции:</w:t>
      </w:r>
    </w:p>
    <w:p w:rsidR="00423543" w:rsidRPr="00B04E7A" w:rsidRDefault="00423543" w:rsidP="00423543">
      <w:pPr>
        <w:autoSpaceDE w:val="0"/>
        <w:autoSpaceDN w:val="0"/>
        <w:ind w:firstLine="709"/>
        <w:jc w:val="both"/>
        <w:rPr>
          <w:rFonts w:eastAsia="Calibri"/>
          <w:bCs/>
          <w:lang w:eastAsia="en-US"/>
        </w:rPr>
      </w:pPr>
      <w:proofErr w:type="gramStart"/>
      <w:r w:rsidRPr="00B04E7A">
        <w:rPr>
          <w:rFonts w:eastAsia="Calibri"/>
          <w:bCs/>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4E7A">
        <w:rPr>
          <w:rFonts w:eastAsia="Calibri"/>
          <w:bCs/>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04E7A">
        <w:rPr>
          <w:rFonts w:eastAsia="Calibri"/>
          <w:bCs/>
          <w:lang w:eastAsia="en-US"/>
        </w:rPr>
        <w:t>;"</w:t>
      </w:r>
      <w:proofErr w:type="gramEnd"/>
      <w:r w:rsidRPr="00B04E7A">
        <w:rPr>
          <w:rFonts w:eastAsia="Calibri"/>
          <w:bCs/>
          <w:lang w:eastAsia="en-US"/>
        </w:rPr>
        <w:t>;</w:t>
      </w:r>
    </w:p>
    <w:p w:rsidR="00423543" w:rsidRPr="00B04E7A" w:rsidRDefault="00423543" w:rsidP="00423543">
      <w:pPr>
        <w:autoSpaceDE w:val="0"/>
        <w:autoSpaceDN w:val="0"/>
        <w:ind w:firstLine="709"/>
        <w:jc w:val="both"/>
        <w:rPr>
          <w:rFonts w:eastAsia="Calibri"/>
          <w:kern w:val="3"/>
        </w:rPr>
      </w:pPr>
      <w:r w:rsidRPr="00B04E7A">
        <w:rPr>
          <w:rFonts w:eastAsia="Calibri"/>
          <w:bCs/>
          <w:lang w:eastAsia="en-US"/>
        </w:rPr>
        <w:t>7) абзац девятый статьи 34</w:t>
      </w:r>
      <w:r w:rsidRPr="00B04E7A">
        <w:rPr>
          <w:rFonts w:eastAsia="Calibri"/>
          <w:bCs/>
          <w:i/>
          <w:lang w:eastAsia="en-US"/>
        </w:rPr>
        <w:t xml:space="preserve"> </w:t>
      </w:r>
      <w:r w:rsidRPr="00B04E7A">
        <w:rPr>
          <w:rFonts w:eastAsia="Calibri"/>
          <w:bCs/>
          <w:lang w:eastAsia="en-US"/>
        </w:rPr>
        <w:t>изложить в следующей редакции:</w:t>
      </w:r>
    </w:p>
    <w:p w:rsidR="00423543" w:rsidRPr="00B04E7A" w:rsidRDefault="00423543" w:rsidP="00423543">
      <w:pPr>
        <w:autoSpaceDE w:val="0"/>
        <w:autoSpaceDN w:val="0"/>
        <w:ind w:firstLine="709"/>
        <w:jc w:val="both"/>
        <w:rPr>
          <w:rFonts w:eastAsia="Calibri"/>
          <w:bCs/>
          <w:lang w:eastAsia="en-US"/>
        </w:rPr>
      </w:pPr>
      <w:proofErr w:type="gramStart"/>
      <w:r w:rsidRPr="00B04E7A">
        <w:rPr>
          <w:rFonts w:eastAsia="Calibri"/>
          <w:bCs/>
          <w:lang w:eastAsia="en-US"/>
        </w:rPr>
        <w:t>"</w:t>
      </w:r>
      <w:proofErr w:type="spellStart"/>
      <w:r w:rsidRPr="00B04E7A">
        <w:rPr>
          <w:rFonts w:eastAsia="Calibri"/>
          <w:bCs/>
          <w:lang w:eastAsia="en-US"/>
        </w:rPr>
        <w:t>з</w:t>
      </w:r>
      <w:proofErr w:type="spellEnd"/>
      <w:r w:rsidRPr="00B04E7A">
        <w:rPr>
          <w:rFonts w:eastAsia="Calibri"/>
          <w:bCs/>
          <w:lang w:eastAsia="en-U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4E7A">
        <w:rPr>
          <w:rFonts w:eastAsia="Calibri"/>
          <w:bCs/>
          <w:lang w:eastAsia="en-US"/>
        </w:rPr>
        <w:t xml:space="preserve"> договора </w:t>
      </w:r>
      <w:r w:rsidRPr="00B04E7A">
        <w:rPr>
          <w:rFonts w:eastAsia="Calibri"/>
          <w:bCs/>
          <w:lang w:eastAsia="en-US"/>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04E7A">
        <w:rPr>
          <w:rFonts w:eastAsia="Calibri"/>
          <w:bCs/>
          <w:lang w:eastAsia="en-US"/>
        </w:rPr>
        <w:t>;"</w:t>
      </w:r>
      <w:proofErr w:type="gramEnd"/>
      <w:r w:rsidRPr="00B04E7A">
        <w:rPr>
          <w:rFonts w:eastAsia="Calibri"/>
          <w:bCs/>
          <w:lang w:eastAsia="en-US"/>
        </w:rPr>
        <w:t>;</w:t>
      </w:r>
    </w:p>
    <w:p w:rsidR="00423543" w:rsidRPr="00B04E7A" w:rsidRDefault="00423543" w:rsidP="00423543">
      <w:pPr>
        <w:autoSpaceDE w:val="0"/>
        <w:autoSpaceDN w:val="0"/>
        <w:ind w:firstLine="709"/>
        <w:jc w:val="both"/>
        <w:rPr>
          <w:rFonts w:eastAsia="Calibri"/>
        </w:rPr>
      </w:pPr>
      <w:r w:rsidRPr="00B04E7A">
        <w:rPr>
          <w:rFonts w:eastAsia="Calibri"/>
        </w:rPr>
        <w:t>8) в статье 54:</w:t>
      </w:r>
    </w:p>
    <w:p w:rsidR="00423543" w:rsidRPr="00B04E7A" w:rsidRDefault="00423543" w:rsidP="00423543">
      <w:pPr>
        <w:autoSpaceDE w:val="0"/>
        <w:autoSpaceDN w:val="0"/>
        <w:ind w:firstLine="709"/>
        <w:jc w:val="both"/>
        <w:rPr>
          <w:rFonts w:eastAsia="Calibri"/>
        </w:rPr>
      </w:pPr>
      <w:r w:rsidRPr="00B04E7A">
        <w:rPr>
          <w:rFonts w:eastAsia="Calibri"/>
        </w:rPr>
        <w:t>а) в абзаце первом после слов "(населенного пункта" дополнить совами "(либо части его территории)";</w:t>
      </w:r>
    </w:p>
    <w:p w:rsidR="00423543" w:rsidRPr="00B04E7A" w:rsidRDefault="00423543" w:rsidP="00423543">
      <w:pPr>
        <w:autoSpaceDE w:val="0"/>
        <w:autoSpaceDN w:val="0"/>
        <w:ind w:firstLine="709"/>
        <w:jc w:val="both"/>
        <w:rPr>
          <w:rFonts w:eastAsia="Calibri"/>
        </w:rPr>
      </w:pPr>
      <w:r w:rsidRPr="00B04E7A">
        <w:rPr>
          <w:rFonts w:eastAsia="Calibri"/>
        </w:rPr>
        <w:t>б) в абзаце втором слова "</w:t>
      </w:r>
      <w:proofErr w:type="gramStart"/>
      <w:r w:rsidRPr="00B04E7A">
        <w:rPr>
          <w:rFonts w:eastAsia="Calibri"/>
        </w:rPr>
        <w:t>предусмотренных</w:t>
      </w:r>
      <w:proofErr w:type="gramEnd"/>
      <w:r w:rsidRPr="00B04E7A">
        <w:rPr>
          <w:rFonts w:eastAsia="Calibri"/>
        </w:rPr>
        <w:t xml:space="preserve"> пунктом 4.1" заменить словами "предусмотренных пунктами 4.1 и 4.3";</w:t>
      </w:r>
    </w:p>
    <w:p w:rsidR="00423543" w:rsidRPr="00B04E7A" w:rsidRDefault="00423543" w:rsidP="00423543">
      <w:pPr>
        <w:autoSpaceDE w:val="0"/>
        <w:autoSpaceDN w:val="0"/>
        <w:ind w:firstLine="709"/>
        <w:jc w:val="both"/>
        <w:rPr>
          <w:rFonts w:eastAsia="Calibri"/>
          <w:kern w:val="3"/>
        </w:rPr>
      </w:pPr>
      <w:proofErr w:type="gramStart"/>
      <w:r w:rsidRPr="00B04E7A">
        <w:rPr>
          <w:rFonts w:eastAsia="Calibri"/>
        </w:rPr>
        <w:t xml:space="preserve">9) </w:t>
      </w:r>
      <w:r w:rsidRPr="00B04E7A">
        <w:t>в части 5 статьи 59</w:t>
      </w:r>
      <w:r w:rsidRPr="00B04E7A">
        <w:rPr>
          <w:rFonts w:eastAsia="Calibri"/>
          <w:bCs/>
          <w:lang w:eastAsia="en-US"/>
        </w:rPr>
        <w:t xml:space="preserve">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23543" w:rsidRPr="00B04E7A" w:rsidRDefault="00423543" w:rsidP="00423543">
      <w:pPr>
        <w:autoSpaceDE w:val="0"/>
        <w:autoSpaceDN w:val="0"/>
        <w:ind w:firstLine="709"/>
        <w:jc w:val="both"/>
      </w:pPr>
      <w:r w:rsidRPr="00B04E7A">
        <w:t>2. Настоящее решение вступает в силу после его государственной регистрации и официального опубликования.</w:t>
      </w:r>
    </w:p>
    <w:p w:rsidR="00423543" w:rsidRPr="00B04E7A" w:rsidRDefault="00423543" w:rsidP="00423543">
      <w:pPr>
        <w:autoSpaceDE w:val="0"/>
        <w:autoSpaceDN w:val="0"/>
        <w:adjustRightInd w:val="0"/>
        <w:ind w:firstLine="709"/>
        <w:jc w:val="both"/>
      </w:pPr>
    </w:p>
    <w:p w:rsidR="00423543" w:rsidRPr="00B04E7A" w:rsidRDefault="00423543" w:rsidP="00423543">
      <w:pPr>
        <w:autoSpaceDE w:val="0"/>
        <w:autoSpaceDN w:val="0"/>
        <w:adjustRightInd w:val="0"/>
        <w:ind w:firstLine="709"/>
        <w:jc w:val="both"/>
      </w:pPr>
    </w:p>
    <w:p w:rsidR="00423543" w:rsidRDefault="00423543" w:rsidP="00423543">
      <w:pPr>
        <w:autoSpaceDE w:val="0"/>
        <w:jc w:val="both"/>
      </w:pPr>
      <w:r>
        <w:t xml:space="preserve">Председатель Собрания депутатов </w:t>
      </w:r>
    </w:p>
    <w:p w:rsidR="00423543" w:rsidRDefault="00423543" w:rsidP="00423543">
      <w:pPr>
        <w:autoSpaceDE w:val="0"/>
        <w:jc w:val="both"/>
      </w:pPr>
      <w:r>
        <w:t>Кульгешского сельского поселения</w:t>
      </w:r>
    </w:p>
    <w:p w:rsidR="00423543" w:rsidRDefault="00423543" w:rsidP="00423543">
      <w:pPr>
        <w:autoSpaceDE w:val="0"/>
        <w:jc w:val="both"/>
      </w:pPr>
      <w:r>
        <w:t xml:space="preserve">Урмарского района Чувашской Республики                                                       Т.В. Архипова                        </w:t>
      </w:r>
    </w:p>
    <w:p w:rsidR="00423543" w:rsidRDefault="00423543" w:rsidP="00423543">
      <w:pPr>
        <w:pStyle w:val="21"/>
        <w:rPr>
          <w:sz w:val="24"/>
        </w:rPr>
      </w:pPr>
    </w:p>
    <w:p w:rsidR="00423543" w:rsidRDefault="00423543" w:rsidP="00423543">
      <w:r>
        <w:t>Глава Кульгешского сельского поселения</w:t>
      </w:r>
    </w:p>
    <w:p w:rsidR="00423543" w:rsidRDefault="00423543" w:rsidP="00423543">
      <w:r>
        <w:t>Урмарского района Чувашской Республики                                                         О.С. Кузьмин</w:t>
      </w: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423543" w:rsidRDefault="00423543" w:rsidP="00423543">
      <w:pPr>
        <w:jc w:val="both"/>
        <w:rPr>
          <w:b/>
        </w:rPr>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23543"/>
    <w:rsid w:val="0009421D"/>
    <w:rsid w:val="00423543"/>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5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qFormat/>
    <w:rsid w:val="00423543"/>
    <w:pPr>
      <w:widowControl w:val="0"/>
      <w:autoSpaceDE w:val="0"/>
      <w:autoSpaceDN w:val="0"/>
      <w:adjustRightInd w:val="0"/>
    </w:pPr>
    <w:rPr>
      <w:rFonts w:ascii="Courier New" w:hAnsi="Courier New" w:cs="Courier New"/>
    </w:rPr>
  </w:style>
  <w:style w:type="character" w:customStyle="1" w:styleId="a4">
    <w:name w:val="Цветовое выделение"/>
    <w:rsid w:val="00423543"/>
    <w:rPr>
      <w:b/>
      <w:bCs w:val="0"/>
      <w:color w:val="26282F"/>
      <w:sz w:val="26"/>
    </w:rPr>
  </w:style>
  <w:style w:type="paragraph" w:customStyle="1" w:styleId="ConsPlusTitle">
    <w:name w:val="ConsPlusTitle"/>
    <w:link w:val="ConsPlusTitle0"/>
    <w:qFormat/>
    <w:rsid w:val="00423543"/>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423543"/>
    <w:rPr>
      <w:rFonts w:ascii="Calibri" w:eastAsia="Arial" w:hAnsi="Calibri" w:cs="Calibri"/>
      <w:b/>
      <w:bCs/>
      <w:lang w:eastAsia="ar-SA"/>
    </w:rPr>
  </w:style>
  <w:style w:type="paragraph" w:customStyle="1" w:styleId="21">
    <w:name w:val="Основной текст 21"/>
    <w:aliases w:val="Îñíîâíîé òåêñò 1"/>
    <w:basedOn w:val="a"/>
    <w:qFormat/>
    <w:rsid w:val="00423543"/>
    <w:pPr>
      <w:overflowPunct w:val="0"/>
      <w:autoSpaceDE w:val="0"/>
      <w:autoSpaceDN w:val="0"/>
      <w:adjustRightInd w:val="0"/>
      <w:spacing w:line="320" w:lineRule="exact"/>
      <w:ind w:firstLine="720"/>
      <w:jc w:val="both"/>
      <w:textAlignment w:val="baseline"/>
    </w:pPr>
    <w:rPr>
      <w:sz w:val="28"/>
      <w:szCs w:val="20"/>
    </w:rPr>
  </w:style>
  <w:style w:type="character" w:styleId="a5">
    <w:name w:val="Hyperlink"/>
    <w:basedOn w:val="a0"/>
    <w:uiPriority w:val="99"/>
    <w:rsid w:val="00423543"/>
    <w:rPr>
      <w:color w:val="0000FF"/>
      <w:u w:val="single"/>
    </w:rPr>
  </w:style>
  <w:style w:type="character" w:customStyle="1" w:styleId="apple-converted-space">
    <w:name w:val="apple-converted-space"/>
    <w:basedOn w:val="a0"/>
    <w:rsid w:val="004235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B357DB4F1348199E00D0D2065BF7B719B402C7807489F246CB83895E4FDBAFB6FE6602E0C1FA2C4F1DF82E46ECh4I" TargetMode="External"/><Relationship Id="rId5" Type="http://schemas.openxmlformats.org/officeDocument/2006/relationships/hyperlink" Target="consultantplus://offline/ref=28773425DB4A03378CF38B7166DF0605C72B3E0F402B3AD04D58B5DBFE52F244B1F1EEA5B3DBF16A391C22978CjAGBN"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6516</Characters>
  <Application>Microsoft Office Word</Application>
  <DocSecurity>0</DocSecurity>
  <Lines>54</Lines>
  <Paragraphs>15</Paragraphs>
  <ScaleCrop>false</ScaleCrop>
  <Company>Microsoft</Company>
  <LinksUpToDate>false</LinksUpToDate>
  <CharactersWithSpaces>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2021-11-25T06:21:00Z</dcterms:created>
  <dcterms:modified xsi:type="dcterms:W3CDTF">2021-11-25T06:21:00Z</dcterms:modified>
</cp:coreProperties>
</file>