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3706D4" w:rsidTr="003706D4">
        <w:tc>
          <w:tcPr>
            <w:tcW w:w="8403" w:type="dxa"/>
            <w:tcBorders>
              <w:top w:val="single" w:sz="4" w:space="0" w:color="auto"/>
              <w:left w:val="single" w:sz="4" w:space="0" w:color="auto"/>
              <w:bottom w:val="single" w:sz="4" w:space="0" w:color="auto"/>
              <w:right w:val="single" w:sz="4" w:space="0" w:color="auto"/>
            </w:tcBorders>
            <w:hideMark/>
          </w:tcPr>
          <w:p w:rsidR="003706D4" w:rsidRDefault="003706D4">
            <w:pPr>
              <w:tabs>
                <w:tab w:val="left" w:pos="855"/>
                <w:tab w:val="left" w:pos="3882"/>
              </w:tabs>
              <w:spacing w:line="276" w:lineRule="auto"/>
              <w:ind w:right="-51"/>
              <w:jc w:val="center"/>
              <w:rPr>
                <w:rFonts w:eastAsia="Gungsuh"/>
                <w:b/>
                <w:i/>
                <w:sz w:val="80"/>
                <w:szCs w:val="80"/>
                <w:lang w:eastAsia="en-US"/>
              </w:rPr>
            </w:pPr>
            <w:r>
              <w:rPr>
                <w:rFonts w:eastAsia="Gungsuh"/>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3706D4" w:rsidRDefault="003706D4">
            <w:pPr>
              <w:spacing w:line="276" w:lineRule="auto"/>
              <w:ind w:right="-51"/>
              <w:jc w:val="center"/>
              <w:rPr>
                <w:sz w:val="20"/>
                <w:szCs w:val="20"/>
                <w:lang w:eastAsia="en-US"/>
              </w:rPr>
            </w:pPr>
          </w:p>
          <w:p w:rsidR="003706D4" w:rsidRDefault="003706D4">
            <w:pPr>
              <w:spacing w:line="276" w:lineRule="auto"/>
              <w:ind w:right="-51"/>
              <w:jc w:val="center"/>
              <w:rPr>
                <w:lang w:eastAsia="en-US"/>
              </w:rPr>
            </w:pPr>
            <w:r>
              <w:rPr>
                <w:lang w:eastAsia="en-US"/>
              </w:rPr>
              <w:t>2021</w:t>
            </w:r>
          </w:p>
          <w:p w:rsidR="003706D4" w:rsidRDefault="003706D4">
            <w:pPr>
              <w:spacing w:line="276" w:lineRule="auto"/>
              <w:ind w:right="-51"/>
              <w:jc w:val="center"/>
              <w:rPr>
                <w:lang w:eastAsia="en-US"/>
              </w:rPr>
            </w:pPr>
            <w:r>
              <w:rPr>
                <w:lang w:eastAsia="en-US"/>
              </w:rPr>
              <w:t xml:space="preserve">17 марта  </w:t>
            </w:r>
          </w:p>
          <w:p w:rsidR="003706D4" w:rsidRDefault="003706D4" w:rsidP="003706D4">
            <w:pPr>
              <w:spacing w:line="276" w:lineRule="auto"/>
              <w:ind w:right="-51"/>
              <w:jc w:val="center"/>
              <w:rPr>
                <w:sz w:val="20"/>
                <w:szCs w:val="20"/>
                <w:lang w:eastAsia="en-US"/>
              </w:rPr>
            </w:pPr>
            <w:r>
              <w:rPr>
                <w:lang w:eastAsia="en-US"/>
              </w:rPr>
              <w:t xml:space="preserve"> № 03 (298)</w:t>
            </w:r>
          </w:p>
        </w:tc>
      </w:tr>
      <w:tr w:rsidR="003706D4" w:rsidTr="003706D4">
        <w:tc>
          <w:tcPr>
            <w:tcW w:w="8403" w:type="dxa"/>
            <w:tcBorders>
              <w:top w:val="single" w:sz="4" w:space="0" w:color="auto"/>
              <w:left w:val="single" w:sz="4" w:space="0" w:color="auto"/>
              <w:bottom w:val="single" w:sz="4" w:space="0" w:color="auto"/>
              <w:right w:val="single" w:sz="4" w:space="0" w:color="auto"/>
            </w:tcBorders>
            <w:hideMark/>
          </w:tcPr>
          <w:p w:rsidR="003706D4" w:rsidRDefault="003706D4">
            <w:pPr>
              <w:tabs>
                <w:tab w:val="left" w:pos="855"/>
              </w:tabs>
              <w:spacing w:line="276" w:lineRule="auto"/>
              <w:ind w:right="-51" w:firstLine="540"/>
              <w:jc w:val="center"/>
              <w:rPr>
                <w:highlight w:val="darkGray"/>
                <w:lang w:eastAsia="en-US"/>
              </w:rPr>
            </w:pPr>
            <w:r>
              <w:rPr>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06D4" w:rsidRDefault="003706D4">
            <w:pPr>
              <w:suppressAutoHyphens w:val="0"/>
              <w:rPr>
                <w:sz w:val="20"/>
                <w:szCs w:val="20"/>
                <w:lang w:eastAsia="en-US"/>
              </w:rPr>
            </w:pPr>
          </w:p>
        </w:tc>
      </w:tr>
    </w:tbl>
    <w:p w:rsidR="003706D4" w:rsidRDefault="003706D4" w:rsidP="003706D4">
      <w:pPr>
        <w:ind w:right="-51" w:firstLine="540"/>
        <w:jc w:val="both"/>
        <w:rPr>
          <w:i/>
          <w:sz w:val="20"/>
          <w:szCs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5"/>
      </w:tblGrid>
      <w:tr w:rsidR="003706D4" w:rsidTr="003706D4">
        <w:trPr>
          <w:trHeight w:val="278"/>
        </w:trPr>
        <w:tc>
          <w:tcPr>
            <w:tcW w:w="10031" w:type="dxa"/>
            <w:tcBorders>
              <w:top w:val="single" w:sz="4" w:space="0" w:color="auto"/>
              <w:left w:val="single" w:sz="4" w:space="0" w:color="auto"/>
              <w:bottom w:val="single" w:sz="4" w:space="0" w:color="auto"/>
              <w:right w:val="single" w:sz="4" w:space="0" w:color="auto"/>
            </w:tcBorders>
            <w:hideMark/>
          </w:tcPr>
          <w:p w:rsidR="003706D4" w:rsidRDefault="003706D4" w:rsidP="00BD6BB8">
            <w:pPr>
              <w:tabs>
                <w:tab w:val="left" w:pos="0"/>
              </w:tabs>
              <w:spacing w:line="276" w:lineRule="auto"/>
              <w:ind w:firstLine="284"/>
              <w:jc w:val="both"/>
              <w:rPr>
                <w:i/>
                <w:lang w:eastAsia="en-US"/>
              </w:rPr>
            </w:pPr>
            <w:r>
              <w:rPr>
                <w:i/>
                <w:sz w:val="22"/>
                <w:szCs w:val="22"/>
                <w:lang w:eastAsia="en-US"/>
              </w:rPr>
              <w:t>В номере:</w:t>
            </w:r>
          </w:p>
          <w:tbl>
            <w:tblPr>
              <w:tblW w:w="9780" w:type="dxa"/>
              <w:shd w:val="clear" w:color="auto" w:fill="F9F9F9"/>
              <w:tblLayout w:type="fixed"/>
              <w:tblCellMar>
                <w:left w:w="0" w:type="dxa"/>
                <w:right w:w="0" w:type="dxa"/>
              </w:tblCellMar>
              <w:tblLook w:val="04A0"/>
            </w:tblPr>
            <w:tblGrid>
              <w:gridCol w:w="9780"/>
            </w:tblGrid>
            <w:tr w:rsidR="003706D4" w:rsidRPr="003706D4">
              <w:trPr>
                <w:trHeight w:val="524"/>
              </w:trPr>
              <w:tc>
                <w:tcPr>
                  <w:tcW w:w="9781" w:type="dxa"/>
                  <w:shd w:val="clear" w:color="auto" w:fill="FFFFFF" w:themeFill="background1"/>
                  <w:tcMar>
                    <w:top w:w="90" w:type="dxa"/>
                    <w:left w:w="150" w:type="dxa"/>
                    <w:bottom w:w="90" w:type="dxa"/>
                    <w:right w:w="150" w:type="dxa"/>
                  </w:tcMar>
                  <w:vAlign w:val="bottom"/>
                  <w:hideMark/>
                </w:tcPr>
                <w:p w:rsidR="003706D4" w:rsidRPr="003706D4" w:rsidRDefault="003706D4" w:rsidP="00BD6BB8">
                  <w:pPr>
                    <w:jc w:val="both"/>
                    <w:rPr>
                      <w:i/>
                      <w:sz w:val="22"/>
                      <w:szCs w:val="22"/>
                    </w:rPr>
                  </w:pPr>
                  <w:r w:rsidRPr="003706D4">
                    <w:rPr>
                      <w:i/>
                      <w:sz w:val="22"/>
                      <w:szCs w:val="22"/>
                    </w:rPr>
                    <w:t>1.   Постановление администрации Кульгешского сельского поселения от 16.03.2020г. № 12</w:t>
                  </w:r>
                  <w:r>
                    <w:rPr>
                      <w:i/>
                      <w:sz w:val="22"/>
                      <w:szCs w:val="22"/>
                    </w:rPr>
                    <w:t xml:space="preserve"> «</w:t>
                  </w:r>
                  <w:r w:rsidRPr="003706D4">
                    <w:rPr>
                      <w:i/>
                      <w:color w:val="000000"/>
                      <w:sz w:val="22"/>
                      <w:szCs w:val="22"/>
                    </w:rPr>
                    <w:t>Об утверждении муниципальной программы «Энергосбережение и повышение энергетической эффективности на территории Кульгешского сельского поселения Урмарского района Чувашской Республики на 2021-2025 годы»</w:t>
                  </w:r>
                </w:p>
              </w:tc>
            </w:tr>
          </w:tbl>
          <w:p w:rsidR="003706D4" w:rsidRPr="00BD6BB8" w:rsidRDefault="003706D4" w:rsidP="00BD6BB8">
            <w:pPr>
              <w:jc w:val="both"/>
              <w:rPr>
                <w:i/>
                <w:sz w:val="22"/>
                <w:szCs w:val="22"/>
              </w:rPr>
            </w:pPr>
            <w:r w:rsidRPr="003706D4">
              <w:rPr>
                <w:i/>
                <w:sz w:val="22"/>
                <w:szCs w:val="22"/>
                <w:lang w:eastAsia="en-US"/>
              </w:rPr>
              <w:t>2.  </w:t>
            </w:r>
            <w:r w:rsidRPr="003706D4">
              <w:rPr>
                <w:i/>
                <w:sz w:val="22"/>
                <w:szCs w:val="22"/>
              </w:rPr>
              <w:t>Решение Собрания депутатов Кульгешского сельского поселения от 17.03.2021 № 25</w:t>
            </w:r>
            <w:r w:rsidR="00BD6BB8">
              <w:rPr>
                <w:i/>
                <w:sz w:val="22"/>
                <w:szCs w:val="22"/>
              </w:rPr>
              <w:t xml:space="preserve"> «</w:t>
            </w:r>
            <w:r w:rsidRPr="003706D4">
              <w:rPr>
                <w:i/>
                <w:sz w:val="22"/>
                <w:szCs w:val="22"/>
              </w:rPr>
              <w:t>О внесении изменений в решение Собрания депутатов Кульгешского сельского поселения Урмарского района Чувашской Республики от 12.03.2020 № 126 «</w:t>
            </w:r>
            <w:r w:rsidRPr="003706D4">
              <w:rPr>
                <w:bCs/>
                <w:i/>
                <w:sz w:val="22"/>
                <w:szCs w:val="22"/>
              </w:rPr>
              <w:t>Об утверждении Положения о регулировании бюджетных правоотношений в Кульгешском сельском поселении Урмарского  района        Чувашской     Республики»</w:t>
            </w:r>
          </w:p>
        </w:tc>
      </w:tr>
    </w:tbl>
    <w:p w:rsidR="003706D4" w:rsidRDefault="003706D4" w:rsidP="003706D4">
      <w:pPr>
        <w:tabs>
          <w:tab w:val="left" w:pos="4500"/>
        </w:tabs>
        <w:jc w:val="center"/>
        <w:rPr>
          <w:b/>
        </w:rPr>
      </w:pPr>
    </w:p>
    <w:p w:rsidR="003706D4" w:rsidRDefault="003706D4" w:rsidP="00BD6BB8">
      <w:pPr>
        <w:ind w:left="-142"/>
        <w:jc w:val="center"/>
        <w:rPr>
          <w:b/>
        </w:rPr>
      </w:pPr>
      <w:r>
        <w:rPr>
          <w:b/>
        </w:rPr>
        <w:t>Постановление администрации Кульгешского сельского поселения от 16.03.2020г. №12</w:t>
      </w:r>
    </w:p>
    <w:p w:rsidR="003706D4" w:rsidRPr="003706D4" w:rsidRDefault="003706D4" w:rsidP="003706D4">
      <w:pPr>
        <w:ind w:right="5243"/>
        <w:jc w:val="both"/>
        <w:rPr>
          <w:sz w:val="20"/>
          <w:szCs w:val="20"/>
        </w:rPr>
      </w:pPr>
      <w:r w:rsidRPr="003706D4">
        <w:rPr>
          <w:color w:val="000000"/>
          <w:sz w:val="20"/>
          <w:szCs w:val="20"/>
        </w:rPr>
        <w:t>Об утверждении муниципальной программы «Энергосбережение и повышение энергетической эффективности на территории Кульгешского сельского поселения Урмарского района Чувашской Республики на 2021-2025 годы»</w:t>
      </w:r>
    </w:p>
    <w:p w:rsidR="003706D4" w:rsidRPr="003706D4" w:rsidRDefault="003706D4" w:rsidP="003706D4">
      <w:pPr>
        <w:pStyle w:val="af2"/>
        <w:spacing w:after="0"/>
        <w:ind w:right="150" w:firstLine="709"/>
        <w:jc w:val="both"/>
        <w:rPr>
          <w:color w:val="000000"/>
          <w:sz w:val="20"/>
          <w:szCs w:val="20"/>
        </w:rPr>
      </w:pPr>
      <w:proofErr w:type="gramStart"/>
      <w:r w:rsidRPr="003706D4">
        <w:rPr>
          <w:color w:val="000000"/>
          <w:sz w:val="20"/>
          <w:szCs w:val="20"/>
        </w:rPr>
        <w:t>В целях повышения эффективности проведения в 2021-2025 годах комплекса мероприятий, направленных на повышение энергетической эффективности, в соответствии с Федеральными законами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от 19.07.2018 г. №221-ФЗ «О внесении изменений в Федеральный закон «Об энергосбережении и о повышении энергетической эффективности», руководствуясь Уставом Кульгешского</w:t>
      </w:r>
      <w:proofErr w:type="gramEnd"/>
      <w:r w:rsidRPr="003706D4">
        <w:rPr>
          <w:color w:val="000000"/>
          <w:sz w:val="20"/>
          <w:szCs w:val="20"/>
        </w:rPr>
        <w:t xml:space="preserve"> сельского поселения, администрация Кульгешского сельского поселения Урмарского района Чувашской Республики  </w:t>
      </w:r>
      <w:proofErr w:type="spellStart"/>
      <w:proofErr w:type="gramStart"/>
      <w:r w:rsidRPr="003706D4">
        <w:rPr>
          <w:rStyle w:val="af1"/>
          <w:color w:val="000000"/>
          <w:sz w:val="20"/>
          <w:szCs w:val="20"/>
        </w:rPr>
        <w:t>п</w:t>
      </w:r>
      <w:proofErr w:type="spellEnd"/>
      <w:proofErr w:type="gramEnd"/>
      <w:r w:rsidRPr="003706D4">
        <w:rPr>
          <w:rStyle w:val="af1"/>
          <w:color w:val="000000"/>
          <w:sz w:val="20"/>
          <w:szCs w:val="20"/>
        </w:rPr>
        <w:t xml:space="preserve"> о с т а </w:t>
      </w:r>
      <w:proofErr w:type="spellStart"/>
      <w:r w:rsidRPr="003706D4">
        <w:rPr>
          <w:rStyle w:val="af1"/>
          <w:color w:val="000000"/>
          <w:sz w:val="20"/>
          <w:szCs w:val="20"/>
        </w:rPr>
        <w:t>н</w:t>
      </w:r>
      <w:proofErr w:type="spellEnd"/>
      <w:r w:rsidRPr="003706D4">
        <w:rPr>
          <w:rStyle w:val="af1"/>
          <w:color w:val="000000"/>
          <w:sz w:val="20"/>
          <w:szCs w:val="20"/>
        </w:rPr>
        <w:t xml:space="preserve"> о в л я е т:</w:t>
      </w:r>
    </w:p>
    <w:p w:rsidR="003706D4" w:rsidRPr="003706D4" w:rsidRDefault="003706D4" w:rsidP="003706D4">
      <w:pPr>
        <w:pStyle w:val="af2"/>
        <w:numPr>
          <w:ilvl w:val="0"/>
          <w:numId w:val="7"/>
        </w:numPr>
        <w:tabs>
          <w:tab w:val="left" w:pos="857"/>
        </w:tabs>
        <w:spacing w:after="0"/>
        <w:ind w:left="0" w:right="150" w:firstLine="709"/>
        <w:jc w:val="both"/>
        <w:rPr>
          <w:color w:val="000000"/>
          <w:sz w:val="20"/>
          <w:szCs w:val="20"/>
        </w:rPr>
      </w:pPr>
      <w:r w:rsidRPr="003706D4">
        <w:rPr>
          <w:color w:val="000000"/>
          <w:sz w:val="20"/>
          <w:szCs w:val="20"/>
        </w:rPr>
        <w:t>Утвердить прилагаемую Программу «Энергосбережение и повышение энергетической эффективности на территории Кульгешского сельского поселения на 2021-2025 годы».</w:t>
      </w:r>
    </w:p>
    <w:p w:rsidR="003706D4" w:rsidRPr="003706D4" w:rsidRDefault="003706D4" w:rsidP="003706D4">
      <w:pPr>
        <w:pStyle w:val="af2"/>
        <w:numPr>
          <w:ilvl w:val="0"/>
          <w:numId w:val="7"/>
        </w:numPr>
        <w:tabs>
          <w:tab w:val="left" w:pos="857"/>
        </w:tabs>
        <w:spacing w:after="0"/>
        <w:ind w:left="0" w:right="150" w:firstLine="709"/>
        <w:jc w:val="both"/>
        <w:rPr>
          <w:color w:val="000000"/>
          <w:sz w:val="20"/>
          <w:szCs w:val="20"/>
        </w:rPr>
      </w:pPr>
      <w:r w:rsidRPr="003706D4">
        <w:rPr>
          <w:color w:val="000000"/>
          <w:sz w:val="20"/>
          <w:szCs w:val="20"/>
        </w:rPr>
        <w:t>Собранию депутатов Кульгешского сельского поселения при формировании бюджетов сельского поселения на 2021-2025 годы предусмотреть средства на реализацию Программы «По энергосбережению и повышению энергетической эффективности на территории Кульгешского сельского поселения на 2021-2025 гг.»</w:t>
      </w:r>
    </w:p>
    <w:p w:rsidR="003706D4" w:rsidRPr="003706D4" w:rsidRDefault="003706D4" w:rsidP="003706D4">
      <w:pPr>
        <w:pStyle w:val="af2"/>
        <w:numPr>
          <w:ilvl w:val="0"/>
          <w:numId w:val="8"/>
        </w:numPr>
        <w:tabs>
          <w:tab w:val="left" w:pos="857"/>
        </w:tabs>
        <w:spacing w:after="0"/>
        <w:ind w:left="0" w:right="150" w:firstLine="709"/>
        <w:jc w:val="both"/>
        <w:rPr>
          <w:color w:val="000000"/>
          <w:sz w:val="20"/>
          <w:szCs w:val="20"/>
        </w:rPr>
      </w:pPr>
      <w:proofErr w:type="gramStart"/>
      <w:r w:rsidRPr="003706D4">
        <w:rPr>
          <w:color w:val="000000"/>
          <w:sz w:val="20"/>
          <w:szCs w:val="20"/>
        </w:rPr>
        <w:t>Контроль за</w:t>
      </w:r>
      <w:proofErr w:type="gramEnd"/>
      <w:r w:rsidRPr="003706D4">
        <w:rPr>
          <w:color w:val="000000"/>
          <w:sz w:val="20"/>
          <w:szCs w:val="20"/>
        </w:rPr>
        <w:t xml:space="preserve"> исполнением настоящего постановления оставляю за собой.</w:t>
      </w:r>
    </w:p>
    <w:p w:rsidR="003706D4" w:rsidRPr="003706D4" w:rsidRDefault="003706D4" w:rsidP="003706D4">
      <w:pPr>
        <w:pStyle w:val="af2"/>
        <w:numPr>
          <w:ilvl w:val="0"/>
          <w:numId w:val="9"/>
        </w:numPr>
        <w:tabs>
          <w:tab w:val="left" w:pos="857"/>
        </w:tabs>
        <w:spacing w:after="0"/>
        <w:ind w:left="0" w:right="150" w:firstLine="709"/>
        <w:jc w:val="both"/>
        <w:rPr>
          <w:sz w:val="20"/>
          <w:szCs w:val="20"/>
        </w:rPr>
      </w:pPr>
      <w:r w:rsidRPr="003706D4">
        <w:rPr>
          <w:color w:val="000000"/>
          <w:sz w:val="20"/>
          <w:szCs w:val="20"/>
        </w:rPr>
        <w:t>Настоящее постановление вступает в силу после его официального опубликования.</w:t>
      </w:r>
    </w:p>
    <w:p w:rsidR="003706D4" w:rsidRPr="003706D4" w:rsidRDefault="003706D4" w:rsidP="003706D4">
      <w:pPr>
        <w:rPr>
          <w:sz w:val="20"/>
          <w:szCs w:val="20"/>
        </w:rPr>
      </w:pPr>
    </w:p>
    <w:p w:rsidR="003706D4" w:rsidRPr="003706D4" w:rsidRDefault="003706D4" w:rsidP="003706D4">
      <w:pPr>
        <w:rPr>
          <w:sz w:val="20"/>
          <w:szCs w:val="20"/>
        </w:rPr>
      </w:pPr>
      <w:r w:rsidRPr="003706D4">
        <w:rPr>
          <w:sz w:val="20"/>
          <w:szCs w:val="20"/>
        </w:rPr>
        <w:t>Глава Кульгешского сельского поселения</w:t>
      </w:r>
    </w:p>
    <w:p w:rsidR="003706D4" w:rsidRPr="003706D4" w:rsidRDefault="003706D4" w:rsidP="003706D4">
      <w:pPr>
        <w:rPr>
          <w:sz w:val="20"/>
          <w:szCs w:val="20"/>
        </w:rPr>
      </w:pPr>
      <w:r w:rsidRPr="003706D4">
        <w:rPr>
          <w:sz w:val="20"/>
          <w:szCs w:val="20"/>
        </w:rPr>
        <w:t xml:space="preserve">Урмарского района Чувашской Республики                                                         О.С. Кузьмин </w:t>
      </w:r>
    </w:p>
    <w:p w:rsidR="003706D4" w:rsidRPr="003706D4" w:rsidRDefault="003706D4" w:rsidP="003706D4">
      <w:pPr>
        <w:rPr>
          <w:color w:val="000000"/>
          <w:sz w:val="20"/>
          <w:szCs w:val="20"/>
        </w:rPr>
      </w:pPr>
      <w:r w:rsidRPr="003706D4">
        <w:rPr>
          <w:sz w:val="20"/>
          <w:szCs w:val="20"/>
        </w:rPr>
        <w:t xml:space="preserve">        </w:t>
      </w:r>
      <w:r w:rsidRPr="003706D4">
        <w:rPr>
          <w:color w:val="000000"/>
          <w:sz w:val="20"/>
          <w:szCs w:val="20"/>
        </w:rPr>
        <w:t xml:space="preserve">                                  </w:t>
      </w:r>
    </w:p>
    <w:p w:rsidR="003706D4" w:rsidRPr="003706D4" w:rsidRDefault="003706D4" w:rsidP="003706D4">
      <w:pPr>
        <w:ind w:left="5529"/>
        <w:jc w:val="center"/>
        <w:rPr>
          <w:sz w:val="20"/>
          <w:szCs w:val="20"/>
        </w:rPr>
      </w:pPr>
      <w:r w:rsidRPr="003706D4">
        <w:rPr>
          <w:sz w:val="20"/>
          <w:szCs w:val="20"/>
        </w:rPr>
        <w:t>УТВЕРЖДЕНА</w:t>
      </w:r>
    </w:p>
    <w:p w:rsidR="003706D4" w:rsidRPr="003706D4" w:rsidRDefault="003706D4" w:rsidP="003706D4">
      <w:pPr>
        <w:ind w:left="5529"/>
        <w:jc w:val="center"/>
        <w:rPr>
          <w:sz w:val="20"/>
          <w:szCs w:val="20"/>
        </w:rPr>
      </w:pPr>
      <w:r w:rsidRPr="003706D4">
        <w:rPr>
          <w:sz w:val="20"/>
          <w:szCs w:val="20"/>
        </w:rPr>
        <w:t>постановлением администрации</w:t>
      </w:r>
    </w:p>
    <w:p w:rsidR="003706D4" w:rsidRPr="003706D4" w:rsidRDefault="003706D4" w:rsidP="003706D4">
      <w:pPr>
        <w:ind w:left="5529"/>
        <w:jc w:val="center"/>
        <w:rPr>
          <w:sz w:val="20"/>
          <w:szCs w:val="20"/>
        </w:rPr>
      </w:pPr>
      <w:r w:rsidRPr="003706D4">
        <w:rPr>
          <w:sz w:val="20"/>
          <w:szCs w:val="20"/>
        </w:rPr>
        <w:t>Кульгешского сельского поселения</w:t>
      </w:r>
    </w:p>
    <w:p w:rsidR="003706D4" w:rsidRPr="003706D4" w:rsidRDefault="003706D4" w:rsidP="003706D4">
      <w:pPr>
        <w:ind w:left="5529"/>
        <w:jc w:val="center"/>
        <w:rPr>
          <w:sz w:val="20"/>
          <w:szCs w:val="20"/>
        </w:rPr>
      </w:pPr>
      <w:r w:rsidRPr="003706D4">
        <w:rPr>
          <w:sz w:val="20"/>
          <w:szCs w:val="20"/>
        </w:rPr>
        <w:t xml:space="preserve">Урмарского </w:t>
      </w:r>
      <w:proofErr w:type="spellStart"/>
      <w:r w:rsidRPr="003706D4">
        <w:rPr>
          <w:sz w:val="20"/>
          <w:szCs w:val="20"/>
        </w:rPr>
        <w:t>районаЧувашской</w:t>
      </w:r>
      <w:proofErr w:type="spellEnd"/>
      <w:r w:rsidRPr="003706D4">
        <w:rPr>
          <w:sz w:val="20"/>
          <w:szCs w:val="20"/>
        </w:rPr>
        <w:t xml:space="preserve"> Республики</w:t>
      </w:r>
    </w:p>
    <w:p w:rsidR="003706D4" w:rsidRPr="003706D4" w:rsidRDefault="003706D4" w:rsidP="003706D4">
      <w:pPr>
        <w:ind w:left="5529"/>
        <w:jc w:val="center"/>
        <w:rPr>
          <w:rStyle w:val="af1"/>
          <w:b w:val="0"/>
          <w:color w:val="000000"/>
          <w:sz w:val="20"/>
          <w:szCs w:val="20"/>
        </w:rPr>
      </w:pPr>
      <w:r w:rsidRPr="003706D4">
        <w:rPr>
          <w:sz w:val="20"/>
          <w:szCs w:val="20"/>
        </w:rPr>
        <w:t xml:space="preserve">от  16.03.2021  № 12 </w:t>
      </w:r>
    </w:p>
    <w:p w:rsidR="003706D4" w:rsidRPr="003706D4" w:rsidRDefault="003706D4" w:rsidP="003706D4">
      <w:pPr>
        <w:pStyle w:val="af2"/>
        <w:spacing w:after="0"/>
        <w:ind w:left="150" w:right="150"/>
        <w:jc w:val="center"/>
        <w:rPr>
          <w:rStyle w:val="af1"/>
          <w:b w:val="0"/>
          <w:color w:val="000000"/>
          <w:sz w:val="20"/>
          <w:szCs w:val="20"/>
        </w:rPr>
      </w:pPr>
      <w:r w:rsidRPr="003706D4">
        <w:rPr>
          <w:rStyle w:val="af1"/>
          <w:color w:val="000000"/>
          <w:sz w:val="20"/>
          <w:szCs w:val="20"/>
        </w:rPr>
        <w:t>Муниципальная программа</w:t>
      </w:r>
    </w:p>
    <w:p w:rsidR="003706D4" w:rsidRPr="003706D4" w:rsidRDefault="003706D4" w:rsidP="003706D4">
      <w:pPr>
        <w:pStyle w:val="af2"/>
        <w:spacing w:after="0"/>
        <w:ind w:left="150" w:right="150"/>
        <w:jc w:val="center"/>
        <w:rPr>
          <w:sz w:val="20"/>
          <w:szCs w:val="20"/>
        </w:rPr>
      </w:pPr>
      <w:r w:rsidRPr="003706D4">
        <w:rPr>
          <w:rStyle w:val="af1"/>
          <w:color w:val="000000"/>
          <w:sz w:val="20"/>
          <w:szCs w:val="20"/>
        </w:rPr>
        <w:t>«Энергосбережение и повышение энергетической эффективности на территории Кульгешского сельского поселения Урмарского района Чувашской Республики на 2021-2025 годы»</w:t>
      </w:r>
    </w:p>
    <w:p w:rsidR="003706D4" w:rsidRPr="003706D4" w:rsidRDefault="003706D4" w:rsidP="003706D4">
      <w:pPr>
        <w:jc w:val="center"/>
        <w:rPr>
          <w:sz w:val="20"/>
          <w:szCs w:val="20"/>
        </w:rPr>
      </w:pPr>
    </w:p>
    <w:p w:rsidR="003706D4" w:rsidRPr="003706D4" w:rsidRDefault="003706D4" w:rsidP="003706D4">
      <w:pPr>
        <w:jc w:val="center"/>
        <w:rPr>
          <w:sz w:val="20"/>
          <w:szCs w:val="20"/>
        </w:rPr>
      </w:pPr>
      <w:r w:rsidRPr="003706D4">
        <w:rPr>
          <w:sz w:val="20"/>
          <w:szCs w:val="20"/>
        </w:rPr>
        <w:t>ПАСПОРТ</w:t>
      </w:r>
    </w:p>
    <w:p w:rsidR="003706D4" w:rsidRPr="003706D4" w:rsidRDefault="003706D4" w:rsidP="003706D4">
      <w:pPr>
        <w:jc w:val="center"/>
        <w:rPr>
          <w:sz w:val="20"/>
          <w:szCs w:val="20"/>
        </w:rPr>
      </w:pPr>
      <w:r w:rsidRPr="003706D4">
        <w:rPr>
          <w:sz w:val="20"/>
          <w:szCs w:val="20"/>
        </w:rPr>
        <w:t>МУНИЦИПАЛЬНОЙ ПРОГРАММЫ</w:t>
      </w:r>
    </w:p>
    <w:p w:rsidR="003706D4" w:rsidRPr="003706D4" w:rsidRDefault="003706D4" w:rsidP="003706D4">
      <w:pPr>
        <w:jc w:val="center"/>
        <w:rPr>
          <w:sz w:val="20"/>
          <w:szCs w:val="20"/>
        </w:rPr>
      </w:pPr>
      <w:r w:rsidRPr="003706D4">
        <w:rPr>
          <w:sz w:val="20"/>
          <w:szCs w:val="20"/>
        </w:rPr>
        <w:t>КУЛЬГЕШСКОГО СЕЛЬСКОГО ПОСЕЛЕНИЯ</w:t>
      </w:r>
    </w:p>
    <w:p w:rsidR="003706D4" w:rsidRPr="003706D4" w:rsidRDefault="003706D4" w:rsidP="003706D4">
      <w:pPr>
        <w:jc w:val="center"/>
        <w:rPr>
          <w:sz w:val="20"/>
          <w:szCs w:val="20"/>
        </w:rPr>
      </w:pPr>
      <w:r w:rsidRPr="003706D4">
        <w:rPr>
          <w:sz w:val="20"/>
          <w:szCs w:val="20"/>
        </w:rPr>
        <w:t>УРМАРСКОГО РАЙОНА ЧУВАШСКОЙ РЕСПУБЛИКИ</w:t>
      </w:r>
    </w:p>
    <w:p w:rsidR="003706D4" w:rsidRPr="003706D4" w:rsidRDefault="003706D4" w:rsidP="003706D4">
      <w:pPr>
        <w:rPr>
          <w:sz w:val="20"/>
          <w:szCs w:val="20"/>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320"/>
        <w:gridCol w:w="6158"/>
      </w:tblGrid>
      <w:tr w:rsidR="003706D4" w:rsidRPr="003706D4" w:rsidTr="00740597">
        <w:tc>
          <w:tcPr>
            <w:tcW w:w="3320" w:type="dxa"/>
            <w:shd w:val="clear" w:color="auto" w:fill="auto"/>
            <w:vAlign w:val="center"/>
          </w:tcPr>
          <w:p w:rsidR="003706D4" w:rsidRPr="003706D4" w:rsidRDefault="003706D4" w:rsidP="003706D4">
            <w:pPr>
              <w:pStyle w:val="af4"/>
              <w:ind w:right="181"/>
              <w:jc w:val="center"/>
              <w:rPr>
                <w:sz w:val="20"/>
                <w:szCs w:val="20"/>
              </w:rPr>
            </w:pPr>
            <w:r w:rsidRPr="003706D4">
              <w:rPr>
                <w:sz w:val="20"/>
                <w:szCs w:val="20"/>
              </w:rPr>
              <w:t>Полное наименование организации</w:t>
            </w:r>
          </w:p>
        </w:tc>
        <w:tc>
          <w:tcPr>
            <w:tcW w:w="6158" w:type="dxa"/>
            <w:shd w:val="clear" w:color="auto" w:fill="auto"/>
            <w:vAlign w:val="center"/>
          </w:tcPr>
          <w:p w:rsidR="003706D4" w:rsidRPr="003706D4" w:rsidRDefault="003706D4" w:rsidP="003706D4">
            <w:pPr>
              <w:pStyle w:val="af4"/>
              <w:ind w:left="188"/>
              <w:jc w:val="center"/>
              <w:rPr>
                <w:sz w:val="20"/>
                <w:szCs w:val="20"/>
              </w:rPr>
            </w:pPr>
            <w:r w:rsidRPr="003706D4">
              <w:rPr>
                <w:sz w:val="20"/>
                <w:szCs w:val="20"/>
              </w:rPr>
              <w:t>Администрация Кульгешского сельского поселения Урмарского района Чувашской Республики</w:t>
            </w:r>
          </w:p>
        </w:tc>
      </w:tr>
      <w:tr w:rsidR="003706D4" w:rsidRPr="003706D4" w:rsidTr="00740597">
        <w:tc>
          <w:tcPr>
            <w:tcW w:w="3320" w:type="dxa"/>
            <w:shd w:val="clear" w:color="auto" w:fill="auto"/>
            <w:vAlign w:val="center"/>
          </w:tcPr>
          <w:p w:rsidR="003706D4" w:rsidRPr="003706D4" w:rsidRDefault="003706D4" w:rsidP="003706D4">
            <w:pPr>
              <w:pStyle w:val="af4"/>
              <w:ind w:left="106" w:right="181"/>
              <w:jc w:val="both"/>
              <w:rPr>
                <w:sz w:val="20"/>
                <w:szCs w:val="20"/>
              </w:rPr>
            </w:pPr>
            <w:r w:rsidRPr="003706D4">
              <w:rPr>
                <w:sz w:val="20"/>
                <w:szCs w:val="20"/>
              </w:rPr>
              <w:lastRenderedPageBreak/>
              <w:t>Основание для разработки программы</w:t>
            </w:r>
          </w:p>
        </w:tc>
        <w:tc>
          <w:tcPr>
            <w:tcW w:w="6158" w:type="dxa"/>
            <w:shd w:val="clear" w:color="auto" w:fill="auto"/>
            <w:vAlign w:val="center"/>
          </w:tcPr>
          <w:p w:rsidR="003706D4" w:rsidRPr="003706D4" w:rsidRDefault="003706D4" w:rsidP="003706D4">
            <w:pPr>
              <w:pStyle w:val="af4"/>
              <w:ind w:left="188" w:right="244" w:firstLine="142"/>
              <w:jc w:val="both"/>
              <w:rPr>
                <w:sz w:val="20"/>
                <w:szCs w:val="20"/>
              </w:rPr>
            </w:pPr>
            <w:r w:rsidRPr="003706D4">
              <w:rPr>
                <w:sz w:val="20"/>
                <w:szCs w:val="20"/>
              </w:rPr>
              <w:t xml:space="preserve">Закон РФ от 23.11.2009 г. №261-ФЗ «Об энергосбережении и повышении </w:t>
            </w:r>
            <w:proofErr w:type="spellStart"/>
            <w:r w:rsidRPr="003706D4">
              <w:rPr>
                <w:sz w:val="20"/>
                <w:szCs w:val="20"/>
              </w:rPr>
              <w:t>энергоэффективности</w:t>
            </w:r>
            <w:proofErr w:type="spellEnd"/>
            <w:r w:rsidRPr="003706D4">
              <w:rPr>
                <w:sz w:val="20"/>
                <w:szCs w:val="20"/>
              </w:rPr>
              <w:t xml:space="preserve">» (ред. От 03.07.2016) </w:t>
            </w:r>
          </w:p>
          <w:p w:rsidR="003706D4" w:rsidRPr="003706D4" w:rsidRDefault="003706D4" w:rsidP="003706D4">
            <w:pPr>
              <w:pStyle w:val="af4"/>
              <w:ind w:left="188" w:right="244" w:firstLine="142"/>
              <w:jc w:val="both"/>
              <w:rPr>
                <w:sz w:val="20"/>
                <w:szCs w:val="20"/>
              </w:rPr>
            </w:pPr>
            <w:r w:rsidRPr="003706D4">
              <w:rPr>
                <w:sz w:val="20"/>
                <w:szCs w:val="20"/>
              </w:rPr>
              <w:t>Приказ Минэнерго России от 30.06.2014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roofErr w:type="gramStart"/>
            <w:r w:rsidRPr="003706D4">
              <w:rPr>
                <w:sz w:val="20"/>
                <w:szCs w:val="20"/>
              </w:rPr>
              <w:t>.</w:t>
            </w:r>
            <w:proofErr w:type="gramEnd"/>
            <w:r w:rsidRPr="003706D4">
              <w:rPr>
                <w:sz w:val="20"/>
                <w:szCs w:val="20"/>
              </w:rPr>
              <w:t xml:space="preserve"> (</w:t>
            </w:r>
            <w:proofErr w:type="gramStart"/>
            <w:r w:rsidRPr="003706D4">
              <w:rPr>
                <w:sz w:val="20"/>
                <w:szCs w:val="20"/>
              </w:rPr>
              <w:t>з</w:t>
            </w:r>
            <w:proofErr w:type="gramEnd"/>
            <w:r w:rsidRPr="003706D4">
              <w:rPr>
                <w:sz w:val="20"/>
                <w:szCs w:val="20"/>
              </w:rPr>
              <w:t>арегистрировано в Минюсте России 04.08.2014 г. №33449)</w:t>
            </w:r>
          </w:p>
        </w:tc>
      </w:tr>
      <w:tr w:rsidR="003706D4" w:rsidRPr="003706D4" w:rsidTr="00740597">
        <w:tc>
          <w:tcPr>
            <w:tcW w:w="3320" w:type="dxa"/>
            <w:shd w:val="clear" w:color="auto" w:fill="auto"/>
            <w:vAlign w:val="center"/>
          </w:tcPr>
          <w:p w:rsidR="003706D4" w:rsidRPr="003706D4" w:rsidRDefault="003706D4" w:rsidP="003706D4">
            <w:pPr>
              <w:pStyle w:val="af4"/>
              <w:ind w:left="106" w:right="181"/>
              <w:jc w:val="both"/>
              <w:rPr>
                <w:sz w:val="20"/>
                <w:szCs w:val="20"/>
              </w:rPr>
            </w:pPr>
            <w:r w:rsidRPr="003706D4">
              <w:rPr>
                <w:sz w:val="20"/>
                <w:szCs w:val="20"/>
              </w:rPr>
              <w:t>Полное наименование исполнителей и (или) соисполнителей программы</w:t>
            </w:r>
          </w:p>
        </w:tc>
        <w:tc>
          <w:tcPr>
            <w:tcW w:w="6158" w:type="dxa"/>
            <w:shd w:val="clear" w:color="auto" w:fill="auto"/>
            <w:vAlign w:val="center"/>
          </w:tcPr>
          <w:p w:rsidR="003706D4" w:rsidRPr="003706D4" w:rsidRDefault="003706D4" w:rsidP="003706D4">
            <w:pPr>
              <w:pStyle w:val="af4"/>
              <w:ind w:left="188" w:right="244" w:firstLine="142"/>
              <w:jc w:val="both"/>
              <w:rPr>
                <w:sz w:val="20"/>
                <w:szCs w:val="20"/>
              </w:rPr>
            </w:pPr>
            <w:r w:rsidRPr="003706D4">
              <w:rPr>
                <w:sz w:val="20"/>
                <w:szCs w:val="20"/>
              </w:rPr>
              <w:t>Администрация Кульгешского сельского поселения Урмарского района Чувашской Республики</w:t>
            </w:r>
          </w:p>
        </w:tc>
      </w:tr>
      <w:tr w:rsidR="003706D4" w:rsidRPr="003706D4" w:rsidTr="00740597">
        <w:tc>
          <w:tcPr>
            <w:tcW w:w="3320" w:type="dxa"/>
            <w:shd w:val="clear" w:color="auto" w:fill="auto"/>
            <w:vAlign w:val="center"/>
          </w:tcPr>
          <w:p w:rsidR="003706D4" w:rsidRPr="003706D4" w:rsidRDefault="003706D4" w:rsidP="003706D4">
            <w:pPr>
              <w:pStyle w:val="af4"/>
              <w:ind w:left="106" w:right="181"/>
              <w:jc w:val="both"/>
              <w:rPr>
                <w:sz w:val="20"/>
                <w:szCs w:val="20"/>
              </w:rPr>
            </w:pPr>
            <w:r w:rsidRPr="003706D4">
              <w:rPr>
                <w:sz w:val="20"/>
                <w:szCs w:val="20"/>
              </w:rPr>
              <w:t>Цели муниципальной</w:t>
            </w:r>
            <w:r w:rsidRPr="003706D4">
              <w:rPr>
                <w:sz w:val="20"/>
                <w:szCs w:val="20"/>
              </w:rPr>
              <w:br/>
              <w:t>программы</w:t>
            </w:r>
          </w:p>
        </w:tc>
        <w:tc>
          <w:tcPr>
            <w:tcW w:w="6158" w:type="dxa"/>
            <w:shd w:val="clear" w:color="auto" w:fill="auto"/>
            <w:vAlign w:val="center"/>
          </w:tcPr>
          <w:p w:rsidR="003706D4" w:rsidRPr="003706D4" w:rsidRDefault="003706D4" w:rsidP="003706D4">
            <w:pPr>
              <w:pStyle w:val="af4"/>
              <w:ind w:left="188" w:right="244" w:firstLine="142"/>
              <w:jc w:val="both"/>
              <w:rPr>
                <w:sz w:val="20"/>
                <w:szCs w:val="20"/>
              </w:rPr>
            </w:pPr>
            <w:r w:rsidRPr="003706D4">
              <w:rPr>
                <w:sz w:val="20"/>
                <w:szCs w:val="20"/>
              </w:rPr>
              <w:t>1. Достижение целевых показателей энергосбережения и повышения энергетической эффективности, установленных ФЗ РФ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 (ред. От 03.07.2016) и другими правовыми документами.</w:t>
            </w:r>
          </w:p>
          <w:p w:rsidR="003706D4" w:rsidRPr="003706D4" w:rsidRDefault="003706D4" w:rsidP="003706D4">
            <w:pPr>
              <w:pStyle w:val="af4"/>
              <w:ind w:left="188" w:right="244" w:firstLine="142"/>
              <w:jc w:val="both"/>
              <w:rPr>
                <w:sz w:val="20"/>
                <w:szCs w:val="20"/>
              </w:rPr>
            </w:pPr>
            <w:r w:rsidRPr="003706D4">
              <w:rPr>
                <w:sz w:val="20"/>
                <w:szCs w:val="20"/>
              </w:rPr>
              <w:t>2. Повышение эффективности использования топливно-энергетических ресурсов</w:t>
            </w:r>
          </w:p>
        </w:tc>
      </w:tr>
      <w:tr w:rsidR="003706D4" w:rsidRPr="003706D4" w:rsidTr="00740597">
        <w:tc>
          <w:tcPr>
            <w:tcW w:w="3320" w:type="dxa"/>
            <w:shd w:val="clear" w:color="auto" w:fill="auto"/>
            <w:vAlign w:val="center"/>
          </w:tcPr>
          <w:p w:rsidR="003706D4" w:rsidRPr="003706D4" w:rsidRDefault="003706D4" w:rsidP="003706D4">
            <w:pPr>
              <w:pStyle w:val="af4"/>
              <w:ind w:left="106" w:right="181"/>
              <w:jc w:val="both"/>
              <w:rPr>
                <w:sz w:val="20"/>
                <w:szCs w:val="20"/>
              </w:rPr>
            </w:pPr>
            <w:r w:rsidRPr="003706D4">
              <w:rPr>
                <w:sz w:val="20"/>
                <w:szCs w:val="20"/>
              </w:rPr>
              <w:t>Задачи муниципальной</w:t>
            </w:r>
            <w:r w:rsidRPr="003706D4">
              <w:rPr>
                <w:sz w:val="20"/>
                <w:szCs w:val="20"/>
              </w:rPr>
              <w:br/>
              <w:t>программы</w:t>
            </w:r>
          </w:p>
        </w:tc>
        <w:tc>
          <w:tcPr>
            <w:tcW w:w="6158" w:type="dxa"/>
            <w:shd w:val="clear" w:color="auto" w:fill="auto"/>
            <w:vAlign w:val="center"/>
          </w:tcPr>
          <w:p w:rsidR="003706D4" w:rsidRPr="003706D4" w:rsidRDefault="003706D4" w:rsidP="003706D4">
            <w:pPr>
              <w:pStyle w:val="af4"/>
              <w:ind w:left="188" w:right="244" w:firstLine="142"/>
              <w:jc w:val="both"/>
              <w:rPr>
                <w:sz w:val="20"/>
                <w:szCs w:val="20"/>
              </w:rPr>
            </w:pPr>
            <w:r w:rsidRPr="003706D4">
              <w:rPr>
                <w:sz w:val="20"/>
                <w:szCs w:val="20"/>
              </w:rPr>
              <w:t xml:space="preserve">- реализация </w:t>
            </w:r>
            <w:proofErr w:type="spellStart"/>
            <w:r w:rsidRPr="003706D4">
              <w:rPr>
                <w:sz w:val="20"/>
                <w:szCs w:val="20"/>
              </w:rPr>
              <w:t>орагнизационных</w:t>
            </w:r>
            <w:proofErr w:type="spellEnd"/>
            <w:r w:rsidRPr="003706D4">
              <w:rPr>
                <w:sz w:val="20"/>
                <w:szCs w:val="20"/>
              </w:rPr>
              <w:t xml:space="preserve"> мероприятий по энергосбережению и повышению энергетической эффективности;</w:t>
            </w:r>
          </w:p>
          <w:p w:rsidR="003706D4" w:rsidRPr="003706D4" w:rsidRDefault="003706D4" w:rsidP="003706D4">
            <w:pPr>
              <w:pStyle w:val="af4"/>
              <w:ind w:left="188" w:right="244" w:firstLine="142"/>
              <w:jc w:val="both"/>
              <w:rPr>
                <w:sz w:val="20"/>
                <w:szCs w:val="20"/>
              </w:rPr>
            </w:pPr>
            <w:r w:rsidRPr="003706D4">
              <w:rPr>
                <w:sz w:val="20"/>
                <w:szCs w:val="20"/>
              </w:rPr>
              <w:t xml:space="preserve">- внедрение </w:t>
            </w:r>
            <w:proofErr w:type="gramStart"/>
            <w:r w:rsidRPr="003706D4">
              <w:rPr>
                <w:sz w:val="20"/>
                <w:szCs w:val="20"/>
              </w:rPr>
              <w:t>новых</w:t>
            </w:r>
            <w:proofErr w:type="gramEnd"/>
            <w:r w:rsidRPr="003706D4">
              <w:rPr>
                <w:sz w:val="20"/>
                <w:szCs w:val="20"/>
              </w:rPr>
              <w:t xml:space="preserve"> энергосберегающих </w:t>
            </w:r>
            <w:proofErr w:type="spellStart"/>
            <w:r w:rsidRPr="003706D4">
              <w:rPr>
                <w:sz w:val="20"/>
                <w:szCs w:val="20"/>
              </w:rPr>
              <w:t>техгнологий</w:t>
            </w:r>
            <w:proofErr w:type="spellEnd"/>
            <w:r w:rsidRPr="003706D4">
              <w:rPr>
                <w:sz w:val="20"/>
                <w:szCs w:val="20"/>
              </w:rPr>
              <w:t>, оборудования в учреждении;</w:t>
            </w:r>
          </w:p>
          <w:p w:rsidR="003706D4" w:rsidRPr="003706D4" w:rsidRDefault="003706D4" w:rsidP="003706D4">
            <w:pPr>
              <w:pStyle w:val="af4"/>
              <w:ind w:left="188" w:right="244" w:firstLine="142"/>
              <w:jc w:val="both"/>
              <w:rPr>
                <w:sz w:val="20"/>
                <w:szCs w:val="20"/>
              </w:rPr>
            </w:pPr>
            <w:r w:rsidRPr="003706D4">
              <w:rPr>
                <w:sz w:val="20"/>
                <w:szCs w:val="20"/>
              </w:rPr>
              <w:t>- сокращение расходов на энергообеспечение;</w:t>
            </w:r>
          </w:p>
          <w:p w:rsidR="003706D4" w:rsidRPr="003706D4" w:rsidRDefault="003706D4" w:rsidP="003706D4">
            <w:pPr>
              <w:pStyle w:val="af4"/>
              <w:ind w:left="188" w:right="244" w:firstLine="142"/>
              <w:jc w:val="both"/>
              <w:rPr>
                <w:sz w:val="20"/>
                <w:szCs w:val="20"/>
              </w:rPr>
            </w:pPr>
            <w:r w:rsidRPr="003706D4">
              <w:rPr>
                <w:sz w:val="20"/>
                <w:szCs w:val="20"/>
              </w:rPr>
              <w:t>- снижение объемов потребляемых энергетических ресурсов;</w:t>
            </w:r>
          </w:p>
          <w:p w:rsidR="003706D4" w:rsidRPr="003706D4" w:rsidRDefault="003706D4" w:rsidP="003706D4">
            <w:pPr>
              <w:pStyle w:val="af4"/>
              <w:ind w:left="188" w:right="244" w:firstLine="142"/>
              <w:jc w:val="both"/>
              <w:rPr>
                <w:sz w:val="20"/>
                <w:szCs w:val="20"/>
              </w:rPr>
            </w:pPr>
            <w:r w:rsidRPr="003706D4">
              <w:rPr>
                <w:sz w:val="20"/>
                <w:szCs w:val="20"/>
              </w:rPr>
              <w:t>- повышение уровня рационального использования ТЭР (топливно-энергетических ресурсов) за счет внедрения энергосберегающих</w:t>
            </w:r>
          </w:p>
        </w:tc>
      </w:tr>
      <w:tr w:rsidR="003706D4" w:rsidRPr="003706D4" w:rsidTr="00740597">
        <w:tc>
          <w:tcPr>
            <w:tcW w:w="3320" w:type="dxa"/>
            <w:shd w:val="clear" w:color="auto" w:fill="auto"/>
            <w:vAlign w:val="center"/>
          </w:tcPr>
          <w:p w:rsidR="003706D4" w:rsidRPr="003706D4" w:rsidRDefault="003706D4" w:rsidP="003706D4">
            <w:pPr>
              <w:pStyle w:val="af4"/>
              <w:ind w:left="106" w:right="181"/>
              <w:jc w:val="both"/>
              <w:rPr>
                <w:sz w:val="20"/>
                <w:szCs w:val="20"/>
              </w:rPr>
            </w:pPr>
            <w:r w:rsidRPr="003706D4">
              <w:rPr>
                <w:sz w:val="20"/>
                <w:szCs w:val="20"/>
              </w:rPr>
              <w:t>Целевые показатели программы</w:t>
            </w:r>
          </w:p>
        </w:tc>
        <w:tc>
          <w:tcPr>
            <w:tcW w:w="6158" w:type="dxa"/>
            <w:shd w:val="clear" w:color="auto" w:fill="auto"/>
            <w:vAlign w:val="center"/>
          </w:tcPr>
          <w:p w:rsidR="003706D4" w:rsidRPr="003706D4" w:rsidRDefault="003706D4" w:rsidP="003706D4">
            <w:pPr>
              <w:pStyle w:val="af4"/>
              <w:ind w:left="188" w:right="244" w:firstLine="142"/>
              <w:jc w:val="both"/>
              <w:rPr>
                <w:sz w:val="20"/>
                <w:szCs w:val="20"/>
              </w:rPr>
            </w:pPr>
            <w:r w:rsidRPr="003706D4">
              <w:rPr>
                <w:sz w:val="20"/>
                <w:szCs w:val="20"/>
              </w:rPr>
              <w:t>- Целевые индикаторы в области энергосбережения и повышения энергетической эффективности, отражающие экономию по отдельным видам энергетических ресурсов;</w:t>
            </w:r>
          </w:p>
          <w:p w:rsidR="003706D4" w:rsidRPr="003706D4" w:rsidRDefault="003706D4" w:rsidP="003706D4">
            <w:pPr>
              <w:pStyle w:val="af4"/>
              <w:ind w:left="188" w:right="244" w:firstLine="142"/>
              <w:jc w:val="both"/>
              <w:rPr>
                <w:sz w:val="20"/>
                <w:szCs w:val="20"/>
              </w:rPr>
            </w:pPr>
            <w:r w:rsidRPr="003706D4">
              <w:rPr>
                <w:sz w:val="20"/>
                <w:szCs w:val="20"/>
              </w:rPr>
              <w:t>-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p w:rsidR="003706D4" w:rsidRPr="003706D4" w:rsidRDefault="003706D4" w:rsidP="003706D4">
            <w:pPr>
              <w:pStyle w:val="af4"/>
              <w:ind w:left="188" w:right="244" w:firstLine="142"/>
              <w:jc w:val="both"/>
              <w:rPr>
                <w:sz w:val="20"/>
                <w:szCs w:val="20"/>
              </w:rPr>
            </w:pPr>
            <w:r w:rsidRPr="003706D4">
              <w:rPr>
                <w:sz w:val="20"/>
                <w:szCs w:val="20"/>
              </w:rPr>
              <w:t>- Целевые  показатели, характеризующие удельные расходы энергетических ресурсов;</w:t>
            </w:r>
          </w:p>
        </w:tc>
      </w:tr>
      <w:tr w:rsidR="003706D4" w:rsidRPr="003706D4" w:rsidTr="00740597">
        <w:tc>
          <w:tcPr>
            <w:tcW w:w="3320" w:type="dxa"/>
            <w:shd w:val="clear" w:color="auto" w:fill="auto"/>
            <w:vAlign w:val="center"/>
          </w:tcPr>
          <w:p w:rsidR="003706D4" w:rsidRPr="003706D4" w:rsidRDefault="003706D4" w:rsidP="003706D4">
            <w:pPr>
              <w:pStyle w:val="af4"/>
              <w:ind w:left="106" w:right="181"/>
              <w:jc w:val="both"/>
              <w:rPr>
                <w:rStyle w:val="af1"/>
                <w:b w:val="0"/>
                <w:color w:val="000000"/>
                <w:sz w:val="20"/>
                <w:szCs w:val="20"/>
              </w:rPr>
            </w:pPr>
            <w:r w:rsidRPr="003706D4">
              <w:rPr>
                <w:sz w:val="20"/>
                <w:szCs w:val="20"/>
              </w:rPr>
              <w:t>Сроки реализации</w:t>
            </w:r>
            <w:r w:rsidRPr="003706D4">
              <w:rPr>
                <w:sz w:val="20"/>
                <w:szCs w:val="20"/>
              </w:rPr>
              <w:br/>
              <w:t>муниципальной программы</w:t>
            </w:r>
          </w:p>
        </w:tc>
        <w:tc>
          <w:tcPr>
            <w:tcW w:w="6158" w:type="dxa"/>
            <w:shd w:val="clear" w:color="auto" w:fill="auto"/>
            <w:vAlign w:val="center"/>
          </w:tcPr>
          <w:p w:rsidR="003706D4" w:rsidRPr="003706D4" w:rsidRDefault="003706D4" w:rsidP="003706D4">
            <w:pPr>
              <w:pStyle w:val="af4"/>
              <w:ind w:left="188" w:right="244" w:firstLine="142"/>
              <w:jc w:val="both"/>
              <w:rPr>
                <w:sz w:val="20"/>
                <w:szCs w:val="20"/>
              </w:rPr>
            </w:pPr>
            <w:r w:rsidRPr="003706D4">
              <w:rPr>
                <w:rStyle w:val="af1"/>
                <w:color w:val="000000"/>
                <w:sz w:val="20"/>
                <w:szCs w:val="20"/>
              </w:rPr>
              <w:t>2021-2025</w:t>
            </w:r>
            <w:r w:rsidRPr="003706D4">
              <w:rPr>
                <w:sz w:val="20"/>
                <w:szCs w:val="20"/>
              </w:rPr>
              <w:t xml:space="preserve"> годы</w:t>
            </w:r>
          </w:p>
        </w:tc>
      </w:tr>
      <w:tr w:rsidR="003706D4" w:rsidRPr="003706D4" w:rsidTr="00740597">
        <w:tc>
          <w:tcPr>
            <w:tcW w:w="3320" w:type="dxa"/>
            <w:shd w:val="clear" w:color="auto" w:fill="auto"/>
            <w:vAlign w:val="center"/>
          </w:tcPr>
          <w:p w:rsidR="003706D4" w:rsidRPr="003706D4" w:rsidRDefault="003706D4" w:rsidP="003706D4">
            <w:pPr>
              <w:pStyle w:val="af4"/>
              <w:ind w:left="106" w:right="181"/>
              <w:jc w:val="both"/>
              <w:rPr>
                <w:sz w:val="20"/>
                <w:szCs w:val="20"/>
              </w:rPr>
            </w:pPr>
            <w:r w:rsidRPr="003706D4">
              <w:rPr>
                <w:sz w:val="20"/>
                <w:szCs w:val="20"/>
              </w:rPr>
              <w:t>Источники и объемы финансового обеспечения реализации программы:</w:t>
            </w:r>
          </w:p>
        </w:tc>
        <w:tc>
          <w:tcPr>
            <w:tcW w:w="6158" w:type="dxa"/>
            <w:shd w:val="clear" w:color="auto" w:fill="auto"/>
            <w:vAlign w:val="center"/>
          </w:tcPr>
          <w:p w:rsidR="003706D4" w:rsidRPr="003706D4" w:rsidRDefault="003706D4" w:rsidP="003706D4">
            <w:pPr>
              <w:pStyle w:val="af4"/>
              <w:ind w:left="188" w:right="244" w:firstLine="142"/>
              <w:jc w:val="both"/>
              <w:rPr>
                <w:sz w:val="20"/>
                <w:szCs w:val="20"/>
              </w:rPr>
            </w:pPr>
            <w:r w:rsidRPr="003706D4">
              <w:rPr>
                <w:sz w:val="20"/>
                <w:szCs w:val="20"/>
              </w:rPr>
              <w:t>Всего на реализацию мероприятий программы необходимо предусмотреть на период 2021-2025 годы — 15,00 тыс</w:t>
            </w:r>
            <w:proofErr w:type="gramStart"/>
            <w:r w:rsidRPr="003706D4">
              <w:rPr>
                <w:sz w:val="20"/>
                <w:szCs w:val="20"/>
              </w:rPr>
              <w:t>.р</w:t>
            </w:r>
            <w:proofErr w:type="gramEnd"/>
            <w:r w:rsidRPr="003706D4">
              <w:rPr>
                <w:sz w:val="20"/>
                <w:szCs w:val="20"/>
              </w:rPr>
              <w:t>уб.</w:t>
            </w:r>
          </w:p>
          <w:p w:rsidR="003706D4" w:rsidRPr="003706D4" w:rsidRDefault="003706D4" w:rsidP="003706D4">
            <w:pPr>
              <w:pStyle w:val="af4"/>
              <w:ind w:left="188" w:right="244" w:firstLine="142"/>
              <w:jc w:val="both"/>
              <w:rPr>
                <w:sz w:val="20"/>
                <w:szCs w:val="20"/>
              </w:rPr>
            </w:pPr>
            <w:r w:rsidRPr="003706D4">
              <w:rPr>
                <w:sz w:val="20"/>
                <w:szCs w:val="20"/>
              </w:rPr>
              <w:t>Источники финансирования: бюджетные и внебюджетные средства - 15,00 тыс</w:t>
            </w:r>
            <w:proofErr w:type="gramStart"/>
            <w:r w:rsidRPr="003706D4">
              <w:rPr>
                <w:sz w:val="20"/>
                <w:szCs w:val="20"/>
              </w:rPr>
              <w:t>.р</w:t>
            </w:r>
            <w:proofErr w:type="gramEnd"/>
            <w:r w:rsidRPr="003706D4">
              <w:rPr>
                <w:sz w:val="20"/>
                <w:szCs w:val="20"/>
              </w:rPr>
              <w:t>уб.</w:t>
            </w:r>
          </w:p>
        </w:tc>
      </w:tr>
      <w:tr w:rsidR="003706D4" w:rsidRPr="003706D4" w:rsidTr="00740597">
        <w:tc>
          <w:tcPr>
            <w:tcW w:w="3320" w:type="dxa"/>
            <w:shd w:val="clear" w:color="auto" w:fill="auto"/>
            <w:vAlign w:val="center"/>
          </w:tcPr>
          <w:p w:rsidR="003706D4" w:rsidRPr="003706D4" w:rsidRDefault="003706D4" w:rsidP="003706D4">
            <w:pPr>
              <w:pStyle w:val="af4"/>
              <w:ind w:left="106" w:right="181"/>
              <w:jc w:val="both"/>
              <w:rPr>
                <w:sz w:val="20"/>
                <w:szCs w:val="20"/>
              </w:rPr>
            </w:pPr>
            <w:r w:rsidRPr="003706D4">
              <w:rPr>
                <w:sz w:val="20"/>
                <w:szCs w:val="20"/>
              </w:rPr>
              <w:t>Планируемые результаты  реализации программы</w:t>
            </w:r>
          </w:p>
        </w:tc>
        <w:tc>
          <w:tcPr>
            <w:tcW w:w="6158" w:type="dxa"/>
            <w:shd w:val="clear" w:color="auto" w:fill="auto"/>
            <w:vAlign w:val="center"/>
          </w:tcPr>
          <w:p w:rsidR="003706D4" w:rsidRPr="003706D4" w:rsidRDefault="003706D4" w:rsidP="003706D4">
            <w:pPr>
              <w:pStyle w:val="af4"/>
              <w:ind w:left="188" w:right="244" w:firstLine="142"/>
              <w:jc w:val="both"/>
              <w:rPr>
                <w:sz w:val="20"/>
                <w:szCs w:val="20"/>
              </w:rPr>
            </w:pPr>
            <w:r w:rsidRPr="003706D4">
              <w:rPr>
                <w:sz w:val="20"/>
                <w:szCs w:val="20"/>
              </w:rPr>
              <w:t>В результате реализации программы в период с 2021-2025 годы возможно обеспечить:</w:t>
            </w:r>
          </w:p>
          <w:p w:rsidR="003706D4" w:rsidRPr="003706D4" w:rsidRDefault="003706D4" w:rsidP="003706D4">
            <w:pPr>
              <w:pStyle w:val="af4"/>
              <w:ind w:left="188" w:right="244" w:firstLine="142"/>
              <w:jc w:val="both"/>
              <w:rPr>
                <w:sz w:val="20"/>
                <w:szCs w:val="20"/>
              </w:rPr>
            </w:pPr>
            <w:r w:rsidRPr="003706D4">
              <w:rPr>
                <w:sz w:val="20"/>
                <w:szCs w:val="20"/>
              </w:rPr>
              <w:t xml:space="preserve">- экономию </w:t>
            </w:r>
            <w:proofErr w:type="spellStart"/>
            <w:r w:rsidRPr="003706D4">
              <w:rPr>
                <w:sz w:val="20"/>
                <w:szCs w:val="20"/>
              </w:rPr>
              <w:t>эл</w:t>
            </w:r>
            <w:proofErr w:type="gramStart"/>
            <w:r w:rsidRPr="003706D4">
              <w:rPr>
                <w:sz w:val="20"/>
                <w:szCs w:val="20"/>
              </w:rPr>
              <w:t>.э</w:t>
            </w:r>
            <w:proofErr w:type="gramEnd"/>
            <w:r w:rsidRPr="003706D4">
              <w:rPr>
                <w:sz w:val="20"/>
                <w:szCs w:val="20"/>
              </w:rPr>
              <w:t>нергии</w:t>
            </w:r>
            <w:proofErr w:type="spellEnd"/>
            <w:r w:rsidRPr="003706D4">
              <w:rPr>
                <w:sz w:val="20"/>
                <w:szCs w:val="20"/>
              </w:rPr>
              <w:t xml:space="preserve"> в натуральном выражении 5,04 </w:t>
            </w:r>
            <w:proofErr w:type="spellStart"/>
            <w:r w:rsidRPr="003706D4">
              <w:rPr>
                <w:sz w:val="20"/>
                <w:szCs w:val="20"/>
              </w:rPr>
              <w:t>тыс.кВт.ч</w:t>
            </w:r>
            <w:proofErr w:type="spellEnd"/>
            <w:r w:rsidRPr="003706D4">
              <w:rPr>
                <w:sz w:val="20"/>
                <w:szCs w:val="20"/>
              </w:rPr>
              <w:t>.</w:t>
            </w:r>
          </w:p>
          <w:p w:rsidR="003706D4" w:rsidRPr="003706D4" w:rsidRDefault="003706D4" w:rsidP="003706D4">
            <w:pPr>
              <w:pStyle w:val="af4"/>
              <w:ind w:left="188" w:right="244" w:firstLine="142"/>
              <w:jc w:val="both"/>
              <w:rPr>
                <w:sz w:val="20"/>
                <w:szCs w:val="20"/>
              </w:rPr>
            </w:pPr>
            <w:r w:rsidRPr="003706D4">
              <w:rPr>
                <w:sz w:val="20"/>
                <w:szCs w:val="20"/>
              </w:rPr>
              <w:t xml:space="preserve">-  экономию </w:t>
            </w:r>
            <w:proofErr w:type="spellStart"/>
            <w:r w:rsidRPr="003706D4">
              <w:rPr>
                <w:sz w:val="20"/>
                <w:szCs w:val="20"/>
              </w:rPr>
              <w:t>эл</w:t>
            </w:r>
            <w:proofErr w:type="gramStart"/>
            <w:r w:rsidRPr="003706D4">
              <w:rPr>
                <w:sz w:val="20"/>
                <w:szCs w:val="20"/>
              </w:rPr>
              <w:t>.э</w:t>
            </w:r>
            <w:proofErr w:type="gramEnd"/>
            <w:r w:rsidRPr="003706D4">
              <w:rPr>
                <w:sz w:val="20"/>
                <w:szCs w:val="20"/>
              </w:rPr>
              <w:t>нергии</w:t>
            </w:r>
            <w:proofErr w:type="spellEnd"/>
            <w:r w:rsidRPr="003706D4">
              <w:rPr>
                <w:sz w:val="20"/>
                <w:szCs w:val="20"/>
              </w:rPr>
              <w:t xml:space="preserve"> в стоимости выражении 31,00 тыс.руб.</w:t>
            </w:r>
          </w:p>
        </w:tc>
      </w:tr>
    </w:tbl>
    <w:p w:rsidR="003706D4" w:rsidRPr="003706D4" w:rsidRDefault="003706D4" w:rsidP="003706D4">
      <w:pPr>
        <w:pStyle w:val="af2"/>
        <w:spacing w:after="0"/>
        <w:ind w:left="150" w:right="150"/>
        <w:jc w:val="center"/>
        <w:rPr>
          <w:rStyle w:val="af1"/>
          <w:color w:val="000000"/>
          <w:sz w:val="20"/>
          <w:szCs w:val="20"/>
        </w:rPr>
      </w:pPr>
    </w:p>
    <w:p w:rsidR="003706D4" w:rsidRPr="003706D4" w:rsidRDefault="003706D4" w:rsidP="003706D4">
      <w:pPr>
        <w:pStyle w:val="af2"/>
        <w:spacing w:after="0"/>
        <w:ind w:left="150" w:right="150"/>
        <w:jc w:val="center"/>
        <w:rPr>
          <w:rStyle w:val="af1"/>
          <w:color w:val="000000"/>
          <w:sz w:val="20"/>
          <w:szCs w:val="20"/>
        </w:rPr>
      </w:pPr>
      <w:r w:rsidRPr="003706D4">
        <w:rPr>
          <w:rStyle w:val="af1"/>
          <w:color w:val="000000"/>
          <w:sz w:val="20"/>
          <w:szCs w:val="20"/>
        </w:rPr>
        <w:t>1. Введение</w:t>
      </w:r>
    </w:p>
    <w:p w:rsidR="003706D4" w:rsidRPr="003706D4" w:rsidRDefault="003706D4" w:rsidP="003706D4">
      <w:pPr>
        <w:pStyle w:val="af2"/>
        <w:spacing w:after="0"/>
        <w:ind w:left="150" w:right="150"/>
        <w:jc w:val="both"/>
        <w:rPr>
          <w:rStyle w:val="af1"/>
          <w:b w:val="0"/>
          <w:color w:val="000000"/>
          <w:sz w:val="20"/>
          <w:szCs w:val="20"/>
        </w:rPr>
      </w:pPr>
      <w:r w:rsidRPr="003706D4">
        <w:rPr>
          <w:rStyle w:val="af1"/>
          <w:color w:val="000000"/>
          <w:sz w:val="20"/>
          <w:szCs w:val="20"/>
        </w:rPr>
        <w:t xml:space="preserve">    </w:t>
      </w:r>
      <w:proofErr w:type="spellStart"/>
      <w:r w:rsidRPr="003706D4">
        <w:rPr>
          <w:rStyle w:val="af1"/>
          <w:color w:val="000000"/>
          <w:sz w:val="20"/>
          <w:szCs w:val="20"/>
        </w:rPr>
        <w:t>Эгнергосбережение</w:t>
      </w:r>
      <w:proofErr w:type="spellEnd"/>
      <w:r w:rsidRPr="003706D4">
        <w:rPr>
          <w:rStyle w:val="af1"/>
          <w:color w:val="000000"/>
          <w:sz w:val="20"/>
          <w:szCs w:val="20"/>
        </w:rPr>
        <w:t xml:space="preserve"> является актуальным и необходимым условием нормального функционирования Учреждения, так как повышение эффективности использования топливно-энергетических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 так и финансовых ресурсов.</w:t>
      </w:r>
    </w:p>
    <w:p w:rsidR="003706D4" w:rsidRPr="003706D4" w:rsidRDefault="003706D4" w:rsidP="003706D4">
      <w:pPr>
        <w:rPr>
          <w:sz w:val="20"/>
          <w:szCs w:val="20"/>
        </w:rPr>
      </w:pPr>
      <w:r w:rsidRPr="003706D4">
        <w:rPr>
          <w:rStyle w:val="af1"/>
          <w:color w:val="000000"/>
          <w:sz w:val="20"/>
          <w:szCs w:val="20"/>
        </w:rPr>
        <w:t xml:space="preserve"> </w:t>
      </w:r>
      <w:r w:rsidRPr="003706D4">
        <w:rPr>
          <w:sz w:val="20"/>
          <w:szCs w:val="20"/>
        </w:rPr>
        <w:t xml:space="preserve">       Программа энергосбережения должна обеспечить снижение потребления энергоресурсов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ТЭР (</w:t>
      </w:r>
      <w:proofErr w:type="spellStart"/>
      <w:r w:rsidRPr="003706D4">
        <w:rPr>
          <w:sz w:val="20"/>
          <w:szCs w:val="20"/>
        </w:rPr>
        <w:t>топлино-энергетические</w:t>
      </w:r>
      <w:proofErr w:type="spellEnd"/>
      <w:r w:rsidRPr="003706D4">
        <w:rPr>
          <w:sz w:val="20"/>
          <w:szCs w:val="20"/>
        </w:rPr>
        <w:t xml:space="preserve"> ресурсы) при полном удовлетворении потребностей в количестве и </w:t>
      </w:r>
      <w:proofErr w:type="spellStart"/>
      <w:r w:rsidRPr="003706D4">
        <w:rPr>
          <w:sz w:val="20"/>
          <w:szCs w:val="20"/>
        </w:rPr>
        <w:t>начастве</w:t>
      </w:r>
      <w:proofErr w:type="spellEnd"/>
      <w:r w:rsidRPr="003706D4">
        <w:rPr>
          <w:sz w:val="20"/>
          <w:szCs w:val="20"/>
        </w:rPr>
        <w:t xml:space="preserve"> ТЭР, превратить энергосбережение в один из решающих факторов функционирования.</w:t>
      </w:r>
    </w:p>
    <w:p w:rsidR="003706D4" w:rsidRPr="003706D4" w:rsidRDefault="003706D4" w:rsidP="003706D4">
      <w:pPr>
        <w:rPr>
          <w:sz w:val="20"/>
          <w:szCs w:val="20"/>
        </w:rPr>
      </w:pPr>
    </w:p>
    <w:tbl>
      <w:tblPr>
        <w:tblW w:w="0" w:type="auto"/>
        <w:tblInd w:w="55" w:type="dxa"/>
        <w:tblLayout w:type="fixed"/>
        <w:tblCellMar>
          <w:top w:w="55" w:type="dxa"/>
          <w:left w:w="55" w:type="dxa"/>
          <w:bottom w:w="55" w:type="dxa"/>
          <w:right w:w="55" w:type="dxa"/>
        </w:tblCellMar>
        <w:tblLook w:val="0000"/>
      </w:tblPr>
      <w:tblGrid>
        <w:gridCol w:w="342"/>
        <w:gridCol w:w="1367"/>
        <w:gridCol w:w="623"/>
        <w:gridCol w:w="1078"/>
        <w:gridCol w:w="911"/>
        <w:gridCol w:w="1367"/>
        <w:gridCol w:w="955"/>
        <w:gridCol w:w="1100"/>
        <w:gridCol w:w="745"/>
        <w:gridCol w:w="1290"/>
      </w:tblGrid>
      <w:tr w:rsidR="003706D4" w:rsidRPr="003706D4" w:rsidTr="00740597">
        <w:tc>
          <w:tcPr>
            <w:tcW w:w="342" w:type="dxa"/>
            <w:vMerge w:val="restart"/>
            <w:tcBorders>
              <w:top w:val="single" w:sz="1" w:space="0" w:color="000000"/>
              <w:left w:val="single" w:sz="1" w:space="0" w:color="000000"/>
              <w:bottom w:val="single" w:sz="1" w:space="0" w:color="000000"/>
            </w:tcBorders>
            <w:shd w:val="clear" w:color="auto" w:fill="auto"/>
          </w:tcPr>
          <w:p w:rsidR="003706D4" w:rsidRPr="003706D4" w:rsidRDefault="003706D4" w:rsidP="003706D4">
            <w:pPr>
              <w:pStyle w:val="af4"/>
              <w:jc w:val="center"/>
              <w:rPr>
                <w:sz w:val="20"/>
                <w:szCs w:val="20"/>
              </w:rPr>
            </w:pPr>
            <w:r w:rsidRPr="003706D4">
              <w:rPr>
                <w:sz w:val="20"/>
                <w:szCs w:val="20"/>
              </w:rPr>
              <w:t>№</w:t>
            </w:r>
          </w:p>
        </w:tc>
        <w:tc>
          <w:tcPr>
            <w:tcW w:w="1367" w:type="dxa"/>
            <w:vMerge w:val="restart"/>
            <w:tcBorders>
              <w:top w:val="single" w:sz="1" w:space="0" w:color="000000"/>
              <w:left w:val="single" w:sz="1" w:space="0" w:color="000000"/>
              <w:bottom w:val="single" w:sz="1" w:space="0" w:color="000000"/>
            </w:tcBorders>
            <w:shd w:val="clear" w:color="auto" w:fill="auto"/>
          </w:tcPr>
          <w:p w:rsidR="003706D4" w:rsidRPr="003706D4" w:rsidRDefault="003706D4" w:rsidP="003706D4">
            <w:pPr>
              <w:pStyle w:val="af4"/>
              <w:jc w:val="center"/>
              <w:rPr>
                <w:sz w:val="20"/>
                <w:szCs w:val="20"/>
              </w:rPr>
            </w:pPr>
            <w:r w:rsidRPr="003706D4">
              <w:rPr>
                <w:sz w:val="20"/>
                <w:szCs w:val="20"/>
              </w:rPr>
              <w:t>Наименование адрес объекта</w:t>
            </w:r>
          </w:p>
        </w:tc>
        <w:tc>
          <w:tcPr>
            <w:tcW w:w="623" w:type="dxa"/>
            <w:vMerge w:val="restart"/>
            <w:tcBorders>
              <w:top w:val="single" w:sz="1" w:space="0" w:color="000000"/>
              <w:left w:val="single" w:sz="1" w:space="0" w:color="000000"/>
              <w:bottom w:val="single" w:sz="1" w:space="0" w:color="000000"/>
            </w:tcBorders>
            <w:shd w:val="clear" w:color="auto" w:fill="auto"/>
          </w:tcPr>
          <w:p w:rsidR="003706D4" w:rsidRPr="003706D4" w:rsidRDefault="003706D4" w:rsidP="003706D4">
            <w:pPr>
              <w:pStyle w:val="af4"/>
              <w:jc w:val="center"/>
              <w:rPr>
                <w:sz w:val="20"/>
                <w:szCs w:val="20"/>
              </w:rPr>
            </w:pPr>
            <w:r w:rsidRPr="003706D4">
              <w:rPr>
                <w:sz w:val="20"/>
                <w:szCs w:val="20"/>
              </w:rPr>
              <w:t>Этажность</w:t>
            </w:r>
          </w:p>
        </w:tc>
        <w:tc>
          <w:tcPr>
            <w:tcW w:w="1078" w:type="dxa"/>
            <w:vMerge w:val="restart"/>
            <w:tcBorders>
              <w:top w:val="single" w:sz="1" w:space="0" w:color="000000"/>
              <w:left w:val="single" w:sz="1" w:space="0" w:color="000000"/>
              <w:bottom w:val="single" w:sz="1" w:space="0" w:color="000000"/>
            </w:tcBorders>
            <w:shd w:val="clear" w:color="auto" w:fill="auto"/>
          </w:tcPr>
          <w:p w:rsidR="003706D4" w:rsidRPr="003706D4" w:rsidRDefault="003706D4" w:rsidP="003706D4">
            <w:pPr>
              <w:pStyle w:val="af4"/>
              <w:jc w:val="center"/>
              <w:rPr>
                <w:sz w:val="20"/>
                <w:szCs w:val="20"/>
              </w:rPr>
            </w:pPr>
            <w:r w:rsidRPr="003706D4">
              <w:rPr>
                <w:sz w:val="20"/>
                <w:szCs w:val="20"/>
              </w:rPr>
              <w:t>Год постройки</w:t>
            </w:r>
          </w:p>
        </w:tc>
        <w:tc>
          <w:tcPr>
            <w:tcW w:w="911" w:type="dxa"/>
            <w:vMerge w:val="restart"/>
            <w:tcBorders>
              <w:top w:val="single" w:sz="1" w:space="0" w:color="000000"/>
              <w:left w:val="single" w:sz="1" w:space="0" w:color="000000"/>
              <w:bottom w:val="single" w:sz="1" w:space="0" w:color="000000"/>
            </w:tcBorders>
            <w:shd w:val="clear" w:color="auto" w:fill="auto"/>
          </w:tcPr>
          <w:p w:rsidR="003706D4" w:rsidRPr="003706D4" w:rsidRDefault="003706D4" w:rsidP="003706D4">
            <w:pPr>
              <w:pStyle w:val="af4"/>
              <w:jc w:val="center"/>
              <w:rPr>
                <w:sz w:val="20"/>
                <w:szCs w:val="20"/>
              </w:rPr>
            </w:pPr>
            <w:r w:rsidRPr="003706D4">
              <w:rPr>
                <w:sz w:val="20"/>
                <w:szCs w:val="20"/>
              </w:rPr>
              <w:t>Общая площадь</w:t>
            </w:r>
          </w:p>
        </w:tc>
        <w:tc>
          <w:tcPr>
            <w:tcW w:w="1367" w:type="dxa"/>
            <w:vMerge w:val="restart"/>
            <w:tcBorders>
              <w:top w:val="single" w:sz="1" w:space="0" w:color="000000"/>
              <w:left w:val="single" w:sz="1" w:space="0" w:color="000000"/>
              <w:bottom w:val="single" w:sz="1" w:space="0" w:color="000000"/>
            </w:tcBorders>
            <w:shd w:val="clear" w:color="auto" w:fill="auto"/>
          </w:tcPr>
          <w:p w:rsidR="003706D4" w:rsidRPr="003706D4" w:rsidRDefault="003706D4" w:rsidP="003706D4">
            <w:pPr>
              <w:pStyle w:val="af4"/>
              <w:jc w:val="center"/>
              <w:rPr>
                <w:sz w:val="20"/>
                <w:szCs w:val="20"/>
              </w:rPr>
            </w:pPr>
            <w:r w:rsidRPr="003706D4">
              <w:rPr>
                <w:sz w:val="20"/>
                <w:szCs w:val="20"/>
              </w:rPr>
              <w:t>Отапливаемая площадь здания, м</w:t>
            </w:r>
            <w:proofErr w:type="gramStart"/>
            <w:r w:rsidRPr="003706D4">
              <w:rPr>
                <w:sz w:val="20"/>
                <w:szCs w:val="20"/>
              </w:rPr>
              <w:t>2</w:t>
            </w:r>
            <w:proofErr w:type="gramEnd"/>
          </w:p>
        </w:tc>
        <w:tc>
          <w:tcPr>
            <w:tcW w:w="955" w:type="dxa"/>
            <w:vMerge w:val="restart"/>
            <w:tcBorders>
              <w:top w:val="single" w:sz="1" w:space="0" w:color="000000"/>
              <w:left w:val="single" w:sz="1" w:space="0" w:color="000000"/>
              <w:bottom w:val="single" w:sz="1" w:space="0" w:color="000000"/>
            </w:tcBorders>
            <w:shd w:val="clear" w:color="auto" w:fill="auto"/>
          </w:tcPr>
          <w:p w:rsidR="003706D4" w:rsidRPr="003706D4" w:rsidRDefault="003706D4" w:rsidP="003706D4">
            <w:pPr>
              <w:pStyle w:val="af4"/>
              <w:jc w:val="center"/>
              <w:rPr>
                <w:sz w:val="20"/>
                <w:szCs w:val="20"/>
              </w:rPr>
            </w:pPr>
            <w:r w:rsidRPr="003706D4">
              <w:rPr>
                <w:sz w:val="20"/>
                <w:szCs w:val="20"/>
              </w:rPr>
              <w:t>Отапливаемый объем, м3</w:t>
            </w:r>
          </w:p>
        </w:tc>
        <w:tc>
          <w:tcPr>
            <w:tcW w:w="3135" w:type="dxa"/>
            <w:gridSpan w:val="3"/>
            <w:tcBorders>
              <w:top w:val="single" w:sz="1" w:space="0" w:color="000000"/>
              <w:left w:val="single" w:sz="1" w:space="0" w:color="000000"/>
              <w:bottom w:val="single" w:sz="1" w:space="0" w:color="000000"/>
              <w:right w:val="single" w:sz="1" w:space="0" w:color="000000"/>
            </w:tcBorders>
            <w:shd w:val="clear" w:color="auto" w:fill="auto"/>
          </w:tcPr>
          <w:p w:rsidR="003706D4" w:rsidRPr="003706D4" w:rsidRDefault="003706D4" w:rsidP="003706D4">
            <w:pPr>
              <w:pStyle w:val="af4"/>
              <w:jc w:val="center"/>
              <w:rPr>
                <w:sz w:val="20"/>
                <w:szCs w:val="20"/>
              </w:rPr>
            </w:pPr>
            <w:r w:rsidRPr="003706D4">
              <w:rPr>
                <w:sz w:val="20"/>
                <w:szCs w:val="20"/>
              </w:rPr>
              <w:t>Ограждающие конструкции</w:t>
            </w:r>
          </w:p>
        </w:tc>
      </w:tr>
      <w:tr w:rsidR="003706D4" w:rsidRPr="003706D4" w:rsidTr="00740597">
        <w:tc>
          <w:tcPr>
            <w:tcW w:w="342" w:type="dxa"/>
            <w:vMerge/>
            <w:tcBorders>
              <w:top w:val="single" w:sz="1" w:space="0" w:color="000000"/>
              <w:left w:val="single" w:sz="1" w:space="0" w:color="000000"/>
              <w:bottom w:val="single" w:sz="1" w:space="0" w:color="000000"/>
            </w:tcBorders>
            <w:shd w:val="clear" w:color="auto" w:fill="auto"/>
          </w:tcPr>
          <w:p w:rsidR="003706D4" w:rsidRPr="003706D4" w:rsidRDefault="003706D4" w:rsidP="003706D4">
            <w:pPr>
              <w:jc w:val="center"/>
              <w:rPr>
                <w:sz w:val="20"/>
                <w:szCs w:val="20"/>
              </w:rPr>
            </w:pPr>
          </w:p>
        </w:tc>
        <w:tc>
          <w:tcPr>
            <w:tcW w:w="1367" w:type="dxa"/>
            <w:vMerge/>
            <w:tcBorders>
              <w:top w:val="single" w:sz="1" w:space="0" w:color="000000"/>
              <w:left w:val="single" w:sz="1" w:space="0" w:color="000000"/>
              <w:bottom w:val="single" w:sz="1" w:space="0" w:color="000000"/>
            </w:tcBorders>
            <w:shd w:val="clear" w:color="auto" w:fill="auto"/>
          </w:tcPr>
          <w:p w:rsidR="003706D4" w:rsidRPr="003706D4" w:rsidRDefault="003706D4" w:rsidP="003706D4">
            <w:pPr>
              <w:jc w:val="center"/>
              <w:rPr>
                <w:sz w:val="20"/>
                <w:szCs w:val="20"/>
              </w:rPr>
            </w:pPr>
          </w:p>
        </w:tc>
        <w:tc>
          <w:tcPr>
            <w:tcW w:w="623" w:type="dxa"/>
            <w:vMerge/>
            <w:tcBorders>
              <w:top w:val="single" w:sz="1" w:space="0" w:color="000000"/>
              <w:left w:val="single" w:sz="1" w:space="0" w:color="000000"/>
              <w:bottom w:val="single" w:sz="1" w:space="0" w:color="000000"/>
            </w:tcBorders>
            <w:shd w:val="clear" w:color="auto" w:fill="auto"/>
          </w:tcPr>
          <w:p w:rsidR="003706D4" w:rsidRPr="003706D4" w:rsidRDefault="003706D4" w:rsidP="003706D4">
            <w:pPr>
              <w:jc w:val="center"/>
              <w:rPr>
                <w:sz w:val="20"/>
                <w:szCs w:val="20"/>
              </w:rPr>
            </w:pPr>
          </w:p>
        </w:tc>
        <w:tc>
          <w:tcPr>
            <w:tcW w:w="1078" w:type="dxa"/>
            <w:vMerge/>
            <w:tcBorders>
              <w:top w:val="single" w:sz="1" w:space="0" w:color="000000"/>
              <w:left w:val="single" w:sz="1" w:space="0" w:color="000000"/>
              <w:bottom w:val="single" w:sz="1" w:space="0" w:color="000000"/>
            </w:tcBorders>
            <w:shd w:val="clear" w:color="auto" w:fill="auto"/>
          </w:tcPr>
          <w:p w:rsidR="003706D4" w:rsidRPr="003706D4" w:rsidRDefault="003706D4" w:rsidP="003706D4">
            <w:pPr>
              <w:jc w:val="center"/>
              <w:rPr>
                <w:sz w:val="20"/>
                <w:szCs w:val="20"/>
              </w:rPr>
            </w:pPr>
          </w:p>
        </w:tc>
        <w:tc>
          <w:tcPr>
            <w:tcW w:w="911" w:type="dxa"/>
            <w:vMerge/>
            <w:tcBorders>
              <w:top w:val="single" w:sz="1" w:space="0" w:color="000000"/>
              <w:left w:val="single" w:sz="1" w:space="0" w:color="000000"/>
              <w:bottom w:val="single" w:sz="1" w:space="0" w:color="000000"/>
            </w:tcBorders>
            <w:shd w:val="clear" w:color="auto" w:fill="auto"/>
          </w:tcPr>
          <w:p w:rsidR="003706D4" w:rsidRPr="003706D4" w:rsidRDefault="003706D4" w:rsidP="003706D4">
            <w:pPr>
              <w:jc w:val="center"/>
              <w:rPr>
                <w:sz w:val="20"/>
                <w:szCs w:val="20"/>
              </w:rPr>
            </w:pPr>
          </w:p>
        </w:tc>
        <w:tc>
          <w:tcPr>
            <w:tcW w:w="1367" w:type="dxa"/>
            <w:vMerge/>
            <w:tcBorders>
              <w:top w:val="single" w:sz="1" w:space="0" w:color="000000"/>
              <w:left w:val="single" w:sz="1" w:space="0" w:color="000000"/>
              <w:bottom w:val="single" w:sz="1" w:space="0" w:color="000000"/>
            </w:tcBorders>
            <w:shd w:val="clear" w:color="auto" w:fill="auto"/>
          </w:tcPr>
          <w:p w:rsidR="003706D4" w:rsidRPr="003706D4" w:rsidRDefault="003706D4" w:rsidP="003706D4">
            <w:pPr>
              <w:jc w:val="center"/>
              <w:rPr>
                <w:sz w:val="20"/>
                <w:szCs w:val="20"/>
              </w:rPr>
            </w:pPr>
          </w:p>
        </w:tc>
        <w:tc>
          <w:tcPr>
            <w:tcW w:w="955" w:type="dxa"/>
            <w:vMerge/>
            <w:tcBorders>
              <w:top w:val="single" w:sz="1" w:space="0" w:color="000000"/>
              <w:left w:val="single" w:sz="1" w:space="0" w:color="000000"/>
              <w:bottom w:val="single" w:sz="1" w:space="0" w:color="000000"/>
            </w:tcBorders>
            <w:shd w:val="clear" w:color="auto" w:fill="auto"/>
          </w:tcPr>
          <w:p w:rsidR="003706D4" w:rsidRPr="003706D4" w:rsidRDefault="003706D4" w:rsidP="003706D4">
            <w:pPr>
              <w:jc w:val="center"/>
              <w:rPr>
                <w:sz w:val="20"/>
                <w:szCs w:val="20"/>
              </w:rPr>
            </w:pPr>
          </w:p>
        </w:tc>
        <w:tc>
          <w:tcPr>
            <w:tcW w:w="1100" w:type="dxa"/>
            <w:tcBorders>
              <w:left w:val="single" w:sz="1" w:space="0" w:color="000000"/>
              <w:bottom w:val="single" w:sz="1" w:space="0" w:color="000000"/>
            </w:tcBorders>
            <w:shd w:val="clear" w:color="auto" w:fill="auto"/>
          </w:tcPr>
          <w:p w:rsidR="003706D4" w:rsidRPr="003706D4" w:rsidRDefault="003706D4" w:rsidP="003706D4">
            <w:pPr>
              <w:pStyle w:val="af4"/>
              <w:jc w:val="center"/>
              <w:rPr>
                <w:sz w:val="20"/>
                <w:szCs w:val="20"/>
              </w:rPr>
            </w:pPr>
            <w:r w:rsidRPr="003706D4">
              <w:rPr>
                <w:sz w:val="20"/>
                <w:szCs w:val="20"/>
              </w:rPr>
              <w:t>Стены</w:t>
            </w:r>
          </w:p>
        </w:tc>
        <w:tc>
          <w:tcPr>
            <w:tcW w:w="745" w:type="dxa"/>
            <w:tcBorders>
              <w:left w:val="single" w:sz="1" w:space="0" w:color="000000"/>
              <w:bottom w:val="single" w:sz="1" w:space="0" w:color="000000"/>
            </w:tcBorders>
            <w:shd w:val="clear" w:color="auto" w:fill="auto"/>
          </w:tcPr>
          <w:p w:rsidR="003706D4" w:rsidRPr="003706D4" w:rsidRDefault="003706D4" w:rsidP="003706D4">
            <w:pPr>
              <w:pStyle w:val="af4"/>
              <w:jc w:val="center"/>
              <w:rPr>
                <w:sz w:val="20"/>
                <w:szCs w:val="20"/>
              </w:rPr>
            </w:pPr>
            <w:r w:rsidRPr="003706D4">
              <w:rPr>
                <w:sz w:val="20"/>
                <w:szCs w:val="20"/>
              </w:rPr>
              <w:t>Окна</w:t>
            </w:r>
          </w:p>
        </w:tc>
        <w:tc>
          <w:tcPr>
            <w:tcW w:w="1290" w:type="dxa"/>
            <w:tcBorders>
              <w:left w:val="single" w:sz="1" w:space="0" w:color="000000"/>
              <w:bottom w:val="single" w:sz="1" w:space="0" w:color="000000"/>
              <w:right w:val="single" w:sz="1" w:space="0" w:color="000000"/>
            </w:tcBorders>
            <w:shd w:val="clear" w:color="auto" w:fill="auto"/>
          </w:tcPr>
          <w:p w:rsidR="003706D4" w:rsidRPr="003706D4" w:rsidRDefault="003706D4" w:rsidP="003706D4">
            <w:pPr>
              <w:pStyle w:val="af4"/>
              <w:jc w:val="center"/>
              <w:rPr>
                <w:sz w:val="20"/>
                <w:szCs w:val="20"/>
              </w:rPr>
            </w:pPr>
            <w:r w:rsidRPr="003706D4">
              <w:rPr>
                <w:sz w:val="20"/>
                <w:szCs w:val="20"/>
              </w:rPr>
              <w:t>Крыша</w:t>
            </w:r>
          </w:p>
        </w:tc>
      </w:tr>
      <w:tr w:rsidR="003706D4" w:rsidRPr="003706D4" w:rsidTr="00740597">
        <w:tc>
          <w:tcPr>
            <w:tcW w:w="342" w:type="dxa"/>
            <w:tcBorders>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1</w:t>
            </w:r>
          </w:p>
        </w:tc>
        <w:tc>
          <w:tcPr>
            <w:tcW w:w="1367" w:type="dxa"/>
            <w:tcBorders>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Кульгешское сельского поселения Урмарского района Чувашской Республики</w:t>
            </w:r>
          </w:p>
        </w:tc>
        <w:tc>
          <w:tcPr>
            <w:tcW w:w="623" w:type="dxa"/>
            <w:tcBorders>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1</w:t>
            </w:r>
          </w:p>
        </w:tc>
        <w:tc>
          <w:tcPr>
            <w:tcW w:w="1078" w:type="dxa"/>
            <w:tcBorders>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1972</w:t>
            </w:r>
          </w:p>
        </w:tc>
        <w:tc>
          <w:tcPr>
            <w:tcW w:w="911" w:type="dxa"/>
            <w:tcBorders>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90</w:t>
            </w:r>
          </w:p>
        </w:tc>
        <w:tc>
          <w:tcPr>
            <w:tcW w:w="1367" w:type="dxa"/>
            <w:tcBorders>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60</w:t>
            </w:r>
          </w:p>
        </w:tc>
        <w:tc>
          <w:tcPr>
            <w:tcW w:w="955" w:type="dxa"/>
            <w:tcBorders>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168</w:t>
            </w:r>
          </w:p>
        </w:tc>
        <w:tc>
          <w:tcPr>
            <w:tcW w:w="1100" w:type="dxa"/>
            <w:tcBorders>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кирпичные</w:t>
            </w:r>
          </w:p>
        </w:tc>
        <w:tc>
          <w:tcPr>
            <w:tcW w:w="745" w:type="dxa"/>
            <w:tcBorders>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деревянные</w:t>
            </w:r>
          </w:p>
        </w:tc>
        <w:tc>
          <w:tcPr>
            <w:tcW w:w="1290" w:type="dxa"/>
            <w:tcBorders>
              <w:left w:val="single" w:sz="1" w:space="0" w:color="000000"/>
              <w:bottom w:val="single" w:sz="1" w:space="0" w:color="000000"/>
              <w:right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Кровельное покрытие</w:t>
            </w:r>
          </w:p>
        </w:tc>
      </w:tr>
    </w:tbl>
    <w:p w:rsidR="003706D4" w:rsidRPr="003706D4" w:rsidRDefault="003706D4" w:rsidP="003706D4">
      <w:pPr>
        <w:rPr>
          <w:sz w:val="20"/>
          <w:szCs w:val="20"/>
        </w:rPr>
      </w:pPr>
    </w:p>
    <w:p w:rsidR="003706D4" w:rsidRPr="003706D4" w:rsidRDefault="003706D4" w:rsidP="003706D4">
      <w:pPr>
        <w:pStyle w:val="af2"/>
        <w:spacing w:after="0"/>
        <w:ind w:left="150" w:right="150"/>
        <w:jc w:val="center"/>
        <w:rPr>
          <w:sz w:val="20"/>
          <w:szCs w:val="20"/>
        </w:rPr>
      </w:pPr>
      <w:r w:rsidRPr="003706D4">
        <w:rPr>
          <w:rStyle w:val="af1"/>
          <w:color w:val="000000"/>
          <w:sz w:val="20"/>
          <w:szCs w:val="20"/>
        </w:rPr>
        <w:t>2. Сведения о потреблении энергетических ресурсов</w:t>
      </w:r>
    </w:p>
    <w:tbl>
      <w:tblPr>
        <w:tblW w:w="0" w:type="auto"/>
        <w:tblInd w:w="55" w:type="dxa"/>
        <w:tblLayout w:type="fixed"/>
        <w:tblCellMar>
          <w:top w:w="55" w:type="dxa"/>
          <w:left w:w="55" w:type="dxa"/>
          <w:bottom w:w="55" w:type="dxa"/>
          <w:right w:w="55" w:type="dxa"/>
        </w:tblCellMar>
        <w:tblLook w:val="0000"/>
      </w:tblPr>
      <w:tblGrid>
        <w:gridCol w:w="1927"/>
        <w:gridCol w:w="1928"/>
        <w:gridCol w:w="1927"/>
        <w:gridCol w:w="1928"/>
        <w:gridCol w:w="1928"/>
      </w:tblGrid>
      <w:tr w:rsidR="003706D4" w:rsidRPr="003706D4" w:rsidTr="00740597">
        <w:tc>
          <w:tcPr>
            <w:tcW w:w="1927" w:type="dxa"/>
            <w:tcBorders>
              <w:top w:val="single" w:sz="1" w:space="0" w:color="000000"/>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Наименование энергоносителя</w:t>
            </w:r>
          </w:p>
        </w:tc>
        <w:tc>
          <w:tcPr>
            <w:tcW w:w="1928" w:type="dxa"/>
            <w:tcBorders>
              <w:top w:val="single" w:sz="1" w:space="0" w:color="000000"/>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Единица измерения</w:t>
            </w:r>
          </w:p>
        </w:tc>
        <w:tc>
          <w:tcPr>
            <w:tcW w:w="1927" w:type="dxa"/>
            <w:tcBorders>
              <w:top w:val="single" w:sz="1" w:space="0" w:color="000000"/>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2018</w:t>
            </w:r>
          </w:p>
        </w:tc>
        <w:tc>
          <w:tcPr>
            <w:tcW w:w="1928" w:type="dxa"/>
            <w:tcBorders>
              <w:top w:val="single" w:sz="1" w:space="0" w:color="000000"/>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2019</w:t>
            </w:r>
          </w:p>
        </w:tc>
        <w:tc>
          <w:tcPr>
            <w:tcW w:w="1928" w:type="dxa"/>
            <w:tcBorders>
              <w:top w:val="single" w:sz="1" w:space="0" w:color="000000"/>
              <w:left w:val="single" w:sz="1" w:space="0" w:color="000000"/>
              <w:bottom w:val="single" w:sz="1" w:space="0" w:color="000000"/>
              <w:right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2020</w:t>
            </w:r>
          </w:p>
        </w:tc>
      </w:tr>
      <w:tr w:rsidR="003706D4" w:rsidRPr="003706D4" w:rsidTr="00740597">
        <w:tc>
          <w:tcPr>
            <w:tcW w:w="1927" w:type="dxa"/>
            <w:tcBorders>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Электрическая энергия</w:t>
            </w:r>
          </w:p>
        </w:tc>
        <w:tc>
          <w:tcPr>
            <w:tcW w:w="1928" w:type="dxa"/>
            <w:tcBorders>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proofErr w:type="spellStart"/>
            <w:r w:rsidRPr="003706D4">
              <w:rPr>
                <w:sz w:val="20"/>
                <w:szCs w:val="20"/>
              </w:rPr>
              <w:t>тыс</w:t>
            </w:r>
            <w:proofErr w:type="gramStart"/>
            <w:r w:rsidRPr="003706D4">
              <w:rPr>
                <w:sz w:val="20"/>
                <w:szCs w:val="20"/>
              </w:rPr>
              <w:t>.к</w:t>
            </w:r>
            <w:proofErr w:type="gramEnd"/>
            <w:r w:rsidRPr="003706D4">
              <w:rPr>
                <w:sz w:val="20"/>
                <w:szCs w:val="20"/>
              </w:rPr>
              <w:t>Вт.ч</w:t>
            </w:r>
            <w:proofErr w:type="spellEnd"/>
          </w:p>
        </w:tc>
        <w:tc>
          <w:tcPr>
            <w:tcW w:w="1927" w:type="dxa"/>
            <w:tcBorders>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7,79</w:t>
            </w:r>
          </w:p>
        </w:tc>
        <w:tc>
          <w:tcPr>
            <w:tcW w:w="1928" w:type="dxa"/>
            <w:tcBorders>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3,58</w:t>
            </w:r>
          </w:p>
        </w:tc>
        <w:tc>
          <w:tcPr>
            <w:tcW w:w="1928" w:type="dxa"/>
            <w:tcBorders>
              <w:left w:val="single" w:sz="1" w:space="0" w:color="000000"/>
              <w:bottom w:val="single" w:sz="1" w:space="0" w:color="000000"/>
              <w:right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4,02</w:t>
            </w:r>
          </w:p>
        </w:tc>
      </w:tr>
      <w:tr w:rsidR="003706D4" w:rsidRPr="003706D4" w:rsidTr="00740597">
        <w:tc>
          <w:tcPr>
            <w:tcW w:w="1927" w:type="dxa"/>
            <w:tcBorders>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p>
        </w:tc>
        <w:tc>
          <w:tcPr>
            <w:tcW w:w="1928" w:type="dxa"/>
            <w:tcBorders>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Тыс</w:t>
            </w:r>
            <w:proofErr w:type="gramStart"/>
            <w:r w:rsidRPr="003706D4">
              <w:rPr>
                <w:sz w:val="20"/>
                <w:szCs w:val="20"/>
              </w:rPr>
              <w:t>.р</w:t>
            </w:r>
            <w:proofErr w:type="gramEnd"/>
            <w:r w:rsidRPr="003706D4">
              <w:rPr>
                <w:sz w:val="20"/>
                <w:szCs w:val="20"/>
              </w:rPr>
              <w:t>уб.</w:t>
            </w:r>
          </w:p>
        </w:tc>
        <w:tc>
          <w:tcPr>
            <w:tcW w:w="1927" w:type="dxa"/>
            <w:tcBorders>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38,95</w:t>
            </w:r>
          </w:p>
        </w:tc>
        <w:tc>
          <w:tcPr>
            <w:tcW w:w="1928" w:type="dxa"/>
            <w:tcBorders>
              <w:left w:val="single" w:sz="1" w:space="0" w:color="000000"/>
              <w:bottom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17,9</w:t>
            </w:r>
          </w:p>
        </w:tc>
        <w:tc>
          <w:tcPr>
            <w:tcW w:w="1928" w:type="dxa"/>
            <w:tcBorders>
              <w:left w:val="single" w:sz="1" w:space="0" w:color="000000"/>
              <w:bottom w:val="single" w:sz="1" w:space="0" w:color="000000"/>
              <w:right w:val="single" w:sz="1" w:space="0" w:color="000000"/>
            </w:tcBorders>
            <w:shd w:val="clear" w:color="auto" w:fill="auto"/>
          </w:tcPr>
          <w:p w:rsidR="003706D4" w:rsidRPr="003706D4" w:rsidRDefault="003706D4" w:rsidP="003706D4">
            <w:pPr>
              <w:pStyle w:val="af4"/>
              <w:jc w:val="both"/>
              <w:rPr>
                <w:sz w:val="20"/>
                <w:szCs w:val="20"/>
              </w:rPr>
            </w:pPr>
            <w:r w:rsidRPr="003706D4">
              <w:rPr>
                <w:sz w:val="20"/>
                <w:szCs w:val="20"/>
              </w:rPr>
              <w:t>20,1</w:t>
            </w:r>
          </w:p>
        </w:tc>
      </w:tr>
    </w:tbl>
    <w:p w:rsidR="003706D4" w:rsidRPr="003706D4" w:rsidRDefault="003706D4" w:rsidP="003706D4">
      <w:pPr>
        <w:pStyle w:val="af2"/>
        <w:spacing w:after="0"/>
        <w:ind w:left="150" w:right="150"/>
        <w:jc w:val="both"/>
        <w:rPr>
          <w:sz w:val="20"/>
          <w:szCs w:val="20"/>
        </w:rPr>
      </w:pPr>
    </w:p>
    <w:p w:rsidR="003706D4" w:rsidRPr="003706D4" w:rsidRDefault="003706D4" w:rsidP="003706D4">
      <w:pPr>
        <w:pStyle w:val="af2"/>
        <w:spacing w:after="0"/>
        <w:ind w:left="150" w:right="150"/>
        <w:jc w:val="center"/>
        <w:rPr>
          <w:rStyle w:val="af1"/>
          <w:color w:val="000000"/>
          <w:sz w:val="20"/>
          <w:szCs w:val="20"/>
        </w:rPr>
      </w:pPr>
      <w:r w:rsidRPr="003706D4">
        <w:rPr>
          <w:rStyle w:val="af1"/>
          <w:color w:val="000000"/>
          <w:sz w:val="20"/>
          <w:szCs w:val="20"/>
        </w:rPr>
        <w:t>3. Цель Программы</w:t>
      </w:r>
    </w:p>
    <w:p w:rsidR="003706D4" w:rsidRPr="003706D4" w:rsidRDefault="003706D4" w:rsidP="003706D4">
      <w:pPr>
        <w:pStyle w:val="af2"/>
        <w:spacing w:after="0"/>
        <w:ind w:right="150" w:firstLine="709"/>
        <w:jc w:val="both"/>
        <w:rPr>
          <w:rStyle w:val="af1"/>
          <w:b w:val="0"/>
          <w:color w:val="000000"/>
          <w:sz w:val="20"/>
          <w:szCs w:val="20"/>
        </w:rPr>
      </w:pPr>
      <w:r w:rsidRPr="003706D4">
        <w:rPr>
          <w:rStyle w:val="af1"/>
          <w:color w:val="000000"/>
          <w:sz w:val="20"/>
          <w:szCs w:val="20"/>
        </w:rPr>
        <w:t xml:space="preserve">Основной целью является повышение эффективного и рационального использования топливно-энергетических ресурсов, соответственно снижение расхода бюджетных средств на ТЭР. </w:t>
      </w:r>
    </w:p>
    <w:p w:rsidR="003706D4" w:rsidRPr="003706D4" w:rsidRDefault="003706D4" w:rsidP="003706D4">
      <w:pPr>
        <w:pStyle w:val="af2"/>
        <w:spacing w:after="0"/>
        <w:ind w:left="150" w:right="150"/>
        <w:jc w:val="both"/>
        <w:rPr>
          <w:rStyle w:val="af1"/>
          <w:b w:val="0"/>
          <w:color w:val="000000"/>
          <w:sz w:val="20"/>
          <w:szCs w:val="20"/>
        </w:rPr>
      </w:pPr>
    </w:p>
    <w:p w:rsidR="003706D4" w:rsidRPr="003706D4" w:rsidRDefault="003706D4" w:rsidP="003706D4">
      <w:pPr>
        <w:pStyle w:val="af2"/>
        <w:spacing w:after="0"/>
        <w:ind w:left="150" w:right="150"/>
        <w:jc w:val="center"/>
        <w:rPr>
          <w:rStyle w:val="af1"/>
          <w:color w:val="000000"/>
          <w:sz w:val="20"/>
          <w:szCs w:val="20"/>
        </w:rPr>
      </w:pPr>
      <w:r w:rsidRPr="003706D4">
        <w:rPr>
          <w:rStyle w:val="af1"/>
          <w:color w:val="000000"/>
          <w:sz w:val="20"/>
          <w:szCs w:val="20"/>
        </w:rPr>
        <w:t>4. Задачами Программы являются</w:t>
      </w:r>
    </w:p>
    <w:p w:rsidR="003706D4" w:rsidRPr="003706D4" w:rsidRDefault="003706D4" w:rsidP="003706D4">
      <w:pPr>
        <w:pStyle w:val="af2"/>
        <w:spacing w:after="0"/>
        <w:ind w:right="150" w:firstLine="709"/>
        <w:jc w:val="both"/>
        <w:rPr>
          <w:rStyle w:val="af1"/>
          <w:b w:val="0"/>
          <w:color w:val="000000"/>
          <w:sz w:val="20"/>
          <w:szCs w:val="20"/>
        </w:rPr>
      </w:pPr>
      <w:r w:rsidRPr="003706D4">
        <w:rPr>
          <w:rStyle w:val="af1"/>
          <w:color w:val="000000"/>
          <w:sz w:val="20"/>
          <w:szCs w:val="20"/>
        </w:rPr>
        <w:t>Снижение затрат к 2025 году на ТЭР за счет сбережения энергоресурсов до 30%. Минимизация расходов местного бюджета по оплате за потребляемые энергоресурсы за счет учета и контроля над фактическим потреблением.</w:t>
      </w:r>
    </w:p>
    <w:p w:rsidR="003706D4" w:rsidRPr="003706D4" w:rsidRDefault="003706D4" w:rsidP="003706D4">
      <w:pPr>
        <w:ind w:firstLine="709"/>
        <w:rPr>
          <w:sz w:val="20"/>
          <w:szCs w:val="20"/>
        </w:rPr>
      </w:pPr>
      <w:r w:rsidRPr="003706D4">
        <w:rPr>
          <w:sz w:val="20"/>
          <w:szCs w:val="20"/>
        </w:rPr>
        <w:t>Формирование сознательного отношения у работников к сбережению и экономии энергоресурсов в масштабах Учреждения.</w:t>
      </w:r>
    </w:p>
    <w:p w:rsidR="003706D4" w:rsidRPr="003706D4" w:rsidRDefault="003706D4" w:rsidP="003706D4">
      <w:pPr>
        <w:ind w:firstLine="709"/>
        <w:rPr>
          <w:sz w:val="20"/>
          <w:szCs w:val="20"/>
        </w:rPr>
      </w:pPr>
    </w:p>
    <w:p w:rsidR="003706D4" w:rsidRPr="003706D4" w:rsidRDefault="003706D4" w:rsidP="003706D4">
      <w:pPr>
        <w:ind w:firstLine="709"/>
        <w:rPr>
          <w:sz w:val="20"/>
          <w:szCs w:val="20"/>
        </w:rPr>
      </w:pPr>
      <w:r w:rsidRPr="003706D4">
        <w:rPr>
          <w:sz w:val="20"/>
          <w:szCs w:val="20"/>
        </w:rPr>
        <w:t>Программа базируется на следующих основных принципах;</w:t>
      </w:r>
    </w:p>
    <w:p w:rsidR="003706D4" w:rsidRPr="003706D4" w:rsidRDefault="003706D4" w:rsidP="003706D4">
      <w:pPr>
        <w:widowControl w:val="0"/>
        <w:numPr>
          <w:ilvl w:val="0"/>
          <w:numId w:val="10"/>
        </w:numPr>
        <w:ind w:left="0" w:firstLine="709"/>
        <w:jc w:val="both"/>
        <w:rPr>
          <w:sz w:val="20"/>
          <w:szCs w:val="20"/>
        </w:rPr>
      </w:pPr>
      <w:r w:rsidRPr="003706D4">
        <w:rPr>
          <w:sz w:val="20"/>
          <w:szCs w:val="20"/>
        </w:rPr>
        <w:t>регулирование, надзор и управление энергосбережением;</w:t>
      </w:r>
    </w:p>
    <w:p w:rsidR="003706D4" w:rsidRPr="003706D4" w:rsidRDefault="003706D4" w:rsidP="003706D4">
      <w:pPr>
        <w:widowControl w:val="0"/>
        <w:numPr>
          <w:ilvl w:val="0"/>
          <w:numId w:val="10"/>
        </w:numPr>
        <w:ind w:left="0" w:firstLine="709"/>
        <w:jc w:val="both"/>
        <w:rPr>
          <w:sz w:val="20"/>
          <w:szCs w:val="20"/>
        </w:rPr>
      </w:pPr>
      <w:r w:rsidRPr="003706D4">
        <w:rPr>
          <w:sz w:val="20"/>
          <w:szCs w:val="20"/>
        </w:rPr>
        <w:t>обязательность учета топливно-энергетических ресурсов;</w:t>
      </w:r>
    </w:p>
    <w:p w:rsidR="003706D4" w:rsidRPr="003706D4" w:rsidRDefault="003706D4" w:rsidP="003706D4">
      <w:pPr>
        <w:widowControl w:val="0"/>
        <w:numPr>
          <w:ilvl w:val="0"/>
          <w:numId w:val="10"/>
        </w:numPr>
        <w:ind w:left="0" w:firstLine="709"/>
        <w:jc w:val="both"/>
        <w:rPr>
          <w:sz w:val="20"/>
          <w:szCs w:val="20"/>
        </w:rPr>
      </w:pPr>
      <w:r w:rsidRPr="003706D4">
        <w:rPr>
          <w:sz w:val="20"/>
          <w:szCs w:val="20"/>
        </w:rPr>
        <w:t>экономическая целесообразность энергосбережения.</w:t>
      </w:r>
    </w:p>
    <w:p w:rsidR="003706D4" w:rsidRPr="003706D4" w:rsidRDefault="003706D4" w:rsidP="003706D4">
      <w:pPr>
        <w:rPr>
          <w:sz w:val="20"/>
          <w:szCs w:val="20"/>
        </w:rPr>
      </w:pPr>
    </w:p>
    <w:p w:rsidR="003706D4" w:rsidRPr="003706D4" w:rsidRDefault="003706D4" w:rsidP="003706D4">
      <w:pPr>
        <w:jc w:val="center"/>
        <w:rPr>
          <w:b/>
          <w:sz w:val="20"/>
          <w:szCs w:val="20"/>
        </w:rPr>
      </w:pPr>
      <w:r w:rsidRPr="003706D4">
        <w:rPr>
          <w:b/>
          <w:sz w:val="20"/>
          <w:szCs w:val="20"/>
        </w:rPr>
        <w:t>5. Управление энергосбережением в Учреждении</w:t>
      </w:r>
    </w:p>
    <w:p w:rsidR="003706D4" w:rsidRPr="003706D4" w:rsidRDefault="003706D4" w:rsidP="00BD6BB8">
      <w:pPr>
        <w:ind w:firstLine="709"/>
        <w:jc w:val="both"/>
        <w:rPr>
          <w:sz w:val="20"/>
          <w:szCs w:val="20"/>
        </w:rPr>
      </w:pPr>
      <w:r w:rsidRPr="003706D4">
        <w:rPr>
          <w:sz w:val="20"/>
          <w:szCs w:val="20"/>
        </w:rPr>
        <w:t xml:space="preserve">Администрация Учреждения совместно с бухгалтерией определяет стратегию энергосбережения. Обеспечивает </w:t>
      </w:r>
      <w:proofErr w:type="gramStart"/>
      <w:r w:rsidRPr="003706D4">
        <w:rPr>
          <w:sz w:val="20"/>
          <w:szCs w:val="20"/>
        </w:rPr>
        <w:t>контроль за</w:t>
      </w:r>
      <w:proofErr w:type="gramEnd"/>
      <w:r w:rsidRPr="003706D4">
        <w:rPr>
          <w:sz w:val="20"/>
          <w:szCs w:val="20"/>
        </w:rPr>
        <w:t xml:space="preserve"> реализацией организационных и технических проектов. Первоочередными мероприятиями управления энергосбережением являются:</w:t>
      </w:r>
    </w:p>
    <w:p w:rsidR="003706D4" w:rsidRPr="003706D4" w:rsidRDefault="003706D4" w:rsidP="00BD6BB8">
      <w:pPr>
        <w:widowControl w:val="0"/>
        <w:numPr>
          <w:ilvl w:val="0"/>
          <w:numId w:val="11"/>
        </w:numPr>
        <w:tabs>
          <w:tab w:val="clear" w:pos="720"/>
          <w:tab w:val="num" w:pos="0"/>
        </w:tabs>
        <w:ind w:left="0" w:firstLine="709"/>
        <w:jc w:val="both"/>
        <w:rPr>
          <w:sz w:val="20"/>
          <w:szCs w:val="20"/>
        </w:rPr>
      </w:pPr>
      <w:r w:rsidRPr="003706D4">
        <w:rPr>
          <w:sz w:val="20"/>
          <w:szCs w:val="20"/>
        </w:rPr>
        <w:t xml:space="preserve">организация </w:t>
      </w:r>
      <w:proofErr w:type="gramStart"/>
      <w:r w:rsidRPr="003706D4">
        <w:rPr>
          <w:sz w:val="20"/>
          <w:szCs w:val="20"/>
        </w:rPr>
        <w:t>контроля за</w:t>
      </w:r>
      <w:proofErr w:type="gramEnd"/>
      <w:r w:rsidRPr="003706D4">
        <w:rPr>
          <w:sz w:val="20"/>
          <w:szCs w:val="20"/>
        </w:rPr>
        <w:t xml:space="preserve"> исполнением ТЭР;</w:t>
      </w:r>
    </w:p>
    <w:p w:rsidR="003706D4" w:rsidRPr="003706D4" w:rsidRDefault="003706D4" w:rsidP="00BD6BB8">
      <w:pPr>
        <w:widowControl w:val="0"/>
        <w:numPr>
          <w:ilvl w:val="0"/>
          <w:numId w:val="11"/>
        </w:numPr>
        <w:tabs>
          <w:tab w:val="clear" w:pos="720"/>
          <w:tab w:val="num" w:pos="0"/>
        </w:tabs>
        <w:ind w:left="0" w:firstLine="709"/>
        <w:jc w:val="both"/>
        <w:rPr>
          <w:rStyle w:val="af1"/>
          <w:b w:val="0"/>
          <w:color w:val="000000"/>
          <w:sz w:val="20"/>
          <w:szCs w:val="20"/>
        </w:rPr>
      </w:pPr>
      <w:r w:rsidRPr="003706D4">
        <w:rPr>
          <w:sz w:val="20"/>
          <w:szCs w:val="20"/>
        </w:rPr>
        <w:t xml:space="preserve">составление топливно-энергетических мониторингов.                            </w:t>
      </w:r>
    </w:p>
    <w:p w:rsidR="003706D4" w:rsidRPr="003706D4" w:rsidRDefault="003706D4" w:rsidP="003706D4">
      <w:pPr>
        <w:pStyle w:val="af2"/>
        <w:spacing w:after="0"/>
        <w:ind w:left="150" w:right="150"/>
        <w:jc w:val="both"/>
        <w:rPr>
          <w:rStyle w:val="af1"/>
          <w:b w:val="0"/>
          <w:color w:val="000000"/>
          <w:sz w:val="20"/>
          <w:szCs w:val="20"/>
        </w:rPr>
      </w:pPr>
    </w:p>
    <w:p w:rsidR="003706D4" w:rsidRPr="003706D4" w:rsidRDefault="003706D4" w:rsidP="003706D4">
      <w:pPr>
        <w:pStyle w:val="af2"/>
        <w:spacing w:after="0"/>
        <w:ind w:left="150" w:right="150"/>
        <w:jc w:val="center"/>
        <w:rPr>
          <w:rStyle w:val="af1"/>
          <w:color w:val="000000"/>
          <w:sz w:val="20"/>
          <w:szCs w:val="20"/>
        </w:rPr>
      </w:pPr>
      <w:r w:rsidRPr="003706D4">
        <w:rPr>
          <w:rStyle w:val="af1"/>
          <w:color w:val="000000"/>
          <w:sz w:val="20"/>
          <w:szCs w:val="20"/>
        </w:rPr>
        <w:t>6. Финансовые механизмы реализации Программы</w:t>
      </w:r>
    </w:p>
    <w:p w:rsidR="003706D4" w:rsidRPr="003706D4" w:rsidRDefault="003706D4" w:rsidP="003706D4">
      <w:pPr>
        <w:pStyle w:val="af2"/>
        <w:spacing w:after="0"/>
        <w:ind w:left="150" w:right="150"/>
        <w:jc w:val="both"/>
        <w:rPr>
          <w:rStyle w:val="af1"/>
          <w:b w:val="0"/>
          <w:color w:val="000000"/>
          <w:sz w:val="20"/>
          <w:szCs w:val="20"/>
        </w:rPr>
      </w:pPr>
      <w:r w:rsidRPr="003706D4">
        <w:rPr>
          <w:rStyle w:val="af1"/>
          <w:color w:val="000000"/>
          <w:sz w:val="20"/>
          <w:szCs w:val="20"/>
        </w:rPr>
        <w:t xml:space="preserve">        При реализации Программы финансирование проектов и мероприятий по повышению эффективности использования топливно-энергетических ресурсов осуществляется </w:t>
      </w:r>
      <w:proofErr w:type="gramStart"/>
      <w:r w:rsidRPr="003706D4">
        <w:rPr>
          <w:rStyle w:val="af1"/>
          <w:color w:val="000000"/>
          <w:sz w:val="20"/>
          <w:szCs w:val="20"/>
        </w:rPr>
        <w:t>за</w:t>
      </w:r>
      <w:proofErr w:type="gramEnd"/>
      <w:r w:rsidRPr="003706D4">
        <w:rPr>
          <w:rStyle w:val="af1"/>
          <w:color w:val="000000"/>
          <w:sz w:val="20"/>
          <w:szCs w:val="20"/>
        </w:rPr>
        <w:t xml:space="preserve"> средств районного бюджета.</w:t>
      </w:r>
    </w:p>
    <w:p w:rsidR="003706D4" w:rsidRPr="003706D4" w:rsidRDefault="003706D4" w:rsidP="003706D4">
      <w:pPr>
        <w:pStyle w:val="af2"/>
        <w:spacing w:after="0"/>
        <w:ind w:left="150" w:right="150"/>
        <w:jc w:val="center"/>
        <w:rPr>
          <w:rStyle w:val="af1"/>
          <w:color w:val="000000"/>
          <w:sz w:val="20"/>
          <w:szCs w:val="20"/>
        </w:rPr>
      </w:pPr>
      <w:r w:rsidRPr="003706D4">
        <w:rPr>
          <w:rStyle w:val="af1"/>
          <w:color w:val="000000"/>
          <w:sz w:val="20"/>
          <w:szCs w:val="20"/>
        </w:rPr>
        <w:t>7. Технические направления организационных проектов</w:t>
      </w:r>
    </w:p>
    <w:p w:rsidR="003706D4" w:rsidRPr="003706D4" w:rsidRDefault="003706D4" w:rsidP="003706D4">
      <w:pPr>
        <w:ind w:firstLine="709"/>
        <w:rPr>
          <w:sz w:val="20"/>
          <w:szCs w:val="20"/>
        </w:rPr>
      </w:pPr>
      <w:r w:rsidRPr="003706D4">
        <w:rPr>
          <w:sz w:val="20"/>
          <w:szCs w:val="20"/>
        </w:rPr>
        <w:t>Приоритетными техническими направлениями энергосбережения являются:</w:t>
      </w:r>
    </w:p>
    <w:p w:rsidR="003706D4" w:rsidRPr="003706D4" w:rsidRDefault="003706D4" w:rsidP="003706D4">
      <w:pPr>
        <w:ind w:firstLine="709"/>
        <w:rPr>
          <w:sz w:val="20"/>
          <w:szCs w:val="20"/>
        </w:rPr>
      </w:pPr>
    </w:p>
    <w:p w:rsidR="003706D4" w:rsidRPr="003706D4" w:rsidRDefault="003706D4" w:rsidP="003706D4">
      <w:pPr>
        <w:ind w:firstLine="709"/>
        <w:rPr>
          <w:sz w:val="20"/>
          <w:szCs w:val="20"/>
        </w:rPr>
      </w:pPr>
      <w:r w:rsidRPr="003706D4">
        <w:rPr>
          <w:sz w:val="20"/>
          <w:szCs w:val="20"/>
        </w:rPr>
        <w:t>Организационные мероприятия:</w:t>
      </w:r>
    </w:p>
    <w:p w:rsidR="003706D4" w:rsidRPr="003706D4" w:rsidRDefault="003706D4" w:rsidP="003706D4">
      <w:pPr>
        <w:widowControl w:val="0"/>
        <w:numPr>
          <w:ilvl w:val="0"/>
          <w:numId w:val="12"/>
        </w:numPr>
        <w:ind w:left="0" w:firstLine="709"/>
        <w:jc w:val="both"/>
        <w:rPr>
          <w:sz w:val="20"/>
          <w:szCs w:val="20"/>
        </w:rPr>
      </w:pPr>
      <w:r w:rsidRPr="003706D4">
        <w:rPr>
          <w:sz w:val="20"/>
          <w:szCs w:val="20"/>
        </w:rPr>
        <w:t>проведение совещаний о ходе реализации программных мероприятий по энергосбережению (1 раз в квартал);</w:t>
      </w:r>
    </w:p>
    <w:p w:rsidR="003706D4" w:rsidRPr="003706D4" w:rsidRDefault="003706D4" w:rsidP="003706D4">
      <w:pPr>
        <w:widowControl w:val="0"/>
        <w:numPr>
          <w:ilvl w:val="0"/>
          <w:numId w:val="12"/>
        </w:numPr>
        <w:ind w:left="0" w:firstLine="709"/>
        <w:jc w:val="both"/>
        <w:rPr>
          <w:sz w:val="20"/>
          <w:szCs w:val="20"/>
        </w:rPr>
      </w:pPr>
      <w:r w:rsidRPr="003706D4">
        <w:rPr>
          <w:sz w:val="20"/>
          <w:szCs w:val="20"/>
        </w:rPr>
        <w:t>постоянное осуществление контроля над закупками оборудования для нужд учреждения на соответствие требованиям энергетической эффективности;</w:t>
      </w:r>
    </w:p>
    <w:p w:rsidR="003706D4" w:rsidRPr="003706D4" w:rsidRDefault="003706D4" w:rsidP="003706D4">
      <w:pPr>
        <w:widowControl w:val="0"/>
        <w:numPr>
          <w:ilvl w:val="0"/>
          <w:numId w:val="12"/>
        </w:numPr>
        <w:ind w:left="0" w:firstLine="709"/>
        <w:jc w:val="both"/>
        <w:rPr>
          <w:sz w:val="20"/>
          <w:szCs w:val="20"/>
        </w:rPr>
      </w:pPr>
      <w:r w:rsidRPr="003706D4">
        <w:rPr>
          <w:sz w:val="20"/>
          <w:szCs w:val="20"/>
        </w:rPr>
        <w:t>осуществление еженедельной проверки работы приборов учета и состояния водопроводной и отопительной систем, своевременное принятие мер по устранению неполадок;</w:t>
      </w:r>
    </w:p>
    <w:p w:rsidR="003706D4" w:rsidRPr="003706D4" w:rsidRDefault="003706D4" w:rsidP="003706D4">
      <w:pPr>
        <w:widowControl w:val="0"/>
        <w:numPr>
          <w:ilvl w:val="0"/>
          <w:numId w:val="12"/>
        </w:numPr>
        <w:ind w:left="0" w:firstLine="709"/>
        <w:jc w:val="both"/>
        <w:rPr>
          <w:sz w:val="20"/>
          <w:szCs w:val="20"/>
        </w:rPr>
      </w:pPr>
      <w:r w:rsidRPr="003706D4">
        <w:rPr>
          <w:sz w:val="20"/>
          <w:szCs w:val="20"/>
        </w:rPr>
        <w:t>своевременное проведение обследований и ремонт приборов учета и регулирования, др. оборудования;</w:t>
      </w:r>
    </w:p>
    <w:p w:rsidR="003706D4" w:rsidRPr="003706D4" w:rsidRDefault="003706D4" w:rsidP="003706D4">
      <w:pPr>
        <w:widowControl w:val="0"/>
        <w:numPr>
          <w:ilvl w:val="0"/>
          <w:numId w:val="12"/>
        </w:numPr>
        <w:ind w:left="0" w:firstLine="709"/>
        <w:jc w:val="both"/>
        <w:rPr>
          <w:sz w:val="20"/>
          <w:szCs w:val="20"/>
        </w:rPr>
      </w:pPr>
      <w:r w:rsidRPr="003706D4">
        <w:rPr>
          <w:sz w:val="20"/>
          <w:szCs w:val="20"/>
        </w:rPr>
        <w:t>современная передача данных показаний приборов учета;</w:t>
      </w:r>
    </w:p>
    <w:p w:rsidR="003706D4" w:rsidRPr="003706D4" w:rsidRDefault="003706D4" w:rsidP="003706D4">
      <w:pPr>
        <w:widowControl w:val="0"/>
        <w:numPr>
          <w:ilvl w:val="0"/>
          <w:numId w:val="12"/>
        </w:numPr>
        <w:ind w:left="0" w:firstLine="709"/>
        <w:jc w:val="both"/>
        <w:rPr>
          <w:sz w:val="20"/>
          <w:szCs w:val="20"/>
        </w:rPr>
      </w:pPr>
      <w:r w:rsidRPr="003706D4">
        <w:rPr>
          <w:sz w:val="20"/>
          <w:szCs w:val="20"/>
        </w:rPr>
        <w:t xml:space="preserve">осуществление ежедневного </w:t>
      </w:r>
      <w:proofErr w:type="gramStart"/>
      <w:r w:rsidRPr="003706D4">
        <w:rPr>
          <w:sz w:val="20"/>
          <w:szCs w:val="20"/>
        </w:rPr>
        <w:t>контроля за</w:t>
      </w:r>
      <w:proofErr w:type="gramEnd"/>
      <w:r w:rsidRPr="003706D4">
        <w:rPr>
          <w:sz w:val="20"/>
          <w:szCs w:val="20"/>
        </w:rPr>
        <w:t xml:space="preserve"> работой электрического освещения, водоснабжения;</w:t>
      </w:r>
    </w:p>
    <w:p w:rsidR="003706D4" w:rsidRPr="003706D4" w:rsidRDefault="003706D4" w:rsidP="003706D4">
      <w:pPr>
        <w:widowControl w:val="0"/>
        <w:numPr>
          <w:ilvl w:val="0"/>
          <w:numId w:val="12"/>
        </w:numPr>
        <w:ind w:left="0" w:firstLine="709"/>
        <w:jc w:val="both"/>
        <w:rPr>
          <w:sz w:val="20"/>
          <w:szCs w:val="20"/>
        </w:rPr>
      </w:pPr>
      <w:r w:rsidRPr="003706D4">
        <w:rPr>
          <w:sz w:val="20"/>
          <w:szCs w:val="20"/>
        </w:rPr>
        <w:lastRenderedPageBreak/>
        <w:t>создание и контроль графика включения и выключения системы освещения, в зависимости от уровня естественной освещенности. Применение такого графика позволяет сэкономить до 0,9% потребления электроэнергии;</w:t>
      </w:r>
    </w:p>
    <w:p w:rsidR="003706D4" w:rsidRPr="003706D4" w:rsidRDefault="003706D4" w:rsidP="003706D4">
      <w:pPr>
        <w:widowControl w:val="0"/>
        <w:numPr>
          <w:ilvl w:val="0"/>
          <w:numId w:val="12"/>
        </w:numPr>
        <w:ind w:left="0" w:firstLine="709"/>
        <w:jc w:val="both"/>
        <w:rPr>
          <w:sz w:val="20"/>
          <w:szCs w:val="20"/>
        </w:rPr>
      </w:pPr>
      <w:r w:rsidRPr="003706D4">
        <w:rPr>
          <w:sz w:val="20"/>
          <w:szCs w:val="20"/>
        </w:rPr>
        <w:t>проведения анализа потребления энергоресурсов и проведение своевременной сверки по данным журнала учета расхода энергоресурсов и счета поставщиков.</w:t>
      </w:r>
    </w:p>
    <w:p w:rsidR="003706D4" w:rsidRPr="003706D4" w:rsidRDefault="003706D4" w:rsidP="003706D4">
      <w:pPr>
        <w:widowControl w:val="0"/>
        <w:numPr>
          <w:ilvl w:val="0"/>
          <w:numId w:val="12"/>
        </w:numPr>
        <w:ind w:left="0" w:firstLine="709"/>
        <w:jc w:val="both"/>
        <w:rPr>
          <w:sz w:val="20"/>
          <w:szCs w:val="20"/>
        </w:rPr>
      </w:pPr>
      <w:proofErr w:type="gramStart"/>
      <w:r w:rsidRPr="003706D4">
        <w:rPr>
          <w:sz w:val="20"/>
          <w:szCs w:val="20"/>
        </w:rPr>
        <w:t>к</w:t>
      </w:r>
      <w:proofErr w:type="gramEnd"/>
      <w:r w:rsidRPr="003706D4">
        <w:rPr>
          <w:sz w:val="20"/>
          <w:szCs w:val="20"/>
        </w:rPr>
        <w:t xml:space="preserve">онтроль за чистотой осветительного оборудования. </w:t>
      </w:r>
    </w:p>
    <w:p w:rsidR="003706D4" w:rsidRPr="003706D4" w:rsidRDefault="003706D4" w:rsidP="003706D4">
      <w:pPr>
        <w:ind w:firstLine="709"/>
        <w:rPr>
          <w:sz w:val="20"/>
          <w:szCs w:val="20"/>
        </w:rPr>
      </w:pPr>
    </w:p>
    <w:p w:rsidR="003706D4" w:rsidRPr="003706D4" w:rsidRDefault="003706D4" w:rsidP="003706D4">
      <w:pPr>
        <w:ind w:firstLine="709"/>
        <w:rPr>
          <w:sz w:val="20"/>
          <w:szCs w:val="20"/>
        </w:rPr>
      </w:pPr>
      <w:r w:rsidRPr="003706D4">
        <w:rPr>
          <w:sz w:val="20"/>
          <w:szCs w:val="20"/>
        </w:rPr>
        <w:t>1.Упорядочение использования осветительных установок и использование искусственного освещения.</w:t>
      </w:r>
    </w:p>
    <w:p w:rsidR="003706D4" w:rsidRPr="003706D4" w:rsidRDefault="003706D4" w:rsidP="003706D4">
      <w:pPr>
        <w:widowControl w:val="0"/>
        <w:numPr>
          <w:ilvl w:val="1"/>
          <w:numId w:val="13"/>
        </w:numPr>
        <w:ind w:left="0" w:firstLine="709"/>
        <w:jc w:val="both"/>
        <w:rPr>
          <w:sz w:val="20"/>
          <w:szCs w:val="20"/>
        </w:rPr>
      </w:pPr>
      <w:r w:rsidRPr="003706D4">
        <w:rPr>
          <w:sz w:val="20"/>
          <w:szCs w:val="20"/>
        </w:rPr>
        <w:t>оптимизировать время и объем потребления осветительных установок;</w:t>
      </w:r>
    </w:p>
    <w:p w:rsidR="003706D4" w:rsidRPr="003706D4" w:rsidRDefault="003706D4" w:rsidP="003706D4">
      <w:pPr>
        <w:widowControl w:val="0"/>
        <w:numPr>
          <w:ilvl w:val="1"/>
          <w:numId w:val="13"/>
        </w:numPr>
        <w:ind w:left="0" w:firstLine="709"/>
        <w:jc w:val="both"/>
        <w:rPr>
          <w:sz w:val="20"/>
          <w:szCs w:val="20"/>
          <w:u w:val="single"/>
        </w:rPr>
      </w:pPr>
      <w:proofErr w:type="gramStart"/>
      <w:r w:rsidRPr="003706D4">
        <w:rPr>
          <w:sz w:val="20"/>
          <w:szCs w:val="20"/>
        </w:rPr>
        <w:t xml:space="preserve">значительная экономия </w:t>
      </w:r>
      <w:proofErr w:type="spellStart"/>
      <w:r w:rsidRPr="003706D4">
        <w:rPr>
          <w:sz w:val="20"/>
          <w:szCs w:val="20"/>
        </w:rPr>
        <w:t>электороэнергии</w:t>
      </w:r>
      <w:proofErr w:type="spellEnd"/>
      <w:r w:rsidRPr="003706D4">
        <w:rPr>
          <w:sz w:val="20"/>
          <w:szCs w:val="20"/>
        </w:rPr>
        <w:t>, расходуемое на освещение, может быть получена за счет максимального использования естественного освещения в сочетании с автоматическим управлением искусственным освещением.</w:t>
      </w:r>
      <w:proofErr w:type="gramEnd"/>
      <w:r w:rsidRPr="003706D4">
        <w:rPr>
          <w:sz w:val="20"/>
          <w:szCs w:val="20"/>
        </w:rPr>
        <w:t xml:space="preserve"> Повышение эффективности использования осветительных установок может быть достигнуто при условии организации правильной их эксплуатации. Правильная эксплуатация осветительных установок предполагает чистку остекления окон и световых фонарей в производственных и общественных зданиях не реже двух раз в год, что позволит в среднем экономить до 5-10% энергии. Для повышения коэффициента использования светового потока целесообразно окрашивать помещения производственных и общественных зданий в светлые тона, а также производить своевременную чистку ограждающих поверхностей от пыли и грязи.</w:t>
      </w:r>
    </w:p>
    <w:p w:rsidR="003706D4" w:rsidRPr="003706D4" w:rsidRDefault="003706D4" w:rsidP="003706D4">
      <w:pPr>
        <w:ind w:firstLine="709"/>
        <w:rPr>
          <w:sz w:val="20"/>
          <w:szCs w:val="20"/>
        </w:rPr>
      </w:pPr>
      <w:r w:rsidRPr="003706D4">
        <w:rPr>
          <w:sz w:val="20"/>
          <w:szCs w:val="20"/>
          <w:u w:val="single"/>
        </w:rPr>
        <w:t>Экономический эффект</w:t>
      </w:r>
    </w:p>
    <w:p w:rsidR="003706D4" w:rsidRPr="003706D4" w:rsidRDefault="003706D4" w:rsidP="003706D4">
      <w:pPr>
        <w:ind w:firstLine="709"/>
        <w:rPr>
          <w:sz w:val="20"/>
          <w:szCs w:val="20"/>
        </w:rPr>
      </w:pPr>
      <w:r w:rsidRPr="003706D4">
        <w:rPr>
          <w:sz w:val="20"/>
          <w:szCs w:val="20"/>
        </w:rPr>
        <w:t>Общий экономический эффект при реализации данных мероприятий может составить до 10%.</w:t>
      </w:r>
    </w:p>
    <w:p w:rsidR="003706D4" w:rsidRPr="003706D4" w:rsidRDefault="003706D4" w:rsidP="003706D4">
      <w:pPr>
        <w:ind w:firstLine="709"/>
        <w:rPr>
          <w:sz w:val="20"/>
          <w:szCs w:val="20"/>
        </w:rPr>
      </w:pPr>
      <w:r w:rsidRPr="003706D4">
        <w:rPr>
          <w:sz w:val="20"/>
          <w:szCs w:val="20"/>
        </w:rPr>
        <w:t xml:space="preserve">      2. Установка дачника движения.</w:t>
      </w:r>
    </w:p>
    <w:p w:rsidR="003706D4" w:rsidRPr="003706D4" w:rsidRDefault="003706D4" w:rsidP="003706D4">
      <w:pPr>
        <w:ind w:firstLine="709"/>
        <w:rPr>
          <w:sz w:val="20"/>
          <w:szCs w:val="20"/>
        </w:rPr>
      </w:pPr>
      <w:r w:rsidRPr="003706D4">
        <w:rPr>
          <w:sz w:val="20"/>
          <w:szCs w:val="20"/>
        </w:rPr>
        <w:t>Дачник движения — это прибор со встроенным сенсором, который отслеживает уровень ИК излучение. При появлении человека (или другого массивного объекта с температурой большей, чем температура фона) в поле зрения датчика цепь освещения замыкается при условии соответствия уровня освещенности.</w:t>
      </w:r>
    </w:p>
    <w:p w:rsidR="003706D4" w:rsidRPr="003706D4" w:rsidRDefault="003706D4" w:rsidP="003706D4">
      <w:pPr>
        <w:ind w:firstLine="709"/>
        <w:rPr>
          <w:sz w:val="20"/>
          <w:szCs w:val="20"/>
        </w:rPr>
      </w:pPr>
      <w:r w:rsidRPr="003706D4">
        <w:rPr>
          <w:sz w:val="20"/>
          <w:szCs w:val="20"/>
        </w:rPr>
        <w:t>Главное преимущество датчиков движения для монтажников — это простая установка и их настройка для последующей работы: не требуется прокладка специальных сетей управления применения дополнительного дорогостоящего оборудования. Датчик устанавливается в разрыв электрической цепи и сразу готовы к эксплуатации.</w:t>
      </w:r>
    </w:p>
    <w:p w:rsidR="003706D4" w:rsidRPr="003706D4" w:rsidRDefault="003706D4" w:rsidP="003706D4">
      <w:pPr>
        <w:ind w:firstLine="709"/>
        <w:rPr>
          <w:sz w:val="20"/>
          <w:szCs w:val="20"/>
        </w:rPr>
      </w:pPr>
      <w:r w:rsidRPr="003706D4">
        <w:rPr>
          <w:sz w:val="20"/>
          <w:szCs w:val="20"/>
        </w:rPr>
        <w:t>Главная цель оборудования — обеспечить пользователю комфорт экономию энергии.</w:t>
      </w:r>
    </w:p>
    <w:p w:rsidR="003706D4" w:rsidRPr="003706D4" w:rsidRDefault="003706D4" w:rsidP="003706D4">
      <w:pPr>
        <w:ind w:firstLine="709"/>
        <w:rPr>
          <w:sz w:val="20"/>
          <w:szCs w:val="20"/>
        </w:rPr>
      </w:pPr>
      <w:r w:rsidRPr="003706D4">
        <w:rPr>
          <w:sz w:val="20"/>
          <w:szCs w:val="20"/>
        </w:rPr>
        <w:t>Несмотря на почти трехкратное различие в стоимости энергии, сроки окупаемости установки датчиков движения для России составляют 1-2 года, в зависимости от темпов роста цен на электроэнергию и мощности применяемого осветительного оборудования. Учитывая общий срок эксплуатации зданий, срок окупаемости данного оборудования мал, а применение данного решения позволяет учреждению сэкономить значительные средства при эксплуатации объекта.</w:t>
      </w:r>
    </w:p>
    <w:p w:rsidR="003706D4" w:rsidRPr="003706D4" w:rsidRDefault="003706D4" w:rsidP="003706D4">
      <w:pPr>
        <w:widowControl w:val="0"/>
        <w:numPr>
          <w:ilvl w:val="1"/>
          <w:numId w:val="14"/>
        </w:numPr>
        <w:ind w:left="0" w:firstLine="709"/>
        <w:jc w:val="both"/>
        <w:rPr>
          <w:sz w:val="20"/>
          <w:szCs w:val="20"/>
        </w:rPr>
      </w:pPr>
      <w:r w:rsidRPr="003706D4">
        <w:rPr>
          <w:sz w:val="20"/>
          <w:szCs w:val="20"/>
        </w:rPr>
        <w:t>Проведение замеров сопротивления изоляции проводов и силовых линий.</w:t>
      </w:r>
    </w:p>
    <w:p w:rsidR="003706D4" w:rsidRPr="003706D4" w:rsidRDefault="003706D4" w:rsidP="003706D4">
      <w:pPr>
        <w:ind w:firstLine="709"/>
        <w:rPr>
          <w:sz w:val="20"/>
          <w:szCs w:val="20"/>
        </w:rPr>
      </w:pPr>
      <w:r w:rsidRPr="003706D4">
        <w:rPr>
          <w:sz w:val="20"/>
          <w:szCs w:val="20"/>
        </w:rPr>
        <w:t xml:space="preserve">Проведение замеров сопротивления изоляции проводов и силовых линий </w:t>
      </w:r>
      <w:proofErr w:type="gramStart"/>
      <w:r w:rsidRPr="003706D4">
        <w:rPr>
          <w:sz w:val="20"/>
          <w:szCs w:val="20"/>
        </w:rPr>
        <w:t>необходима</w:t>
      </w:r>
      <w:proofErr w:type="gramEnd"/>
      <w:r w:rsidRPr="003706D4">
        <w:rPr>
          <w:sz w:val="20"/>
          <w:szCs w:val="20"/>
        </w:rPr>
        <w:t xml:space="preserve"> для определения состояния электрического хозяйства. Это и измерение сопротивления изоляции, испытание кабельных линий повышенным напряжением, проверка срабатывания автоматов защиты, измерение сопротивления токам растекания </w:t>
      </w:r>
      <w:proofErr w:type="spellStart"/>
      <w:r w:rsidRPr="003706D4">
        <w:rPr>
          <w:sz w:val="20"/>
          <w:szCs w:val="20"/>
        </w:rPr>
        <w:t>зазаемляющих</w:t>
      </w:r>
      <w:proofErr w:type="spellEnd"/>
      <w:r w:rsidRPr="003706D4">
        <w:rPr>
          <w:sz w:val="20"/>
          <w:szCs w:val="20"/>
        </w:rPr>
        <w:t xml:space="preserve"> устройств, измерение сопротивления переходных контактов цепи фаза-ноль, определение токов короткого замыкания, испытание изоляции сварочных трансформаторов и т. д.</w:t>
      </w:r>
    </w:p>
    <w:p w:rsidR="003706D4" w:rsidRPr="003706D4" w:rsidRDefault="003706D4" w:rsidP="003706D4">
      <w:pPr>
        <w:ind w:firstLine="709"/>
        <w:rPr>
          <w:sz w:val="20"/>
          <w:szCs w:val="20"/>
        </w:rPr>
      </w:pPr>
      <w:r w:rsidRPr="003706D4">
        <w:rPr>
          <w:sz w:val="20"/>
          <w:szCs w:val="20"/>
        </w:rPr>
        <w:t>Если рассматривать все вышеперечисленные работы глобально, не вникая глубоко в технические нюансы, можно сказать следующее:</w:t>
      </w:r>
    </w:p>
    <w:p w:rsidR="003706D4" w:rsidRPr="003706D4" w:rsidRDefault="003706D4" w:rsidP="003706D4">
      <w:pPr>
        <w:widowControl w:val="0"/>
        <w:numPr>
          <w:ilvl w:val="2"/>
          <w:numId w:val="15"/>
        </w:numPr>
        <w:ind w:left="0" w:firstLine="709"/>
        <w:jc w:val="both"/>
        <w:rPr>
          <w:sz w:val="20"/>
          <w:szCs w:val="20"/>
        </w:rPr>
      </w:pPr>
      <w:r w:rsidRPr="003706D4">
        <w:rPr>
          <w:sz w:val="20"/>
          <w:szCs w:val="20"/>
        </w:rPr>
        <w:t>измерения сопротивления изоляции электропроводки производиться для контроля изоляции. Если сопротивление изоляции будет ниже нормы (</w:t>
      </w:r>
      <w:proofErr w:type="gramStart"/>
      <w:r w:rsidRPr="003706D4">
        <w:rPr>
          <w:sz w:val="20"/>
          <w:szCs w:val="20"/>
        </w:rPr>
        <w:t>согласно</w:t>
      </w:r>
      <w:proofErr w:type="gramEnd"/>
      <w:r w:rsidRPr="003706D4">
        <w:rPr>
          <w:sz w:val="20"/>
          <w:szCs w:val="20"/>
        </w:rPr>
        <w:t xml:space="preserve"> нормативных документов) — вероятность возникновения короткого замыкания именно в проводке очень велика (т. е. Короткое замыкание не в электрооборудовании-приемнике, а именно в проводке, что в большинстве случаев намного усложняет работы по поиску и устранению неисправностей);</w:t>
      </w:r>
    </w:p>
    <w:p w:rsidR="003706D4" w:rsidRPr="003706D4" w:rsidRDefault="003706D4" w:rsidP="003706D4">
      <w:pPr>
        <w:widowControl w:val="0"/>
        <w:numPr>
          <w:ilvl w:val="2"/>
          <w:numId w:val="15"/>
        </w:numPr>
        <w:ind w:left="0" w:firstLine="709"/>
        <w:jc w:val="both"/>
        <w:rPr>
          <w:sz w:val="20"/>
          <w:szCs w:val="20"/>
        </w:rPr>
      </w:pPr>
      <w:r w:rsidRPr="003706D4">
        <w:rPr>
          <w:sz w:val="20"/>
          <w:szCs w:val="20"/>
        </w:rPr>
        <w:t xml:space="preserve">измерение сопротивления токам растекания заземляющих устройств, сопротивления переходных контактов магистральных линий заземления — данные работы </w:t>
      </w:r>
      <w:proofErr w:type="gramStart"/>
      <w:r w:rsidRPr="003706D4">
        <w:rPr>
          <w:sz w:val="20"/>
          <w:szCs w:val="20"/>
        </w:rPr>
        <w:t>производится</w:t>
      </w:r>
      <w:proofErr w:type="gramEnd"/>
      <w:r w:rsidRPr="003706D4">
        <w:rPr>
          <w:sz w:val="20"/>
          <w:szCs w:val="20"/>
        </w:rPr>
        <w:t xml:space="preserve"> прежде всего для обеспечения личной безопасности, защиты работающего персонала от поражения электрическим током. Ведь ели сопротивление контура заземления будет больше нормативного или «третий» «пятый» провод вообще будет отсутствовать — малейший пробой на корпус электрооборудования приведет к </w:t>
      </w:r>
      <w:proofErr w:type="spellStart"/>
      <w:r w:rsidRPr="003706D4">
        <w:rPr>
          <w:sz w:val="20"/>
          <w:szCs w:val="20"/>
        </w:rPr>
        <w:t>электротравме</w:t>
      </w:r>
      <w:proofErr w:type="spellEnd"/>
      <w:r w:rsidRPr="003706D4">
        <w:rPr>
          <w:sz w:val="20"/>
          <w:szCs w:val="20"/>
        </w:rPr>
        <w:t xml:space="preserve"> работающего персонала со всеми последствиями;</w:t>
      </w:r>
    </w:p>
    <w:p w:rsidR="003706D4" w:rsidRPr="003706D4" w:rsidRDefault="003706D4" w:rsidP="003706D4">
      <w:pPr>
        <w:widowControl w:val="0"/>
        <w:numPr>
          <w:ilvl w:val="2"/>
          <w:numId w:val="15"/>
        </w:numPr>
        <w:ind w:left="0" w:firstLine="709"/>
        <w:jc w:val="both"/>
        <w:rPr>
          <w:sz w:val="20"/>
          <w:szCs w:val="20"/>
        </w:rPr>
      </w:pPr>
      <w:r w:rsidRPr="003706D4">
        <w:rPr>
          <w:sz w:val="20"/>
          <w:szCs w:val="20"/>
        </w:rPr>
        <w:t>проверка срабатывания автоматов защиты, определения токов короткого замыкания, полного сопротивления петли «фаза-ноль» - данное измерение проверяет автомат защиты, вернее, соответствие его номинала минимальным токам короткого замыкания проверяемой линии. Если не вникать глубоко в теорию -  можно сказать, что все материалы, из которого делается изоляции кабелей и проводов — имеет определенную изоляцию, которая со временем под воздействием определенных факторов (воздух, вода, нагрев, старение) теряет свое сопротивление.</w:t>
      </w:r>
    </w:p>
    <w:p w:rsidR="003706D4" w:rsidRDefault="003706D4" w:rsidP="003706D4">
      <w:pPr>
        <w:ind w:firstLine="709"/>
        <w:rPr>
          <w:sz w:val="20"/>
          <w:szCs w:val="20"/>
        </w:rPr>
      </w:pPr>
      <w:proofErr w:type="gramStart"/>
      <w:r w:rsidRPr="003706D4">
        <w:rPr>
          <w:sz w:val="20"/>
          <w:szCs w:val="20"/>
        </w:rPr>
        <w:lastRenderedPageBreak/>
        <w:t>К примеру,  вначале эксплуатации сопротивление изоляции линии было 100 МОм, а через  20 лет стало уже 5 МОм, в итоге, если в начале эксплуатации линию можно было защищать автоматическим выключением автоматов 40А (в автоматический выключатель просто не срабатывает при коротком замыкании, ток короткого замыкания будет ниже порога срабатывания автоматического выключателя и в последствии этого произойдет как минимум короткое замыкание с</w:t>
      </w:r>
      <w:proofErr w:type="gramEnd"/>
      <w:r w:rsidRPr="003706D4">
        <w:rPr>
          <w:sz w:val="20"/>
          <w:szCs w:val="20"/>
        </w:rPr>
        <w:t xml:space="preserve"> перегоранием токопроводящей жилы, а в большинстве случаев — пожары.</w:t>
      </w:r>
    </w:p>
    <w:p w:rsidR="003706D4" w:rsidRDefault="003706D4" w:rsidP="003706D4">
      <w:pPr>
        <w:ind w:firstLine="709"/>
        <w:rPr>
          <w:sz w:val="20"/>
          <w:szCs w:val="20"/>
        </w:rPr>
      </w:pPr>
    </w:p>
    <w:p w:rsidR="003706D4" w:rsidRPr="003706D4" w:rsidRDefault="003706D4" w:rsidP="003706D4">
      <w:pPr>
        <w:rPr>
          <w:b/>
        </w:rPr>
      </w:pPr>
      <w:r w:rsidRPr="003706D4">
        <w:rPr>
          <w:b/>
        </w:rPr>
        <w:t>Решение Собрания депутатов Кульгешского сельского поселения от 17.03.2021 № 25</w:t>
      </w:r>
    </w:p>
    <w:p w:rsidR="003706D4" w:rsidRPr="003706D4" w:rsidRDefault="003706D4" w:rsidP="003706D4">
      <w:pPr>
        <w:ind w:right="5103"/>
        <w:jc w:val="both"/>
        <w:rPr>
          <w:sz w:val="20"/>
          <w:szCs w:val="20"/>
        </w:rPr>
      </w:pPr>
      <w:r w:rsidRPr="003706D4">
        <w:rPr>
          <w:sz w:val="20"/>
          <w:szCs w:val="20"/>
        </w:rPr>
        <w:t>О внесении изменений в решение Собрания депутатов Кульгешского сельского поселения Урмарского района Чувашской Республики от 12.03.2020 № 126 «</w:t>
      </w:r>
      <w:r w:rsidRPr="003706D4">
        <w:rPr>
          <w:bCs/>
          <w:sz w:val="20"/>
          <w:szCs w:val="20"/>
        </w:rPr>
        <w:t>Об утверждении Положения о регулировании бюджетных правоотношений в Кульгешском сельском поселении Урмарского  района        Чувашской     Республики»</w:t>
      </w:r>
    </w:p>
    <w:p w:rsidR="003706D4" w:rsidRPr="003706D4" w:rsidRDefault="003706D4" w:rsidP="003706D4">
      <w:pPr>
        <w:ind w:right="5103"/>
        <w:jc w:val="both"/>
        <w:rPr>
          <w:sz w:val="20"/>
          <w:szCs w:val="20"/>
        </w:rPr>
      </w:pPr>
    </w:p>
    <w:p w:rsidR="003706D4" w:rsidRPr="003706D4" w:rsidRDefault="003706D4" w:rsidP="003706D4">
      <w:pPr>
        <w:ind w:firstLine="708"/>
        <w:jc w:val="both"/>
        <w:rPr>
          <w:sz w:val="20"/>
          <w:szCs w:val="20"/>
        </w:rPr>
      </w:pPr>
      <w:proofErr w:type="gramStart"/>
      <w:r w:rsidRPr="003706D4">
        <w:rPr>
          <w:sz w:val="20"/>
          <w:szCs w:val="20"/>
        </w:rPr>
        <w:t xml:space="preserve">В соответствии с </w:t>
      </w:r>
      <w:hyperlink r:id="rId5" w:anchor="/document/74451740/entry/0" w:history="1">
        <w:r w:rsidRPr="003706D4">
          <w:rPr>
            <w:rStyle w:val="a3"/>
            <w:sz w:val="20"/>
            <w:szCs w:val="20"/>
          </w:rPr>
          <w:t>Федеральным законом</w:t>
        </w:r>
      </w:hyperlink>
      <w:r w:rsidRPr="003706D4">
        <w:rPr>
          <w:sz w:val="20"/>
          <w:szCs w:val="20"/>
        </w:rPr>
        <w:t xml:space="preserve"> от 31.07.2020 № 263-ФЗ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w:t>
      </w:r>
      <w:hyperlink r:id="rId6" w:anchor="/document/74757342/entry/0" w:history="1">
        <w:r w:rsidRPr="003706D4">
          <w:rPr>
            <w:rStyle w:val="a3"/>
            <w:sz w:val="20"/>
            <w:szCs w:val="20"/>
          </w:rPr>
          <w:t>Федеральным законом</w:t>
        </w:r>
      </w:hyperlink>
      <w:r w:rsidRPr="003706D4">
        <w:rPr>
          <w:sz w:val="20"/>
          <w:szCs w:val="20"/>
        </w:rPr>
        <w:t xml:space="preserve"> от 15.10.2020 № 327-ФЗ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w:t>
      </w:r>
      <w:proofErr w:type="gramEnd"/>
      <w:r w:rsidRPr="003706D4">
        <w:rPr>
          <w:sz w:val="20"/>
          <w:szCs w:val="20"/>
        </w:rPr>
        <w:t xml:space="preserve">»  Собрание депутатов Кульгешского сельского поселения Урмарского района Чувашской Республики                  </w:t>
      </w:r>
      <w:proofErr w:type="gramStart"/>
      <w:r w:rsidRPr="003706D4">
        <w:rPr>
          <w:sz w:val="20"/>
          <w:szCs w:val="20"/>
        </w:rPr>
        <w:t>Р</w:t>
      </w:r>
      <w:proofErr w:type="gramEnd"/>
      <w:r w:rsidRPr="003706D4">
        <w:rPr>
          <w:sz w:val="20"/>
          <w:szCs w:val="20"/>
        </w:rPr>
        <w:t xml:space="preserve"> Е Ш И Л О:</w:t>
      </w:r>
    </w:p>
    <w:p w:rsidR="003706D4" w:rsidRPr="003706D4" w:rsidRDefault="003706D4" w:rsidP="003706D4">
      <w:pPr>
        <w:ind w:firstLine="708"/>
        <w:jc w:val="both"/>
        <w:rPr>
          <w:sz w:val="20"/>
          <w:szCs w:val="20"/>
        </w:rPr>
      </w:pPr>
      <w:r w:rsidRPr="003706D4">
        <w:rPr>
          <w:sz w:val="20"/>
          <w:szCs w:val="20"/>
        </w:rPr>
        <w:t>Внести в Положение о регулировании бюджетных правоотношений Кульгешского сельского поселения Урмарского района Чувашской Республики, утвержденное решением Собрания депутатов Кульгешского сельского поселения Урмарского района Чувашской Республики от 12.03.2020 № 126 следующие изменения:</w:t>
      </w:r>
    </w:p>
    <w:p w:rsidR="003706D4" w:rsidRPr="003706D4" w:rsidRDefault="003706D4" w:rsidP="003706D4">
      <w:pPr>
        <w:numPr>
          <w:ilvl w:val="0"/>
          <w:numId w:val="17"/>
        </w:numPr>
        <w:suppressAutoHyphens w:val="0"/>
        <w:jc w:val="both"/>
        <w:rPr>
          <w:sz w:val="20"/>
          <w:szCs w:val="20"/>
        </w:rPr>
      </w:pPr>
      <w:r w:rsidRPr="003706D4">
        <w:rPr>
          <w:sz w:val="20"/>
          <w:szCs w:val="20"/>
        </w:rPr>
        <w:t>Статью 6 признать утратившей силу.</w:t>
      </w:r>
    </w:p>
    <w:p w:rsidR="003706D4" w:rsidRPr="003706D4" w:rsidRDefault="003706D4" w:rsidP="003706D4">
      <w:pPr>
        <w:numPr>
          <w:ilvl w:val="0"/>
          <w:numId w:val="17"/>
        </w:numPr>
        <w:suppressAutoHyphens w:val="0"/>
        <w:jc w:val="both"/>
        <w:rPr>
          <w:sz w:val="20"/>
          <w:szCs w:val="20"/>
        </w:rPr>
      </w:pPr>
      <w:r w:rsidRPr="003706D4">
        <w:rPr>
          <w:sz w:val="20"/>
          <w:szCs w:val="20"/>
        </w:rPr>
        <w:t xml:space="preserve">Статью 15 изложить в следующей редакции: </w:t>
      </w:r>
    </w:p>
    <w:p w:rsidR="003706D4" w:rsidRPr="003706D4" w:rsidRDefault="003706D4" w:rsidP="003706D4">
      <w:pPr>
        <w:ind w:left="708"/>
        <w:jc w:val="both"/>
        <w:rPr>
          <w:sz w:val="20"/>
          <w:szCs w:val="20"/>
        </w:rPr>
      </w:pPr>
      <w:r w:rsidRPr="003706D4">
        <w:rPr>
          <w:sz w:val="20"/>
          <w:szCs w:val="20"/>
        </w:rPr>
        <w:t>«Статья 15. Порядок формирования средств Резервного фонда поселения</w:t>
      </w:r>
    </w:p>
    <w:p w:rsidR="003706D4" w:rsidRPr="003706D4" w:rsidRDefault="003706D4" w:rsidP="003706D4">
      <w:pPr>
        <w:ind w:firstLine="708"/>
        <w:jc w:val="both"/>
        <w:rPr>
          <w:sz w:val="20"/>
          <w:szCs w:val="20"/>
        </w:rPr>
      </w:pPr>
      <w:proofErr w:type="gramStart"/>
      <w:r w:rsidRPr="003706D4">
        <w:rPr>
          <w:sz w:val="20"/>
          <w:szCs w:val="20"/>
        </w:rPr>
        <w:t xml:space="preserve">Установить, что до 1 января 2022 года на случаи увеличения резервного фонда администрации Кульгешского сельского поселения Урмарского района в соответствии с </w:t>
      </w:r>
      <w:hyperlink r:id="rId7" w:anchor="/document/74757342/entry/0" w:history="1">
        <w:r w:rsidRPr="003706D4">
          <w:rPr>
            <w:rStyle w:val="a3"/>
            <w:sz w:val="20"/>
            <w:szCs w:val="20"/>
          </w:rPr>
          <w:t>Федеральным законом</w:t>
        </w:r>
      </w:hyperlink>
      <w:r w:rsidRPr="003706D4">
        <w:rPr>
          <w:sz w:val="20"/>
          <w:szCs w:val="20"/>
        </w:rPr>
        <w:t xml:space="preserve"> от 15.10.2020 № 327-ФЗ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 не распространяются положения </w:t>
      </w:r>
      <w:hyperlink r:id="rId8" w:anchor="/document/12112604/entry/812" w:history="1">
        <w:r w:rsidRPr="003706D4">
          <w:rPr>
            <w:rStyle w:val="a3"/>
            <w:sz w:val="20"/>
            <w:szCs w:val="20"/>
          </w:rPr>
          <w:t>пункта 3 статьи 81</w:t>
        </w:r>
      </w:hyperlink>
      <w:r w:rsidRPr="003706D4">
        <w:rPr>
          <w:sz w:val="20"/>
          <w:szCs w:val="20"/>
        </w:rPr>
        <w:t xml:space="preserve"> Бюджетного</w:t>
      </w:r>
      <w:proofErr w:type="gramEnd"/>
      <w:r w:rsidRPr="003706D4">
        <w:rPr>
          <w:sz w:val="20"/>
          <w:szCs w:val="20"/>
        </w:rPr>
        <w:t xml:space="preserve"> кодекса Российской Федерации</w:t>
      </w:r>
      <w:proofErr w:type="gramStart"/>
      <w:r w:rsidRPr="003706D4">
        <w:rPr>
          <w:sz w:val="20"/>
          <w:szCs w:val="20"/>
        </w:rPr>
        <w:t>.».</w:t>
      </w:r>
      <w:proofErr w:type="gramEnd"/>
    </w:p>
    <w:p w:rsidR="003706D4" w:rsidRPr="003706D4" w:rsidRDefault="003706D4" w:rsidP="003706D4">
      <w:pPr>
        <w:ind w:firstLine="708"/>
        <w:jc w:val="both"/>
        <w:rPr>
          <w:sz w:val="20"/>
          <w:szCs w:val="20"/>
        </w:rPr>
      </w:pPr>
      <w:r w:rsidRPr="003706D4">
        <w:rPr>
          <w:sz w:val="20"/>
          <w:szCs w:val="20"/>
        </w:rPr>
        <w:t xml:space="preserve">3. Настоящее решение вступает в силу после его </w:t>
      </w:r>
      <w:hyperlink r:id="rId9" w:history="1">
        <w:r w:rsidRPr="003706D4">
          <w:rPr>
            <w:rStyle w:val="a3"/>
            <w:bCs/>
            <w:sz w:val="20"/>
            <w:szCs w:val="20"/>
          </w:rPr>
          <w:t>официального опубликования</w:t>
        </w:r>
      </w:hyperlink>
      <w:r w:rsidRPr="003706D4">
        <w:rPr>
          <w:sz w:val="20"/>
          <w:szCs w:val="20"/>
        </w:rPr>
        <w:t xml:space="preserve"> и распространяется на </w:t>
      </w:r>
      <w:proofErr w:type="gramStart"/>
      <w:r w:rsidRPr="003706D4">
        <w:rPr>
          <w:sz w:val="20"/>
          <w:szCs w:val="20"/>
        </w:rPr>
        <w:t>правоотношения</w:t>
      </w:r>
      <w:proofErr w:type="gramEnd"/>
      <w:r w:rsidRPr="003706D4">
        <w:rPr>
          <w:sz w:val="20"/>
          <w:szCs w:val="20"/>
        </w:rPr>
        <w:t xml:space="preserve"> возникшие с 1 января 2021 года. </w:t>
      </w:r>
    </w:p>
    <w:p w:rsidR="003706D4" w:rsidRPr="003706D4" w:rsidRDefault="003706D4" w:rsidP="003706D4">
      <w:pPr>
        <w:ind w:firstLine="708"/>
        <w:jc w:val="both"/>
        <w:rPr>
          <w:sz w:val="20"/>
          <w:szCs w:val="20"/>
        </w:rPr>
      </w:pPr>
    </w:p>
    <w:p w:rsidR="003706D4" w:rsidRPr="003706D4" w:rsidRDefault="003706D4" w:rsidP="003706D4">
      <w:pPr>
        <w:jc w:val="both"/>
        <w:rPr>
          <w:sz w:val="20"/>
          <w:szCs w:val="20"/>
        </w:rPr>
      </w:pPr>
      <w:r w:rsidRPr="003706D4">
        <w:rPr>
          <w:sz w:val="20"/>
          <w:szCs w:val="20"/>
        </w:rPr>
        <w:t xml:space="preserve">Председатель Собрания депутатов </w:t>
      </w:r>
    </w:p>
    <w:p w:rsidR="003706D4" w:rsidRPr="003706D4" w:rsidRDefault="003706D4" w:rsidP="003706D4">
      <w:pPr>
        <w:jc w:val="both"/>
        <w:rPr>
          <w:sz w:val="20"/>
          <w:szCs w:val="20"/>
        </w:rPr>
      </w:pPr>
      <w:r w:rsidRPr="003706D4">
        <w:rPr>
          <w:sz w:val="20"/>
          <w:szCs w:val="20"/>
        </w:rPr>
        <w:t>Кульгешского сельского поселения</w:t>
      </w:r>
    </w:p>
    <w:p w:rsidR="003706D4" w:rsidRPr="003706D4" w:rsidRDefault="003706D4" w:rsidP="003706D4">
      <w:pPr>
        <w:jc w:val="both"/>
        <w:rPr>
          <w:sz w:val="20"/>
          <w:szCs w:val="20"/>
        </w:rPr>
      </w:pPr>
      <w:r w:rsidRPr="003706D4">
        <w:rPr>
          <w:sz w:val="20"/>
          <w:szCs w:val="20"/>
        </w:rPr>
        <w:t xml:space="preserve">Урмарского района Чувашской Республики                                                       Т.В. Архипова                        </w:t>
      </w:r>
    </w:p>
    <w:p w:rsidR="003706D4" w:rsidRPr="003706D4" w:rsidRDefault="003706D4" w:rsidP="003706D4">
      <w:pPr>
        <w:rPr>
          <w:sz w:val="20"/>
          <w:szCs w:val="20"/>
        </w:rPr>
      </w:pPr>
    </w:p>
    <w:p w:rsidR="003706D4" w:rsidRPr="003706D4" w:rsidRDefault="003706D4" w:rsidP="003706D4">
      <w:pPr>
        <w:rPr>
          <w:sz w:val="20"/>
          <w:szCs w:val="20"/>
        </w:rPr>
      </w:pPr>
      <w:r w:rsidRPr="003706D4">
        <w:rPr>
          <w:sz w:val="20"/>
          <w:szCs w:val="20"/>
        </w:rPr>
        <w:t>Глава Кульгешского сельского поселения</w:t>
      </w:r>
    </w:p>
    <w:p w:rsidR="003706D4" w:rsidRPr="003706D4" w:rsidRDefault="003706D4" w:rsidP="003706D4">
      <w:pPr>
        <w:rPr>
          <w:sz w:val="20"/>
          <w:szCs w:val="20"/>
        </w:rPr>
      </w:pPr>
      <w:r w:rsidRPr="003706D4">
        <w:rPr>
          <w:sz w:val="20"/>
          <w:szCs w:val="20"/>
        </w:rPr>
        <w:t>Урмарского района Чувашской Республики                                                         О.С. Кузьмин</w:t>
      </w:r>
    </w:p>
    <w:p w:rsidR="003706D4" w:rsidRPr="003706D4" w:rsidRDefault="003706D4" w:rsidP="003706D4">
      <w:pPr>
        <w:jc w:val="right"/>
        <w:rPr>
          <w:sz w:val="20"/>
          <w:szCs w:val="20"/>
        </w:rPr>
      </w:pPr>
    </w:p>
    <w:p w:rsidR="003706D4" w:rsidRPr="003706D4" w:rsidRDefault="003706D4" w:rsidP="003706D4">
      <w:pPr>
        <w:rPr>
          <w:sz w:val="20"/>
          <w:szCs w:val="20"/>
        </w:rPr>
      </w:pPr>
    </w:p>
    <w:tbl>
      <w:tblPr>
        <w:tblpPr w:leftFromText="181" w:rightFromText="181" w:bottomFromText="200" w:vertAnchor="text" w:horzAnchor="margin" w:tblpY="395"/>
        <w:tblW w:w="10368" w:type="dxa"/>
        <w:shd w:val="clear" w:color="auto" w:fill="C0C0C0"/>
        <w:tblCellMar>
          <w:left w:w="0" w:type="dxa"/>
          <w:right w:w="0" w:type="dxa"/>
        </w:tblCellMar>
        <w:tblLook w:val="04A0"/>
      </w:tblPr>
      <w:tblGrid>
        <w:gridCol w:w="4248"/>
        <w:gridCol w:w="2880"/>
        <w:gridCol w:w="3240"/>
      </w:tblGrid>
      <w:tr w:rsidR="003706D4" w:rsidRPr="003706D4" w:rsidTr="003706D4">
        <w:trPr>
          <w:trHeight w:val="1607"/>
        </w:trPr>
        <w:tc>
          <w:tcPr>
            <w:tcW w:w="4248" w:type="dxa"/>
            <w:shd w:val="clear" w:color="auto" w:fill="C0C0C0"/>
            <w:tcMar>
              <w:top w:w="0" w:type="dxa"/>
              <w:left w:w="108" w:type="dxa"/>
              <w:bottom w:w="0" w:type="dxa"/>
              <w:right w:w="108" w:type="dxa"/>
            </w:tcMar>
          </w:tcPr>
          <w:p w:rsidR="003706D4" w:rsidRPr="003706D4" w:rsidRDefault="003706D4" w:rsidP="003706D4">
            <w:pPr>
              <w:ind w:right="-51" w:firstLine="540"/>
              <w:jc w:val="center"/>
              <w:rPr>
                <w:sz w:val="20"/>
                <w:szCs w:val="20"/>
                <w:lang w:eastAsia="en-US"/>
              </w:rPr>
            </w:pPr>
          </w:p>
          <w:p w:rsidR="003706D4" w:rsidRPr="003706D4" w:rsidRDefault="003706D4" w:rsidP="003706D4">
            <w:pPr>
              <w:ind w:right="-51"/>
              <w:jc w:val="center"/>
              <w:rPr>
                <w:sz w:val="20"/>
                <w:szCs w:val="20"/>
                <w:lang w:eastAsia="en-US"/>
              </w:rPr>
            </w:pPr>
            <w:r w:rsidRPr="003706D4">
              <w:rPr>
                <w:sz w:val="20"/>
                <w:szCs w:val="20"/>
                <w:lang w:eastAsia="en-US"/>
              </w:rPr>
              <w:t>Периодическое печатное издание</w:t>
            </w:r>
          </w:p>
          <w:p w:rsidR="003706D4" w:rsidRPr="003706D4" w:rsidRDefault="003706D4" w:rsidP="003706D4">
            <w:pPr>
              <w:ind w:right="-51"/>
              <w:jc w:val="center"/>
              <w:rPr>
                <w:sz w:val="20"/>
                <w:szCs w:val="20"/>
                <w:lang w:eastAsia="en-US"/>
              </w:rPr>
            </w:pPr>
            <w:r w:rsidRPr="003706D4">
              <w:rPr>
                <w:sz w:val="20"/>
                <w:szCs w:val="20"/>
                <w:lang w:eastAsia="en-US"/>
              </w:rPr>
              <w:t>«Кульгешский вестник»</w:t>
            </w:r>
          </w:p>
          <w:p w:rsidR="003706D4" w:rsidRPr="003706D4" w:rsidRDefault="003706D4" w:rsidP="003706D4">
            <w:pPr>
              <w:ind w:right="-51"/>
              <w:jc w:val="center"/>
              <w:rPr>
                <w:sz w:val="20"/>
                <w:szCs w:val="20"/>
                <w:lang w:eastAsia="en-US"/>
              </w:rPr>
            </w:pPr>
            <w:r w:rsidRPr="003706D4">
              <w:rPr>
                <w:sz w:val="20"/>
                <w:szCs w:val="20"/>
                <w:lang w:eastAsia="en-US"/>
              </w:rPr>
              <w:t>Адрес редакционного совета</w:t>
            </w:r>
          </w:p>
          <w:p w:rsidR="003706D4" w:rsidRPr="003706D4" w:rsidRDefault="003706D4" w:rsidP="003706D4">
            <w:pPr>
              <w:ind w:right="-51"/>
              <w:jc w:val="center"/>
              <w:rPr>
                <w:sz w:val="20"/>
                <w:szCs w:val="20"/>
                <w:lang w:eastAsia="en-US"/>
              </w:rPr>
            </w:pPr>
            <w:r w:rsidRPr="003706D4">
              <w:rPr>
                <w:sz w:val="20"/>
                <w:szCs w:val="20"/>
                <w:lang w:eastAsia="en-US"/>
              </w:rPr>
              <w:t>  и издателя:</w:t>
            </w:r>
          </w:p>
          <w:p w:rsidR="003706D4" w:rsidRPr="003706D4" w:rsidRDefault="003706D4" w:rsidP="003706D4">
            <w:pPr>
              <w:ind w:right="-51"/>
              <w:jc w:val="center"/>
              <w:rPr>
                <w:sz w:val="20"/>
                <w:szCs w:val="20"/>
                <w:lang w:eastAsia="en-US"/>
              </w:rPr>
            </w:pPr>
            <w:r w:rsidRPr="003706D4">
              <w:rPr>
                <w:sz w:val="20"/>
                <w:szCs w:val="20"/>
                <w:lang w:eastAsia="en-US"/>
              </w:rPr>
              <w:t>429408, д. Кульгеши, ул</w:t>
            </w:r>
            <w:proofErr w:type="gramStart"/>
            <w:r w:rsidRPr="003706D4">
              <w:rPr>
                <w:sz w:val="20"/>
                <w:szCs w:val="20"/>
                <w:lang w:eastAsia="en-US"/>
              </w:rPr>
              <w:t>.Ш</w:t>
            </w:r>
            <w:proofErr w:type="gramEnd"/>
            <w:r w:rsidRPr="003706D4">
              <w:rPr>
                <w:sz w:val="20"/>
                <w:szCs w:val="20"/>
                <w:lang w:eastAsia="en-US"/>
              </w:rPr>
              <w:t>кольная, д.2</w:t>
            </w:r>
          </w:p>
          <w:p w:rsidR="003706D4" w:rsidRPr="003706D4" w:rsidRDefault="003706D4" w:rsidP="003706D4">
            <w:pPr>
              <w:ind w:right="-51"/>
              <w:jc w:val="center"/>
              <w:rPr>
                <w:sz w:val="20"/>
                <w:szCs w:val="20"/>
                <w:lang w:val="en-US" w:eastAsia="en-US"/>
              </w:rPr>
            </w:pPr>
            <w:r w:rsidRPr="003706D4">
              <w:rPr>
                <w:sz w:val="20"/>
                <w:szCs w:val="20"/>
                <w:lang w:val="en-US" w:eastAsia="en-US"/>
              </w:rPr>
              <w:t>Email:  urmary_kulgeshi@cap.ru</w:t>
            </w:r>
          </w:p>
          <w:p w:rsidR="003706D4" w:rsidRPr="003706D4" w:rsidRDefault="003706D4" w:rsidP="003706D4">
            <w:pPr>
              <w:ind w:right="-51" w:firstLine="540"/>
              <w:jc w:val="center"/>
              <w:rPr>
                <w:sz w:val="20"/>
                <w:szCs w:val="20"/>
                <w:lang w:eastAsia="en-US"/>
              </w:rPr>
            </w:pPr>
          </w:p>
        </w:tc>
        <w:tc>
          <w:tcPr>
            <w:tcW w:w="2880" w:type="dxa"/>
            <w:shd w:val="clear" w:color="auto" w:fill="C0C0C0"/>
            <w:tcMar>
              <w:top w:w="0" w:type="dxa"/>
              <w:left w:w="108" w:type="dxa"/>
              <w:bottom w:w="0" w:type="dxa"/>
              <w:right w:w="108" w:type="dxa"/>
            </w:tcMar>
            <w:hideMark/>
          </w:tcPr>
          <w:p w:rsidR="003706D4" w:rsidRPr="003706D4" w:rsidRDefault="003706D4" w:rsidP="003706D4">
            <w:pPr>
              <w:ind w:right="-51" w:firstLine="540"/>
              <w:jc w:val="center"/>
              <w:rPr>
                <w:sz w:val="20"/>
                <w:szCs w:val="20"/>
                <w:lang w:eastAsia="en-US"/>
              </w:rPr>
            </w:pPr>
            <w:r w:rsidRPr="003706D4">
              <w:rPr>
                <w:sz w:val="20"/>
                <w:szCs w:val="20"/>
                <w:lang w:eastAsia="en-US"/>
              </w:rPr>
              <w:t> </w:t>
            </w:r>
          </w:p>
          <w:p w:rsidR="003706D4" w:rsidRPr="003706D4" w:rsidRDefault="003706D4" w:rsidP="003706D4">
            <w:pPr>
              <w:ind w:right="-51"/>
              <w:jc w:val="center"/>
              <w:rPr>
                <w:sz w:val="20"/>
                <w:szCs w:val="20"/>
                <w:lang w:eastAsia="en-US"/>
              </w:rPr>
            </w:pPr>
            <w:r w:rsidRPr="003706D4">
              <w:rPr>
                <w:sz w:val="20"/>
                <w:szCs w:val="20"/>
                <w:lang w:eastAsia="en-US"/>
              </w:rPr>
              <w:t>Учредитель:</w:t>
            </w:r>
          </w:p>
          <w:p w:rsidR="003706D4" w:rsidRPr="003706D4" w:rsidRDefault="003706D4" w:rsidP="003706D4">
            <w:pPr>
              <w:ind w:right="-51"/>
              <w:jc w:val="center"/>
              <w:rPr>
                <w:sz w:val="20"/>
                <w:szCs w:val="20"/>
                <w:lang w:eastAsia="en-US"/>
              </w:rPr>
            </w:pPr>
            <w:r w:rsidRPr="003706D4">
              <w:rPr>
                <w:sz w:val="20"/>
                <w:szCs w:val="20"/>
                <w:lang w:eastAsia="en-US"/>
              </w:rPr>
              <w:t xml:space="preserve">Администрация  Кульгешского сельского поселения </w:t>
            </w:r>
          </w:p>
          <w:p w:rsidR="003706D4" w:rsidRPr="003706D4" w:rsidRDefault="003706D4" w:rsidP="003706D4">
            <w:pPr>
              <w:ind w:right="-51"/>
              <w:jc w:val="center"/>
              <w:rPr>
                <w:sz w:val="20"/>
                <w:szCs w:val="20"/>
                <w:lang w:eastAsia="en-US"/>
              </w:rPr>
            </w:pPr>
            <w:r w:rsidRPr="003706D4">
              <w:rPr>
                <w:sz w:val="20"/>
                <w:szCs w:val="20"/>
                <w:lang w:eastAsia="en-US"/>
              </w:rPr>
              <w:t>Урмарского района</w:t>
            </w:r>
          </w:p>
          <w:p w:rsidR="003706D4" w:rsidRPr="003706D4" w:rsidRDefault="003706D4" w:rsidP="003706D4">
            <w:pPr>
              <w:ind w:right="-51"/>
              <w:jc w:val="center"/>
              <w:rPr>
                <w:sz w:val="20"/>
                <w:szCs w:val="20"/>
                <w:lang w:eastAsia="en-US"/>
              </w:rPr>
            </w:pPr>
            <w:r w:rsidRPr="003706D4">
              <w:rPr>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3706D4" w:rsidRPr="003706D4" w:rsidRDefault="003706D4" w:rsidP="003706D4">
            <w:pPr>
              <w:ind w:right="-51" w:firstLine="540"/>
              <w:jc w:val="center"/>
              <w:rPr>
                <w:sz w:val="20"/>
                <w:szCs w:val="20"/>
                <w:lang w:eastAsia="en-US"/>
              </w:rPr>
            </w:pPr>
            <w:r w:rsidRPr="003706D4">
              <w:rPr>
                <w:sz w:val="20"/>
                <w:szCs w:val="20"/>
                <w:lang w:eastAsia="en-US"/>
              </w:rPr>
              <w:t> </w:t>
            </w:r>
          </w:p>
          <w:p w:rsidR="003706D4" w:rsidRPr="003706D4" w:rsidRDefault="003706D4" w:rsidP="003706D4">
            <w:pPr>
              <w:ind w:right="-51"/>
              <w:jc w:val="center"/>
              <w:rPr>
                <w:sz w:val="20"/>
                <w:szCs w:val="20"/>
                <w:lang w:eastAsia="en-US"/>
              </w:rPr>
            </w:pPr>
            <w:r w:rsidRPr="003706D4">
              <w:rPr>
                <w:sz w:val="20"/>
                <w:szCs w:val="20"/>
                <w:lang w:eastAsia="en-US"/>
              </w:rPr>
              <w:t xml:space="preserve">Председатель </w:t>
            </w:r>
            <w:proofErr w:type="gramStart"/>
            <w:r w:rsidRPr="003706D4">
              <w:rPr>
                <w:sz w:val="20"/>
                <w:szCs w:val="20"/>
                <w:lang w:eastAsia="en-US"/>
              </w:rPr>
              <w:t>редакционного</w:t>
            </w:r>
            <w:proofErr w:type="gramEnd"/>
            <w:r w:rsidRPr="003706D4">
              <w:rPr>
                <w:sz w:val="20"/>
                <w:szCs w:val="20"/>
                <w:lang w:eastAsia="en-US"/>
              </w:rPr>
              <w:t xml:space="preserve"> </w:t>
            </w:r>
          </w:p>
          <w:p w:rsidR="003706D4" w:rsidRPr="003706D4" w:rsidRDefault="003706D4" w:rsidP="003706D4">
            <w:pPr>
              <w:ind w:right="-51"/>
              <w:jc w:val="center"/>
              <w:rPr>
                <w:sz w:val="20"/>
                <w:szCs w:val="20"/>
                <w:lang w:eastAsia="en-US"/>
              </w:rPr>
            </w:pPr>
            <w:r w:rsidRPr="003706D4">
              <w:rPr>
                <w:sz w:val="20"/>
                <w:szCs w:val="20"/>
                <w:lang w:eastAsia="en-US"/>
              </w:rPr>
              <w:t>совета - главный редактор</w:t>
            </w:r>
          </w:p>
          <w:p w:rsidR="003706D4" w:rsidRPr="003706D4" w:rsidRDefault="003706D4" w:rsidP="003706D4">
            <w:pPr>
              <w:ind w:right="-51"/>
              <w:jc w:val="center"/>
              <w:rPr>
                <w:sz w:val="20"/>
                <w:szCs w:val="20"/>
                <w:lang w:eastAsia="en-US"/>
              </w:rPr>
            </w:pPr>
            <w:r w:rsidRPr="003706D4">
              <w:rPr>
                <w:sz w:val="20"/>
                <w:szCs w:val="20"/>
                <w:lang w:eastAsia="en-US"/>
              </w:rPr>
              <w:t> Сергеева Е.И.</w:t>
            </w:r>
          </w:p>
          <w:p w:rsidR="003706D4" w:rsidRPr="003706D4" w:rsidRDefault="003706D4" w:rsidP="003706D4">
            <w:pPr>
              <w:ind w:right="-51"/>
              <w:jc w:val="center"/>
              <w:rPr>
                <w:sz w:val="20"/>
                <w:szCs w:val="20"/>
                <w:lang w:eastAsia="en-US"/>
              </w:rPr>
            </w:pPr>
            <w:r w:rsidRPr="003706D4">
              <w:rPr>
                <w:sz w:val="20"/>
                <w:szCs w:val="20"/>
                <w:lang w:eastAsia="en-US"/>
              </w:rPr>
              <w:t>Тираж 10 экз.</w:t>
            </w:r>
          </w:p>
          <w:p w:rsidR="003706D4" w:rsidRPr="003706D4" w:rsidRDefault="003706D4" w:rsidP="003706D4">
            <w:pPr>
              <w:ind w:right="-51"/>
              <w:jc w:val="center"/>
              <w:rPr>
                <w:sz w:val="20"/>
                <w:szCs w:val="20"/>
                <w:lang w:eastAsia="en-US"/>
              </w:rPr>
            </w:pPr>
            <w:r w:rsidRPr="003706D4">
              <w:rPr>
                <w:sz w:val="20"/>
                <w:szCs w:val="20"/>
                <w:lang w:eastAsia="en-US"/>
              </w:rPr>
              <w:t>Объем 1 п.л. формат  А-4</w:t>
            </w:r>
          </w:p>
          <w:p w:rsidR="003706D4" w:rsidRPr="003706D4" w:rsidRDefault="003706D4" w:rsidP="003706D4">
            <w:pPr>
              <w:ind w:right="-51"/>
              <w:jc w:val="center"/>
              <w:rPr>
                <w:sz w:val="20"/>
                <w:szCs w:val="20"/>
                <w:lang w:eastAsia="en-US"/>
              </w:rPr>
            </w:pPr>
            <w:r w:rsidRPr="003706D4">
              <w:rPr>
                <w:sz w:val="20"/>
                <w:szCs w:val="20"/>
                <w:lang w:eastAsia="en-US"/>
              </w:rPr>
              <w:t>Распространяется бесплатно</w:t>
            </w:r>
          </w:p>
        </w:tc>
      </w:tr>
    </w:tbl>
    <w:p w:rsidR="003706D4" w:rsidRDefault="003706D4" w:rsidP="003706D4"/>
    <w:p w:rsidR="00F254FF" w:rsidRDefault="00F254FF"/>
    <w:sectPr w:rsidR="00F254FF" w:rsidSect="003706D4">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11F4793D"/>
    <w:multiLevelType w:val="hybridMultilevel"/>
    <w:tmpl w:val="833033A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4C6141E"/>
    <w:multiLevelType w:val="hybridMultilevel"/>
    <w:tmpl w:val="CB26F6D0"/>
    <w:lvl w:ilvl="0" w:tplc="3FF63956">
      <w:start w:val="1"/>
      <w:numFmt w:val="bullet"/>
      <w:lvlText w:val=""/>
      <w:lvlJc w:val="left"/>
      <w:pPr>
        <w:tabs>
          <w:tab w:val="num" w:pos="720"/>
        </w:tabs>
        <w:ind w:left="720" w:hanging="360"/>
      </w:pPr>
      <w:rPr>
        <w:rFonts w:ascii="Symbol" w:hAnsi="Symbol" w:hint="default"/>
        <w:sz w:val="20"/>
      </w:rPr>
    </w:lvl>
    <w:lvl w:ilvl="1" w:tplc="F998C664" w:tentative="1">
      <w:start w:val="1"/>
      <w:numFmt w:val="bullet"/>
      <w:lvlText w:val="o"/>
      <w:lvlJc w:val="left"/>
      <w:pPr>
        <w:tabs>
          <w:tab w:val="num" w:pos="1440"/>
        </w:tabs>
        <w:ind w:left="1440" w:hanging="360"/>
      </w:pPr>
      <w:rPr>
        <w:rFonts w:ascii="Courier New" w:hAnsi="Courier New" w:hint="default"/>
        <w:sz w:val="20"/>
      </w:rPr>
    </w:lvl>
    <w:lvl w:ilvl="2" w:tplc="92786AA8" w:tentative="1">
      <w:start w:val="1"/>
      <w:numFmt w:val="bullet"/>
      <w:lvlText w:val=""/>
      <w:lvlJc w:val="left"/>
      <w:pPr>
        <w:tabs>
          <w:tab w:val="num" w:pos="2160"/>
        </w:tabs>
        <w:ind w:left="2160" w:hanging="360"/>
      </w:pPr>
      <w:rPr>
        <w:rFonts w:ascii="Wingdings" w:hAnsi="Wingdings" w:hint="default"/>
        <w:sz w:val="20"/>
      </w:rPr>
    </w:lvl>
    <w:lvl w:ilvl="3" w:tplc="1B0CFCF6" w:tentative="1">
      <w:start w:val="1"/>
      <w:numFmt w:val="bullet"/>
      <w:lvlText w:val=""/>
      <w:lvlJc w:val="left"/>
      <w:pPr>
        <w:tabs>
          <w:tab w:val="num" w:pos="2880"/>
        </w:tabs>
        <w:ind w:left="2880" w:hanging="360"/>
      </w:pPr>
      <w:rPr>
        <w:rFonts w:ascii="Wingdings" w:hAnsi="Wingdings" w:hint="default"/>
        <w:sz w:val="20"/>
      </w:rPr>
    </w:lvl>
    <w:lvl w:ilvl="4" w:tplc="28D4D41E" w:tentative="1">
      <w:start w:val="1"/>
      <w:numFmt w:val="bullet"/>
      <w:lvlText w:val=""/>
      <w:lvlJc w:val="left"/>
      <w:pPr>
        <w:tabs>
          <w:tab w:val="num" w:pos="3600"/>
        </w:tabs>
        <w:ind w:left="3600" w:hanging="360"/>
      </w:pPr>
      <w:rPr>
        <w:rFonts w:ascii="Wingdings" w:hAnsi="Wingdings" w:hint="default"/>
        <w:sz w:val="20"/>
      </w:rPr>
    </w:lvl>
    <w:lvl w:ilvl="5" w:tplc="1FE624B8" w:tentative="1">
      <w:start w:val="1"/>
      <w:numFmt w:val="bullet"/>
      <w:lvlText w:val=""/>
      <w:lvlJc w:val="left"/>
      <w:pPr>
        <w:tabs>
          <w:tab w:val="num" w:pos="4320"/>
        </w:tabs>
        <w:ind w:left="4320" w:hanging="360"/>
      </w:pPr>
      <w:rPr>
        <w:rFonts w:ascii="Wingdings" w:hAnsi="Wingdings" w:hint="default"/>
        <w:sz w:val="20"/>
      </w:rPr>
    </w:lvl>
    <w:lvl w:ilvl="6" w:tplc="01F2238E" w:tentative="1">
      <w:start w:val="1"/>
      <w:numFmt w:val="bullet"/>
      <w:lvlText w:val=""/>
      <w:lvlJc w:val="left"/>
      <w:pPr>
        <w:tabs>
          <w:tab w:val="num" w:pos="5040"/>
        </w:tabs>
        <w:ind w:left="5040" w:hanging="360"/>
      </w:pPr>
      <w:rPr>
        <w:rFonts w:ascii="Wingdings" w:hAnsi="Wingdings" w:hint="default"/>
        <w:sz w:val="20"/>
      </w:rPr>
    </w:lvl>
    <w:lvl w:ilvl="7" w:tplc="5760945C" w:tentative="1">
      <w:start w:val="1"/>
      <w:numFmt w:val="bullet"/>
      <w:lvlText w:val=""/>
      <w:lvlJc w:val="left"/>
      <w:pPr>
        <w:tabs>
          <w:tab w:val="num" w:pos="5760"/>
        </w:tabs>
        <w:ind w:left="5760" w:hanging="360"/>
      </w:pPr>
      <w:rPr>
        <w:rFonts w:ascii="Wingdings" w:hAnsi="Wingdings" w:hint="default"/>
        <w:sz w:val="20"/>
      </w:rPr>
    </w:lvl>
    <w:lvl w:ilvl="8" w:tplc="F8DCD592"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7746DB"/>
    <w:multiLevelType w:val="hybridMultilevel"/>
    <w:tmpl w:val="B98E2D56"/>
    <w:lvl w:ilvl="0" w:tplc="95321B90">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ACD283C"/>
    <w:multiLevelType w:val="hybridMultilevel"/>
    <w:tmpl w:val="AA1EAA9C"/>
    <w:lvl w:ilvl="0" w:tplc="396680B8">
      <w:start w:val="1"/>
      <w:numFmt w:val="decimal"/>
      <w:lvlText w:val="%1."/>
      <w:lvlJc w:val="left"/>
      <w:pPr>
        <w:tabs>
          <w:tab w:val="num" w:pos="810"/>
        </w:tabs>
        <w:ind w:left="810" w:hanging="37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1044F3"/>
    <w:multiLevelType w:val="hybridMultilevel"/>
    <w:tmpl w:val="743C7E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F21384"/>
    <w:multiLevelType w:val="singleLevel"/>
    <w:tmpl w:val="C3ECE832"/>
    <w:lvl w:ilvl="0">
      <w:start w:val="1"/>
      <w:numFmt w:val="decimal"/>
      <w:lvlText w:val="%1."/>
      <w:legacy w:legacy="1" w:legacySpace="0" w:legacyIndent="239"/>
      <w:lvlJc w:val="left"/>
      <w:rPr>
        <w:rFonts w:ascii="Times New Roman" w:hAnsi="Times New Roman" w:cs="Times New Roman" w:hint="default"/>
      </w:rPr>
    </w:lvl>
  </w:abstractNum>
  <w:abstractNum w:abstractNumId="17">
    <w:nsid w:val="443A36B6"/>
    <w:multiLevelType w:val="hybridMultilevel"/>
    <w:tmpl w:val="AD621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114021"/>
    <w:multiLevelType w:val="hybridMultilevel"/>
    <w:tmpl w:val="08A61C0C"/>
    <w:lvl w:ilvl="0" w:tplc="3C9A4F14">
      <w:start w:val="1"/>
      <w:numFmt w:val="bullet"/>
      <w:lvlText w:val=""/>
      <w:lvlJc w:val="left"/>
      <w:pPr>
        <w:tabs>
          <w:tab w:val="num" w:pos="720"/>
        </w:tabs>
        <w:ind w:left="720" w:hanging="360"/>
      </w:pPr>
      <w:rPr>
        <w:rFonts w:ascii="Symbol" w:hAnsi="Symbol" w:hint="default"/>
        <w:sz w:val="20"/>
      </w:rPr>
    </w:lvl>
    <w:lvl w:ilvl="1" w:tplc="4A6EF52E" w:tentative="1">
      <w:start w:val="1"/>
      <w:numFmt w:val="bullet"/>
      <w:lvlText w:val="o"/>
      <w:lvlJc w:val="left"/>
      <w:pPr>
        <w:tabs>
          <w:tab w:val="num" w:pos="1440"/>
        </w:tabs>
        <w:ind w:left="1440" w:hanging="360"/>
      </w:pPr>
      <w:rPr>
        <w:rFonts w:ascii="Courier New" w:hAnsi="Courier New" w:hint="default"/>
        <w:sz w:val="20"/>
      </w:rPr>
    </w:lvl>
    <w:lvl w:ilvl="2" w:tplc="8DBA7AF8" w:tentative="1">
      <w:start w:val="1"/>
      <w:numFmt w:val="bullet"/>
      <w:lvlText w:val=""/>
      <w:lvlJc w:val="left"/>
      <w:pPr>
        <w:tabs>
          <w:tab w:val="num" w:pos="2160"/>
        </w:tabs>
        <w:ind w:left="2160" w:hanging="360"/>
      </w:pPr>
      <w:rPr>
        <w:rFonts w:ascii="Wingdings" w:hAnsi="Wingdings" w:hint="default"/>
        <w:sz w:val="20"/>
      </w:rPr>
    </w:lvl>
    <w:lvl w:ilvl="3" w:tplc="1BFABC58" w:tentative="1">
      <w:start w:val="1"/>
      <w:numFmt w:val="bullet"/>
      <w:lvlText w:val=""/>
      <w:lvlJc w:val="left"/>
      <w:pPr>
        <w:tabs>
          <w:tab w:val="num" w:pos="2880"/>
        </w:tabs>
        <w:ind w:left="2880" w:hanging="360"/>
      </w:pPr>
      <w:rPr>
        <w:rFonts w:ascii="Wingdings" w:hAnsi="Wingdings" w:hint="default"/>
        <w:sz w:val="20"/>
      </w:rPr>
    </w:lvl>
    <w:lvl w:ilvl="4" w:tplc="F05C9B3E" w:tentative="1">
      <w:start w:val="1"/>
      <w:numFmt w:val="bullet"/>
      <w:lvlText w:val=""/>
      <w:lvlJc w:val="left"/>
      <w:pPr>
        <w:tabs>
          <w:tab w:val="num" w:pos="3600"/>
        </w:tabs>
        <w:ind w:left="3600" w:hanging="360"/>
      </w:pPr>
      <w:rPr>
        <w:rFonts w:ascii="Wingdings" w:hAnsi="Wingdings" w:hint="default"/>
        <w:sz w:val="20"/>
      </w:rPr>
    </w:lvl>
    <w:lvl w:ilvl="5" w:tplc="2BFCE648" w:tentative="1">
      <w:start w:val="1"/>
      <w:numFmt w:val="bullet"/>
      <w:lvlText w:val=""/>
      <w:lvlJc w:val="left"/>
      <w:pPr>
        <w:tabs>
          <w:tab w:val="num" w:pos="4320"/>
        </w:tabs>
        <w:ind w:left="4320" w:hanging="360"/>
      </w:pPr>
      <w:rPr>
        <w:rFonts w:ascii="Wingdings" w:hAnsi="Wingdings" w:hint="default"/>
        <w:sz w:val="20"/>
      </w:rPr>
    </w:lvl>
    <w:lvl w:ilvl="6" w:tplc="E676C29C" w:tentative="1">
      <w:start w:val="1"/>
      <w:numFmt w:val="bullet"/>
      <w:lvlText w:val=""/>
      <w:lvlJc w:val="left"/>
      <w:pPr>
        <w:tabs>
          <w:tab w:val="num" w:pos="5040"/>
        </w:tabs>
        <w:ind w:left="5040" w:hanging="360"/>
      </w:pPr>
      <w:rPr>
        <w:rFonts w:ascii="Wingdings" w:hAnsi="Wingdings" w:hint="default"/>
        <w:sz w:val="20"/>
      </w:rPr>
    </w:lvl>
    <w:lvl w:ilvl="7" w:tplc="63F6662E" w:tentative="1">
      <w:start w:val="1"/>
      <w:numFmt w:val="bullet"/>
      <w:lvlText w:val=""/>
      <w:lvlJc w:val="left"/>
      <w:pPr>
        <w:tabs>
          <w:tab w:val="num" w:pos="5760"/>
        </w:tabs>
        <w:ind w:left="5760" w:hanging="360"/>
      </w:pPr>
      <w:rPr>
        <w:rFonts w:ascii="Wingdings" w:hAnsi="Wingdings" w:hint="default"/>
        <w:sz w:val="20"/>
      </w:rPr>
    </w:lvl>
    <w:lvl w:ilvl="8" w:tplc="6DFA908E"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E25D83"/>
    <w:multiLevelType w:val="multilevel"/>
    <w:tmpl w:val="5D82D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5555CAC"/>
    <w:multiLevelType w:val="hybridMultilevel"/>
    <w:tmpl w:val="63645C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6E1657"/>
    <w:multiLevelType w:val="hybridMultilevel"/>
    <w:tmpl w:val="D4F0B1F2"/>
    <w:lvl w:ilvl="0" w:tplc="F40E577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374DAC"/>
    <w:multiLevelType w:val="hybridMultilevel"/>
    <w:tmpl w:val="AA3E90D4"/>
    <w:lvl w:ilvl="0" w:tplc="F902668C">
      <w:start w:val="1"/>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5B59375F"/>
    <w:multiLevelType w:val="hybridMultilevel"/>
    <w:tmpl w:val="A100F414"/>
    <w:lvl w:ilvl="0" w:tplc="F3FA6D96">
      <w:start w:val="1"/>
      <w:numFmt w:val="decimal"/>
      <w:lvlText w:val="%1."/>
      <w:lvlJc w:val="left"/>
      <w:pPr>
        <w:ind w:left="1244" w:hanging="360"/>
      </w:pPr>
      <w:rPr>
        <w:rFonts w:hint="default"/>
      </w:rPr>
    </w:lvl>
    <w:lvl w:ilvl="1" w:tplc="04190019" w:tentative="1">
      <w:start w:val="1"/>
      <w:numFmt w:val="lowerLetter"/>
      <w:lvlText w:val="%2."/>
      <w:lvlJc w:val="left"/>
      <w:pPr>
        <w:ind w:left="1964" w:hanging="360"/>
      </w:pPr>
    </w:lvl>
    <w:lvl w:ilvl="2" w:tplc="0419001B" w:tentative="1">
      <w:start w:val="1"/>
      <w:numFmt w:val="lowerRoman"/>
      <w:lvlText w:val="%3."/>
      <w:lvlJc w:val="right"/>
      <w:pPr>
        <w:ind w:left="2684" w:hanging="180"/>
      </w:pPr>
    </w:lvl>
    <w:lvl w:ilvl="3" w:tplc="0419000F" w:tentative="1">
      <w:start w:val="1"/>
      <w:numFmt w:val="decimal"/>
      <w:lvlText w:val="%4."/>
      <w:lvlJc w:val="left"/>
      <w:pPr>
        <w:ind w:left="3404" w:hanging="360"/>
      </w:pPr>
    </w:lvl>
    <w:lvl w:ilvl="4" w:tplc="04190019" w:tentative="1">
      <w:start w:val="1"/>
      <w:numFmt w:val="lowerLetter"/>
      <w:lvlText w:val="%5."/>
      <w:lvlJc w:val="left"/>
      <w:pPr>
        <w:ind w:left="4124" w:hanging="360"/>
      </w:pPr>
    </w:lvl>
    <w:lvl w:ilvl="5" w:tplc="0419001B" w:tentative="1">
      <w:start w:val="1"/>
      <w:numFmt w:val="lowerRoman"/>
      <w:lvlText w:val="%6."/>
      <w:lvlJc w:val="right"/>
      <w:pPr>
        <w:ind w:left="4844" w:hanging="180"/>
      </w:pPr>
    </w:lvl>
    <w:lvl w:ilvl="6" w:tplc="0419000F" w:tentative="1">
      <w:start w:val="1"/>
      <w:numFmt w:val="decimal"/>
      <w:lvlText w:val="%7."/>
      <w:lvlJc w:val="left"/>
      <w:pPr>
        <w:ind w:left="5564" w:hanging="360"/>
      </w:pPr>
    </w:lvl>
    <w:lvl w:ilvl="7" w:tplc="04190019" w:tentative="1">
      <w:start w:val="1"/>
      <w:numFmt w:val="lowerLetter"/>
      <w:lvlText w:val="%8."/>
      <w:lvlJc w:val="left"/>
      <w:pPr>
        <w:ind w:left="6284" w:hanging="360"/>
      </w:pPr>
    </w:lvl>
    <w:lvl w:ilvl="8" w:tplc="0419001B" w:tentative="1">
      <w:start w:val="1"/>
      <w:numFmt w:val="lowerRoman"/>
      <w:lvlText w:val="%9."/>
      <w:lvlJc w:val="right"/>
      <w:pPr>
        <w:ind w:left="7004" w:hanging="180"/>
      </w:pPr>
    </w:lvl>
  </w:abstractNum>
  <w:abstractNum w:abstractNumId="24">
    <w:nsid w:val="66CC63F7"/>
    <w:multiLevelType w:val="multilevel"/>
    <w:tmpl w:val="9D22A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8624518"/>
    <w:multiLevelType w:val="hybridMultilevel"/>
    <w:tmpl w:val="AEEACA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696F1586"/>
    <w:multiLevelType w:val="multilevel"/>
    <w:tmpl w:val="820A34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6AA216F4"/>
    <w:multiLevelType w:val="hybridMultilevel"/>
    <w:tmpl w:val="73E44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36EFE"/>
    <w:multiLevelType w:val="hybridMultilevel"/>
    <w:tmpl w:val="4A88D0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392785C"/>
    <w:multiLevelType w:val="hybridMultilevel"/>
    <w:tmpl w:val="69508092"/>
    <w:lvl w:ilvl="0" w:tplc="51EAF29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73B9568F"/>
    <w:multiLevelType w:val="hybridMultilevel"/>
    <w:tmpl w:val="C2EA3AEC"/>
    <w:lvl w:ilvl="0" w:tplc="DC041F4A">
      <w:start w:val="1"/>
      <w:numFmt w:val="bullet"/>
      <w:lvlText w:val=""/>
      <w:lvlJc w:val="left"/>
      <w:pPr>
        <w:tabs>
          <w:tab w:val="num" w:pos="720"/>
        </w:tabs>
        <w:ind w:left="720" w:hanging="360"/>
      </w:pPr>
      <w:rPr>
        <w:rFonts w:ascii="Symbol" w:hAnsi="Symbol" w:hint="default"/>
        <w:sz w:val="20"/>
      </w:rPr>
    </w:lvl>
    <w:lvl w:ilvl="1" w:tplc="AA32DD36" w:tentative="1">
      <w:start w:val="1"/>
      <w:numFmt w:val="bullet"/>
      <w:lvlText w:val="o"/>
      <w:lvlJc w:val="left"/>
      <w:pPr>
        <w:tabs>
          <w:tab w:val="num" w:pos="1440"/>
        </w:tabs>
        <w:ind w:left="1440" w:hanging="360"/>
      </w:pPr>
      <w:rPr>
        <w:rFonts w:ascii="Courier New" w:hAnsi="Courier New" w:hint="default"/>
        <w:sz w:val="20"/>
      </w:rPr>
    </w:lvl>
    <w:lvl w:ilvl="2" w:tplc="E9C6F4AA" w:tentative="1">
      <w:start w:val="1"/>
      <w:numFmt w:val="bullet"/>
      <w:lvlText w:val=""/>
      <w:lvlJc w:val="left"/>
      <w:pPr>
        <w:tabs>
          <w:tab w:val="num" w:pos="2160"/>
        </w:tabs>
        <w:ind w:left="2160" w:hanging="360"/>
      </w:pPr>
      <w:rPr>
        <w:rFonts w:ascii="Wingdings" w:hAnsi="Wingdings" w:hint="default"/>
        <w:sz w:val="20"/>
      </w:rPr>
    </w:lvl>
    <w:lvl w:ilvl="3" w:tplc="BAB41A46" w:tentative="1">
      <w:start w:val="1"/>
      <w:numFmt w:val="bullet"/>
      <w:lvlText w:val=""/>
      <w:lvlJc w:val="left"/>
      <w:pPr>
        <w:tabs>
          <w:tab w:val="num" w:pos="2880"/>
        </w:tabs>
        <w:ind w:left="2880" w:hanging="360"/>
      </w:pPr>
      <w:rPr>
        <w:rFonts w:ascii="Wingdings" w:hAnsi="Wingdings" w:hint="default"/>
        <w:sz w:val="20"/>
      </w:rPr>
    </w:lvl>
    <w:lvl w:ilvl="4" w:tplc="67C8CC84" w:tentative="1">
      <w:start w:val="1"/>
      <w:numFmt w:val="bullet"/>
      <w:lvlText w:val=""/>
      <w:lvlJc w:val="left"/>
      <w:pPr>
        <w:tabs>
          <w:tab w:val="num" w:pos="3600"/>
        </w:tabs>
        <w:ind w:left="3600" w:hanging="360"/>
      </w:pPr>
      <w:rPr>
        <w:rFonts w:ascii="Wingdings" w:hAnsi="Wingdings" w:hint="default"/>
        <w:sz w:val="20"/>
      </w:rPr>
    </w:lvl>
    <w:lvl w:ilvl="5" w:tplc="85E4F69E" w:tentative="1">
      <w:start w:val="1"/>
      <w:numFmt w:val="bullet"/>
      <w:lvlText w:val=""/>
      <w:lvlJc w:val="left"/>
      <w:pPr>
        <w:tabs>
          <w:tab w:val="num" w:pos="4320"/>
        </w:tabs>
        <w:ind w:left="4320" w:hanging="360"/>
      </w:pPr>
      <w:rPr>
        <w:rFonts w:ascii="Wingdings" w:hAnsi="Wingdings" w:hint="default"/>
        <w:sz w:val="20"/>
      </w:rPr>
    </w:lvl>
    <w:lvl w:ilvl="6" w:tplc="A3A436B6" w:tentative="1">
      <w:start w:val="1"/>
      <w:numFmt w:val="bullet"/>
      <w:lvlText w:val=""/>
      <w:lvlJc w:val="left"/>
      <w:pPr>
        <w:tabs>
          <w:tab w:val="num" w:pos="5040"/>
        </w:tabs>
        <w:ind w:left="5040" w:hanging="360"/>
      </w:pPr>
      <w:rPr>
        <w:rFonts w:ascii="Wingdings" w:hAnsi="Wingdings" w:hint="default"/>
        <w:sz w:val="20"/>
      </w:rPr>
    </w:lvl>
    <w:lvl w:ilvl="7" w:tplc="32B4AC38" w:tentative="1">
      <w:start w:val="1"/>
      <w:numFmt w:val="bullet"/>
      <w:lvlText w:val=""/>
      <w:lvlJc w:val="left"/>
      <w:pPr>
        <w:tabs>
          <w:tab w:val="num" w:pos="5760"/>
        </w:tabs>
        <w:ind w:left="5760" w:hanging="360"/>
      </w:pPr>
      <w:rPr>
        <w:rFonts w:ascii="Wingdings" w:hAnsi="Wingdings" w:hint="default"/>
        <w:sz w:val="20"/>
      </w:rPr>
    </w:lvl>
    <w:lvl w:ilvl="8" w:tplc="6B68EEF0"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FB7591"/>
    <w:multiLevelType w:val="hybridMultilevel"/>
    <w:tmpl w:val="16A288C8"/>
    <w:lvl w:ilvl="0" w:tplc="75BE9F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387E2C"/>
    <w:multiLevelType w:val="hybridMultilevel"/>
    <w:tmpl w:val="FD3A396E"/>
    <w:lvl w:ilvl="0" w:tplc="890C1A8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25"/>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8"/>
  </w:num>
  <w:num w:numId="20">
    <w:abstractNumId w:val="11"/>
  </w:num>
  <w:num w:numId="21">
    <w:abstractNumId w:val="30"/>
  </w:num>
  <w:num w:numId="22">
    <w:abstractNumId w:val="23"/>
  </w:num>
  <w:num w:numId="23">
    <w:abstractNumId w:val="22"/>
  </w:num>
  <w:num w:numId="24">
    <w:abstractNumId w:val="0"/>
  </w:num>
  <w:num w:numId="25">
    <w:abstractNumId w:val="16"/>
  </w:num>
  <w:num w:numId="26">
    <w:abstractNumId w:val="12"/>
  </w:num>
  <w:num w:numId="27">
    <w:abstractNumId w:val="10"/>
  </w:num>
  <w:num w:numId="28">
    <w:abstractNumId w:val="17"/>
  </w:num>
  <w:num w:numId="29">
    <w:abstractNumId w:val="15"/>
  </w:num>
  <w:num w:numId="30">
    <w:abstractNumId w:val="29"/>
  </w:num>
  <w:num w:numId="31">
    <w:abstractNumId w:val="20"/>
  </w:num>
  <w:num w:numId="32">
    <w:abstractNumId w:val="13"/>
  </w:num>
  <w:num w:numId="33">
    <w:abstractNumId w:val="14"/>
  </w:num>
  <w:num w:numId="34">
    <w:abstractNumId w:val="26"/>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06D4"/>
    <w:rsid w:val="003706D4"/>
    <w:rsid w:val="00867404"/>
    <w:rsid w:val="00BD6BB8"/>
    <w:rsid w:val="00F2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D4"/>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qFormat/>
    <w:rsid w:val="003706D4"/>
    <w:pPr>
      <w:keepNext/>
      <w:suppressAutoHyphens w:val="0"/>
      <w:jc w:val="center"/>
      <w:outlineLvl w:val="0"/>
    </w:pPr>
    <w:rPr>
      <w:sz w:val="20"/>
      <w:szCs w:val="20"/>
      <w:u w:val="single"/>
      <w:lang w:eastAsia="ru-RU"/>
    </w:rPr>
  </w:style>
  <w:style w:type="paragraph" w:styleId="2">
    <w:name w:val="heading 2"/>
    <w:basedOn w:val="a"/>
    <w:next w:val="a"/>
    <w:link w:val="20"/>
    <w:unhideWhenUsed/>
    <w:qFormat/>
    <w:rsid w:val="003706D4"/>
    <w:pPr>
      <w:keepNext/>
      <w:keepLines/>
      <w:suppressAutoHyphens w:val="0"/>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3706D4"/>
    <w:pPr>
      <w:keepNext/>
      <w:suppressAutoHyphens w:val="0"/>
      <w:jc w:val="center"/>
      <w:outlineLvl w:val="2"/>
    </w:pPr>
    <w:rPr>
      <w:rFonts w:ascii="Baltica Chv" w:hAnsi="Baltica Chv"/>
      <w:b/>
      <w:sz w:val="20"/>
      <w:szCs w:val="20"/>
      <w:lang w:eastAsia="ru-RU"/>
    </w:rPr>
  </w:style>
  <w:style w:type="paragraph" w:styleId="4">
    <w:name w:val="heading 4"/>
    <w:basedOn w:val="a"/>
    <w:next w:val="a"/>
    <w:link w:val="40"/>
    <w:qFormat/>
    <w:rsid w:val="003706D4"/>
    <w:pPr>
      <w:keepNext/>
      <w:suppressAutoHyphens w:val="0"/>
      <w:outlineLvl w:val="3"/>
    </w:pPr>
    <w:rPr>
      <w:szCs w:val="20"/>
      <w:lang w:eastAsia="ru-RU"/>
    </w:rPr>
  </w:style>
  <w:style w:type="paragraph" w:styleId="5">
    <w:name w:val="heading 5"/>
    <w:basedOn w:val="a"/>
    <w:next w:val="a"/>
    <w:link w:val="50"/>
    <w:qFormat/>
    <w:rsid w:val="003706D4"/>
    <w:pPr>
      <w:keepNext/>
      <w:suppressAutoHyphens w:val="0"/>
      <w:ind w:firstLine="720"/>
      <w:jc w:val="center"/>
      <w:outlineLvl w:val="4"/>
    </w:pPr>
    <w:rPr>
      <w:szCs w:val="20"/>
      <w:lang w:eastAsia="ru-RU"/>
    </w:rPr>
  </w:style>
  <w:style w:type="paragraph" w:styleId="6">
    <w:name w:val="heading 6"/>
    <w:basedOn w:val="a"/>
    <w:next w:val="a"/>
    <w:link w:val="60"/>
    <w:qFormat/>
    <w:rsid w:val="003706D4"/>
    <w:pPr>
      <w:keepNext/>
      <w:suppressAutoHyphens w:val="0"/>
      <w:spacing w:before="220"/>
      <w:jc w:val="center"/>
      <w:outlineLvl w:val="5"/>
    </w:pPr>
    <w:rPr>
      <w:szCs w:val="18"/>
      <w:lang w:eastAsia="ru-RU"/>
    </w:rPr>
  </w:style>
  <w:style w:type="paragraph" w:styleId="7">
    <w:name w:val="heading 7"/>
    <w:basedOn w:val="a"/>
    <w:next w:val="a"/>
    <w:link w:val="70"/>
    <w:qFormat/>
    <w:rsid w:val="003706D4"/>
    <w:pPr>
      <w:suppressAutoHyphens w:val="0"/>
      <w:spacing w:before="240" w:after="60"/>
      <w:outlineLvl w:val="6"/>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rsid w:val="003706D4"/>
    <w:rPr>
      <w:rFonts w:ascii="Times New Roman" w:eastAsia="Times New Roman" w:hAnsi="Times New Roman" w:cs="Times New Roman"/>
      <w:sz w:val="20"/>
      <w:szCs w:val="20"/>
      <w:u w:val="single"/>
      <w:lang w:eastAsia="ru-RU"/>
    </w:rPr>
  </w:style>
  <w:style w:type="character" w:styleId="a3">
    <w:name w:val="Hyperlink"/>
    <w:basedOn w:val="a0"/>
    <w:unhideWhenUsed/>
    <w:rsid w:val="003706D4"/>
    <w:rPr>
      <w:rFonts w:ascii="Times New Roman" w:hAnsi="Times New Roman" w:cs="Times New Roman" w:hint="default"/>
      <w:color w:val="0000FF"/>
      <w:u w:val="single"/>
    </w:rPr>
  </w:style>
  <w:style w:type="character" w:styleId="a4">
    <w:name w:val="FollowedHyperlink"/>
    <w:basedOn w:val="a0"/>
    <w:uiPriority w:val="99"/>
    <w:semiHidden/>
    <w:unhideWhenUsed/>
    <w:rsid w:val="003706D4"/>
    <w:rPr>
      <w:color w:val="800080" w:themeColor="followedHyperlink"/>
      <w:u w:val="single"/>
    </w:rPr>
  </w:style>
  <w:style w:type="character" w:customStyle="1" w:styleId="11">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basedOn w:val="a0"/>
    <w:rsid w:val="003706D4"/>
    <w:rPr>
      <w:rFonts w:asciiTheme="majorHAnsi" w:eastAsiaTheme="majorEastAsia" w:hAnsiTheme="majorHAnsi" w:cstheme="majorBidi"/>
      <w:b/>
      <w:bCs/>
      <w:color w:val="365F91" w:themeColor="accent1" w:themeShade="BF"/>
      <w:sz w:val="28"/>
      <w:szCs w:val="28"/>
      <w:lang w:eastAsia="zh-CN"/>
    </w:rPr>
  </w:style>
  <w:style w:type="character" w:customStyle="1" w:styleId="a5">
    <w:name w:val="Обычный (веб) Знак"/>
    <w:basedOn w:val="a0"/>
    <w:link w:val="a6"/>
    <w:uiPriority w:val="99"/>
    <w:locked/>
    <w:rsid w:val="003706D4"/>
    <w:rPr>
      <w:rFonts w:ascii="Times New Roman" w:eastAsia="Times New Roman" w:hAnsi="Times New Roman" w:cs="Times New Roman"/>
      <w:sz w:val="24"/>
      <w:szCs w:val="24"/>
      <w:lang w:eastAsia="ru-RU"/>
    </w:rPr>
  </w:style>
  <w:style w:type="paragraph" w:styleId="a6">
    <w:name w:val="Normal (Web)"/>
    <w:basedOn w:val="a"/>
    <w:link w:val="a5"/>
    <w:unhideWhenUsed/>
    <w:qFormat/>
    <w:rsid w:val="003706D4"/>
    <w:pPr>
      <w:suppressAutoHyphens w:val="0"/>
      <w:spacing w:before="100" w:beforeAutospacing="1" w:after="100" w:afterAutospacing="1"/>
    </w:pPr>
    <w:rPr>
      <w:lang w:eastAsia="ru-RU"/>
    </w:rPr>
  </w:style>
  <w:style w:type="paragraph" w:styleId="a7">
    <w:name w:val="footer"/>
    <w:basedOn w:val="a"/>
    <w:link w:val="12"/>
    <w:unhideWhenUsed/>
    <w:qFormat/>
    <w:rsid w:val="003706D4"/>
    <w:pPr>
      <w:tabs>
        <w:tab w:val="center" w:pos="4677"/>
        <w:tab w:val="right" w:pos="9355"/>
      </w:tabs>
    </w:pPr>
  </w:style>
  <w:style w:type="character" w:customStyle="1" w:styleId="a8">
    <w:name w:val="Нижний колонтитул Знак"/>
    <w:basedOn w:val="a0"/>
    <w:link w:val="a7"/>
    <w:rsid w:val="003706D4"/>
    <w:rPr>
      <w:rFonts w:ascii="Times New Roman" w:eastAsia="Times New Roman" w:hAnsi="Times New Roman" w:cs="Times New Roman"/>
      <w:sz w:val="24"/>
      <w:szCs w:val="24"/>
      <w:lang w:eastAsia="zh-CN"/>
    </w:rPr>
  </w:style>
  <w:style w:type="paragraph" w:styleId="21">
    <w:name w:val="Body Text Indent 2"/>
    <w:basedOn w:val="a"/>
    <w:link w:val="22"/>
    <w:unhideWhenUsed/>
    <w:qFormat/>
    <w:rsid w:val="003706D4"/>
    <w:pPr>
      <w:widowControl w:val="0"/>
      <w:shd w:val="clear" w:color="auto" w:fill="FFFFFF"/>
      <w:suppressAutoHyphens w:val="0"/>
      <w:autoSpaceDE w:val="0"/>
      <w:autoSpaceDN w:val="0"/>
      <w:adjustRightInd w:val="0"/>
      <w:ind w:firstLine="720"/>
      <w:jc w:val="both"/>
    </w:pPr>
    <w:rPr>
      <w:b/>
      <w:bCs/>
      <w:spacing w:val="-2"/>
      <w:sz w:val="28"/>
      <w:szCs w:val="28"/>
      <w:lang w:eastAsia="ru-RU"/>
    </w:rPr>
  </w:style>
  <w:style w:type="character" w:customStyle="1" w:styleId="22">
    <w:name w:val="Основной текст с отступом 2 Знак"/>
    <w:basedOn w:val="a0"/>
    <w:link w:val="21"/>
    <w:rsid w:val="003706D4"/>
    <w:rPr>
      <w:rFonts w:ascii="Times New Roman" w:eastAsia="Times New Roman" w:hAnsi="Times New Roman" w:cs="Times New Roman"/>
      <w:b/>
      <w:bCs/>
      <w:spacing w:val="-2"/>
      <w:sz w:val="28"/>
      <w:szCs w:val="28"/>
      <w:shd w:val="clear" w:color="auto" w:fill="FFFFFF"/>
      <w:lang w:eastAsia="ru-RU"/>
    </w:rPr>
  </w:style>
  <w:style w:type="paragraph" w:styleId="a9">
    <w:name w:val="No Spacing"/>
    <w:uiPriority w:val="1"/>
    <w:qFormat/>
    <w:rsid w:val="003706D4"/>
    <w:pPr>
      <w:spacing w:after="0" w:line="240" w:lineRule="auto"/>
    </w:pPr>
  </w:style>
  <w:style w:type="paragraph" w:customStyle="1" w:styleId="aa">
    <w:name w:val="Таблицы (моноширинный)"/>
    <w:basedOn w:val="a"/>
    <w:next w:val="a"/>
    <w:qFormat/>
    <w:rsid w:val="003706D4"/>
    <w:pPr>
      <w:widowControl w:val="0"/>
      <w:suppressAutoHyphens w:val="0"/>
      <w:autoSpaceDE w:val="0"/>
      <w:autoSpaceDN w:val="0"/>
      <w:adjustRightInd w:val="0"/>
    </w:pPr>
    <w:rPr>
      <w:rFonts w:ascii="Courier New" w:hAnsi="Courier New" w:cs="Courier New"/>
      <w:lang w:eastAsia="ru-RU"/>
    </w:rPr>
  </w:style>
  <w:style w:type="paragraph" w:customStyle="1" w:styleId="ab">
    <w:name w:val="Комментарий"/>
    <w:basedOn w:val="a"/>
    <w:next w:val="a"/>
    <w:uiPriority w:val="99"/>
    <w:qFormat/>
    <w:rsid w:val="003706D4"/>
    <w:pPr>
      <w:shd w:val="clear" w:color="auto" w:fill="F0F0F0"/>
      <w:autoSpaceDE w:val="0"/>
      <w:spacing w:before="75"/>
      <w:ind w:left="170"/>
      <w:jc w:val="both"/>
    </w:pPr>
    <w:rPr>
      <w:rFonts w:ascii="Arial" w:hAnsi="Arial" w:cs="Arial"/>
      <w:color w:val="353842"/>
    </w:rPr>
  </w:style>
  <w:style w:type="paragraph" w:customStyle="1" w:styleId="ac">
    <w:name w:val="Нормальный (таблица)"/>
    <w:basedOn w:val="a"/>
    <w:next w:val="a"/>
    <w:uiPriority w:val="99"/>
    <w:qFormat/>
    <w:rsid w:val="003706D4"/>
    <w:pPr>
      <w:widowControl w:val="0"/>
      <w:autoSpaceDE w:val="0"/>
      <w:jc w:val="both"/>
    </w:pPr>
    <w:rPr>
      <w:rFonts w:ascii="Arial" w:hAnsi="Arial" w:cs="Arial"/>
    </w:rPr>
  </w:style>
  <w:style w:type="paragraph" w:customStyle="1" w:styleId="ad">
    <w:name w:val="Прижатый влево"/>
    <w:basedOn w:val="a"/>
    <w:next w:val="a"/>
    <w:uiPriority w:val="99"/>
    <w:qFormat/>
    <w:rsid w:val="003706D4"/>
    <w:pPr>
      <w:widowControl w:val="0"/>
      <w:autoSpaceDE w:val="0"/>
    </w:pPr>
    <w:rPr>
      <w:rFonts w:ascii="Arial" w:hAnsi="Arial" w:cs="Arial"/>
    </w:rPr>
  </w:style>
  <w:style w:type="paragraph" w:customStyle="1" w:styleId="a20">
    <w:name w:val="a2"/>
    <w:basedOn w:val="a"/>
    <w:uiPriority w:val="99"/>
    <w:qFormat/>
    <w:rsid w:val="003706D4"/>
    <w:pPr>
      <w:spacing w:before="280" w:after="280"/>
      <w:jc w:val="both"/>
    </w:pPr>
    <w:rPr>
      <w:lang w:eastAsia="ar-SA"/>
    </w:rPr>
  </w:style>
  <w:style w:type="character" w:customStyle="1" w:styleId="ConsPlusTitle">
    <w:name w:val="ConsPlusTitle Знак"/>
    <w:link w:val="ConsPlusTitle0"/>
    <w:locked/>
    <w:rsid w:val="003706D4"/>
    <w:rPr>
      <w:rFonts w:ascii="Arial" w:eastAsia="Times New Roman" w:hAnsi="Arial" w:cs="Arial"/>
      <w:b/>
      <w:bCs/>
      <w:sz w:val="20"/>
      <w:szCs w:val="20"/>
      <w:lang w:eastAsia="ru-RU"/>
    </w:rPr>
  </w:style>
  <w:style w:type="paragraph" w:customStyle="1" w:styleId="ConsPlusTitle0">
    <w:name w:val="ConsPlusTitle"/>
    <w:link w:val="ConsPlusTitle"/>
    <w:qFormat/>
    <w:rsid w:val="003706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qFormat/>
    <w:rsid w:val="003706D4"/>
    <w:pPr>
      <w:suppressAutoHyphens w:val="0"/>
      <w:spacing w:before="100" w:after="100"/>
    </w:pPr>
    <w:rPr>
      <w:lang w:eastAsia="ar-SA"/>
    </w:rPr>
  </w:style>
  <w:style w:type="paragraph" w:customStyle="1" w:styleId="210">
    <w:name w:val="Основной текст 21"/>
    <w:aliases w:val="Îñíîâíîé òåêñò 1"/>
    <w:basedOn w:val="a"/>
    <w:qFormat/>
    <w:rsid w:val="003706D4"/>
    <w:pPr>
      <w:suppressAutoHyphens w:val="0"/>
      <w:overflowPunct w:val="0"/>
      <w:autoSpaceDE w:val="0"/>
      <w:autoSpaceDN w:val="0"/>
      <w:adjustRightInd w:val="0"/>
      <w:spacing w:line="320" w:lineRule="exact"/>
      <w:ind w:firstLine="720"/>
      <w:jc w:val="both"/>
    </w:pPr>
    <w:rPr>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706D4"/>
    <w:pPr>
      <w:suppressAutoHyphens w:val="0"/>
      <w:spacing w:before="100" w:beforeAutospacing="1" w:after="100" w:afterAutospacing="1"/>
    </w:pPr>
    <w:rPr>
      <w:rFonts w:ascii="Tahoma" w:hAnsi="Tahoma" w:cs="Tahoma"/>
      <w:sz w:val="20"/>
      <w:szCs w:val="20"/>
      <w:lang w:val="en-US" w:eastAsia="en-US"/>
    </w:rPr>
  </w:style>
  <w:style w:type="paragraph" w:customStyle="1" w:styleId="13">
    <w:name w:val="Без интервала1"/>
    <w:qFormat/>
    <w:rsid w:val="003706D4"/>
    <w:pPr>
      <w:suppressAutoHyphens/>
      <w:spacing w:after="0" w:line="240" w:lineRule="auto"/>
    </w:pPr>
    <w:rPr>
      <w:rFonts w:ascii="Calibri" w:eastAsia="Calibri" w:hAnsi="Calibri" w:cs="Times New Roman"/>
      <w:lang w:eastAsia="ar-SA"/>
    </w:rPr>
  </w:style>
  <w:style w:type="character" w:customStyle="1" w:styleId="ae">
    <w:name w:val="Цветовое выделение"/>
    <w:rsid w:val="003706D4"/>
    <w:rPr>
      <w:b/>
      <w:bCs w:val="0"/>
      <w:color w:val="26282F"/>
      <w:sz w:val="26"/>
    </w:rPr>
  </w:style>
  <w:style w:type="character" w:customStyle="1" w:styleId="af">
    <w:name w:val="Гипертекстовая ссылка"/>
    <w:uiPriority w:val="99"/>
    <w:rsid w:val="003706D4"/>
    <w:rPr>
      <w:b/>
      <w:bCs/>
      <w:color w:val="008000"/>
      <w:sz w:val="16"/>
      <w:szCs w:val="16"/>
    </w:rPr>
  </w:style>
  <w:style w:type="character" w:customStyle="1" w:styleId="a30">
    <w:name w:val="a3"/>
    <w:basedOn w:val="a0"/>
    <w:rsid w:val="003706D4"/>
  </w:style>
  <w:style w:type="character" w:customStyle="1" w:styleId="hl">
    <w:name w:val="hl"/>
    <w:basedOn w:val="a0"/>
    <w:rsid w:val="003706D4"/>
  </w:style>
  <w:style w:type="character" w:customStyle="1" w:styleId="12">
    <w:name w:val="Нижний колонтитул Знак1"/>
    <w:basedOn w:val="a0"/>
    <w:link w:val="a7"/>
    <w:locked/>
    <w:rsid w:val="003706D4"/>
    <w:rPr>
      <w:rFonts w:ascii="Times New Roman" w:eastAsia="Times New Roman" w:hAnsi="Times New Roman" w:cs="Times New Roman"/>
      <w:sz w:val="24"/>
      <w:szCs w:val="24"/>
      <w:lang w:eastAsia="zh-CN"/>
    </w:rPr>
  </w:style>
  <w:style w:type="character" w:customStyle="1" w:styleId="apple-style-span">
    <w:name w:val="apple-style-span"/>
    <w:basedOn w:val="a0"/>
    <w:rsid w:val="003706D4"/>
  </w:style>
  <w:style w:type="table" w:styleId="af0">
    <w:name w:val="Table Grid"/>
    <w:basedOn w:val="a1"/>
    <w:uiPriority w:val="59"/>
    <w:rsid w:val="0037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3706D4"/>
    <w:rPr>
      <w:b/>
      <w:bCs/>
    </w:rPr>
  </w:style>
  <w:style w:type="paragraph" w:styleId="af2">
    <w:name w:val="Body Text"/>
    <w:basedOn w:val="a"/>
    <w:link w:val="af3"/>
    <w:unhideWhenUsed/>
    <w:rsid w:val="003706D4"/>
    <w:pPr>
      <w:spacing w:after="120"/>
    </w:pPr>
  </w:style>
  <w:style w:type="character" w:customStyle="1" w:styleId="af3">
    <w:name w:val="Основной текст Знак"/>
    <w:basedOn w:val="a0"/>
    <w:link w:val="af2"/>
    <w:rsid w:val="003706D4"/>
    <w:rPr>
      <w:rFonts w:ascii="Times New Roman" w:eastAsia="Times New Roman" w:hAnsi="Times New Roman" w:cs="Times New Roman"/>
      <w:sz w:val="24"/>
      <w:szCs w:val="24"/>
      <w:lang w:eastAsia="zh-CN"/>
    </w:rPr>
  </w:style>
  <w:style w:type="paragraph" w:customStyle="1" w:styleId="af4">
    <w:name w:val="Содержимое таблицы"/>
    <w:basedOn w:val="a"/>
    <w:rsid w:val="003706D4"/>
    <w:pPr>
      <w:widowControl w:val="0"/>
      <w:suppressLineNumbers/>
    </w:pPr>
    <w:rPr>
      <w:rFonts w:eastAsia="Andale Sans UI"/>
      <w:kern w:val="1"/>
      <w:lang w:eastAsia="ar-SA"/>
    </w:rPr>
  </w:style>
  <w:style w:type="character" w:customStyle="1" w:styleId="20">
    <w:name w:val="Заголовок 2 Знак"/>
    <w:basedOn w:val="a0"/>
    <w:link w:val="2"/>
    <w:rsid w:val="003706D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3706D4"/>
    <w:rPr>
      <w:rFonts w:ascii="Baltica Chv" w:eastAsia="Times New Roman" w:hAnsi="Baltica Chv" w:cs="Times New Roman"/>
      <w:b/>
      <w:sz w:val="20"/>
      <w:szCs w:val="20"/>
      <w:lang w:eastAsia="ru-RU"/>
    </w:rPr>
  </w:style>
  <w:style w:type="character" w:customStyle="1" w:styleId="40">
    <w:name w:val="Заголовок 4 Знак"/>
    <w:basedOn w:val="a0"/>
    <w:link w:val="4"/>
    <w:rsid w:val="003706D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3706D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3706D4"/>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3706D4"/>
    <w:rPr>
      <w:rFonts w:ascii="Times New Roman" w:eastAsia="Times New Roman" w:hAnsi="Times New Roman" w:cs="Times New Roman"/>
      <w:sz w:val="24"/>
      <w:szCs w:val="24"/>
      <w:lang w:eastAsia="ru-RU"/>
    </w:rPr>
  </w:style>
  <w:style w:type="paragraph" w:styleId="af5">
    <w:name w:val="Balloon Text"/>
    <w:basedOn w:val="a"/>
    <w:link w:val="af6"/>
    <w:semiHidden/>
    <w:rsid w:val="003706D4"/>
    <w:pPr>
      <w:suppressAutoHyphens w:val="0"/>
    </w:pPr>
    <w:rPr>
      <w:rFonts w:ascii="Tahoma" w:hAnsi="Tahoma" w:cs="Tahoma"/>
      <w:sz w:val="16"/>
      <w:szCs w:val="16"/>
      <w:lang w:eastAsia="ru-RU"/>
    </w:rPr>
  </w:style>
  <w:style w:type="character" w:customStyle="1" w:styleId="af6">
    <w:name w:val="Текст выноски Знак"/>
    <w:basedOn w:val="a0"/>
    <w:link w:val="af5"/>
    <w:semiHidden/>
    <w:rsid w:val="003706D4"/>
    <w:rPr>
      <w:rFonts w:ascii="Tahoma" w:eastAsia="Times New Roman" w:hAnsi="Tahoma" w:cs="Tahoma"/>
      <w:sz w:val="16"/>
      <w:szCs w:val="16"/>
      <w:lang w:eastAsia="ru-RU"/>
    </w:rPr>
  </w:style>
  <w:style w:type="paragraph" w:styleId="af7">
    <w:name w:val="Body Text Indent"/>
    <w:basedOn w:val="a"/>
    <w:link w:val="af8"/>
    <w:rsid w:val="003706D4"/>
    <w:pPr>
      <w:suppressAutoHyphens w:val="0"/>
      <w:jc w:val="center"/>
    </w:pPr>
    <w:rPr>
      <w:rFonts w:ascii="Baltica Chv" w:hAnsi="Baltica Chv"/>
      <w:sz w:val="20"/>
      <w:szCs w:val="20"/>
      <w:lang w:eastAsia="ru-RU"/>
    </w:rPr>
  </w:style>
  <w:style w:type="character" w:customStyle="1" w:styleId="af8">
    <w:name w:val="Основной текст с отступом Знак"/>
    <w:basedOn w:val="a0"/>
    <w:link w:val="af7"/>
    <w:rsid w:val="003706D4"/>
    <w:rPr>
      <w:rFonts w:ascii="Baltica Chv" w:eastAsia="Times New Roman" w:hAnsi="Baltica Chv" w:cs="Times New Roman"/>
      <w:sz w:val="20"/>
      <w:szCs w:val="20"/>
      <w:lang w:eastAsia="ru-RU"/>
    </w:rPr>
  </w:style>
  <w:style w:type="paragraph" w:styleId="23">
    <w:name w:val="Body Text 2"/>
    <w:basedOn w:val="a"/>
    <w:link w:val="24"/>
    <w:rsid w:val="003706D4"/>
    <w:pPr>
      <w:suppressAutoHyphens w:val="0"/>
      <w:jc w:val="both"/>
    </w:pPr>
    <w:rPr>
      <w:szCs w:val="20"/>
      <w:lang w:eastAsia="ru-RU"/>
    </w:rPr>
  </w:style>
  <w:style w:type="character" w:customStyle="1" w:styleId="24">
    <w:name w:val="Основной текст 2 Знак"/>
    <w:basedOn w:val="a0"/>
    <w:link w:val="23"/>
    <w:rsid w:val="003706D4"/>
    <w:rPr>
      <w:rFonts w:ascii="Times New Roman" w:eastAsia="Times New Roman" w:hAnsi="Times New Roman" w:cs="Times New Roman"/>
      <w:sz w:val="24"/>
      <w:szCs w:val="20"/>
      <w:lang w:eastAsia="ru-RU"/>
    </w:rPr>
  </w:style>
  <w:style w:type="paragraph" w:styleId="31">
    <w:name w:val="Body Text Indent 3"/>
    <w:basedOn w:val="a"/>
    <w:link w:val="32"/>
    <w:rsid w:val="003706D4"/>
    <w:pPr>
      <w:suppressAutoHyphens w:val="0"/>
      <w:ind w:firstLine="720"/>
      <w:jc w:val="both"/>
    </w:pPr>
    <w:rPr>
      <w:szCs w:val="20"/>
      <w:lang w:eastAsia="ru-RU"/>
    </w:rPr>
  </w:style>
  <w:style w:type="character" w:customStyle="1" w:styleId="32">
    <w:name w:val="Основной текст с отступом 3 Знак"/>
    <w:basedOn w:val="a0"/>
    <w:link w:val="31"/>
    <w:rsid w:val="003706D4"/>
    <w:rPr>
      <w:rFonts w:ascii="Times New Roman" w:eastAsia="Times New Roman" w:hAnsi="Times New Roman" w:cs="Times New Roman"/>
      <w:sz w:val="24"/>
      <w:szCs w:val="20"/>
      <w:lang w:eastAsia="ru-RU"/>
    </w:rPr>
  </w:style>
  <w:style w:type="paragraph" w:styleId="33">
    <w:name w:val="Body Text 3"/>
    <w:basedOn w:val="a"/>
    <w:link w:val="34"/>
    <w:rsid w:val="003706D4"/>
    <w:pPr>
      <w:suppressAutoHyphens w:val="0"/>
      <w:spacing w:line="280" w:lineRule="auto"/>
      <w:jc w:val="both"/>
    </w:pPr>
    <w:rPr>
      <w:sz w:val="22"/>
      <w:lang w:eastAsia="ru-RU"/>
    </w:rPr>
  </w:style>
  <w:style w:type="character" w:customStyle="1" w:styleId="34">
    <w:name w:val="Основной текст 3 Знак"/>
    <w:basedOn w:val="a0"/>
    <w:link w:val="33"/>
    <w:rsid w:val="003706D4"/>
    <w:rPr>
      <w:rFonts w:ascii="Times New Roman" w:eastAsia="Times New Roman" w:hAnsi="Times New Roman" w:cs="Times New Roman"/>
      <w:szCs w:val="24"/>
      <w:lang w:eastAsia="ru-RU"/>
    </w:rPr>
  </w:style>
  <w:style w:type="character" w:styleId="af9">
    <w:name w:val="page number"/>
    <w:basedOn w:val="a0"/>
    <w:rsid w:val="003706D4"/>
  </w:style>
  <w:style w:type="paragraph" w:styleId="afa">
    <w:name w:val="Plain Text"/>
    <w:basedOn w:val="a"/>
    <w:link w:val="afb"/>
    <w:rsid w:val="003706D4"/>
    <w:pPr>
      <w:suppressAutoHyphens w:val="0"/>
      <w:ind w:firstLine="567"/>
      <w:jc w:val="both"/>
    </w:pPr>
    <w:rPr>
      <w:rFonts w:ascii="Courier New" w:hAnsi="Courier New" w:cs="Courier New"/>
      <w:sz w:val="20"/>
      <w:szCs w:val="20"/>
      <w:lang w:eastAsia="ru-RU"/>
    </w:rPr>
  </w:style>
  <w:style w:type="character" w:customStyle="1" w:styleId="afb">
    <w:name w:val="Текст Знак"/>
    <w:basedOn w:val="a0"/>
    <w:link w:val="afa"/>
    <w:rsid w:val="003706D4"/>
    <w:rPr>
      <w:rFonts w:ascii="Courier New" w:eastAsia="Times New Roman" w:hAnsi="Courier New" w:cs="Courier New"/>
      <w:sz w:val="20"/>
      <w:szCs w:val="20"/>
      <w:lang w:eastAsia="ru-RU"/>
    </w:rPr>
  </w:style>
  <w:style w:type="paragraph" w:customStyle="1" w:styleId="ConsPlusCell">
    <w:name w:val="ConsPlusCell"/>
    <w:rsid w:val="003706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List Paragraph"/>
    <w:basedOn w:val="a"/>
    <w:qFormat/>
    <w:rsid w:val="003706D4"/>
    <w:pPr>
      <w:suppressAutoHyphens w:val="0"/>
      <w:ind w:left="720"/>
      <w:contextualSpacing/>
    </w:pPr>
    <w:rPr>
      <w:lang w:eastAsia="ru-RU"/>
    </w:rPr>
  </w:style>
  <w:style w:type="paragraph" w:customStyle="1" w:styleId="ConsPlusNonformat">
    <w:name w:val="ConsPlusNonformat"/>
    <w:rsid w:val="003706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header"/>
    <w:basedOn w:val="a"/>
    <w:link w:val="afe"/>
    <w:rsid w:val="003706D4"/>
    <w:pPr>
      <w:tabs>
        <w:tab w:val="center" w:pos="4677"/>
        <w:tab w:val="right" w:pos="9355"/>
      </w:tabs>
      <w:suppressAutoHyphens w:val="0"/>
    </w:pPr>
    <w:rPr>
      <w:lang w:eastAsia="ru-RU"/>
    </w:rPr>
  </w:style>
  <w:style w:type="character" w:customStyle="1" w:styleId="afe">
    <w:name w:val="Верхний колонтитул Знак"/>
    <w:basedOn w:val="a0"/>
    <w:link w:val="afd"/>
    <w:rsid w:val="003706D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06D4"/>
  </w:style>
</w:styles>
</file>

<file path=word/webSettings.xml><?xml version="1.0" encoding="utf-8"?>
<w:webSettings xmlns:r="http://schemas.openxmlformats.org/officeDocument/2006/relationships" xmlns:w="http://schemas.openxmlformats.org/wordprocessingml/2006/main">
  <w:divs>
    <w:div w:id="4770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hyperlink" Target="https://internet.gar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227151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2607</Words>
  <Characters>14866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2021-04-02T05:26:00Z</dcterms:created>
  <dcterms:modified xsi:type="dcterms:W3CDTF">2021-04-02T05:39:00Z</dcterms:modified>
</cp:coreProperties>
</file>