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8" w:type="dxa"/>
        <w:tblLook w:val="04A0"/>
      </w:tblPr>
      <w:tblGrid>
        <w:gridCol w:w="9534"/>
        <w:gridCol w:w="222"/>
        <w:gridCol w:w="222"/>
      </w:tblGrid>
      <w:tr w:rsidR="00B32F4D" w:rsidTr="00534EC4">
        <w:trPr>
          <w:cantSplit/>
          <w:trHeight w:val="2972"/>
        </w:trPr>
        <w:tc>
          <w:tcPr>
            <w:tcW w:w="9534" w:type="dxa"/>
          </w:tcPr>
          <w:p w:rsidR="00B32F4D" w:rsidRDefault="00B32F4D">
            <w:pPr>
              <w:spacing w:line="276" w:lineRule="auto"/>
              <w:jc w:val="center"/>
              <w:rPr>
                <w:rFonts w:ascii="Baltica Chv" w:hAnsi="Baltica Chv"/>
                <w:noProof/>
                <w:color w:val="000000"/>
                <w:sz w:val="26"/>
                <w:szCs w:val="26"/>
                <w:lang w:val="en-US"/>
              </w:rPr>
            </w:pPr>
            <w:r>
              <w:rPr>
                <w:noProof/>
                <w:lang w:eastAsia="ru-RU"/>
              </w:rPr>
              <w:drawing>
                <wp:anchor distT="0" distB="0" distL="114300" distR="114300" simplePos="0" relativeHeight="251659264" behindDoc="0" locked="0" layoutInCell="1" allowOverlap="1">
                  <wp:simplePos x="0" y="0"/>
                  <wp:positionH relativeFrom="column">
                    <wp:posOffset>2491740</wp:posOffset>
                  </wp:positionH>
                  <wp:positionV relativeFrom="paragraph">
                    <wp:posOffset>-3810</wp:posOffset>
                  </wp:positionV>
                  <wp:extent cx="723900" cy="72390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23900"/>
                          </a:xfrm>
                          <a:prstGeom prst="rect">
                            <a:avLst/>
                          </a:prstGeom>
                          <a:noFill/>
                        </pic:spPr>
                      </pic:pic>
                    </a:graphicData>
                  </a:graphic>
                </wp:anchor>
              </w:drawing>
            </w:r>
          </w:p>
          <w:p w:rsidR="00B32F4D" w:rsidRDefault="00B32F4D">
            <w:pPr>
              <w:spacing w:line="276" w:lineRule="auto"/>
              <w:jc w:val="center"/>
              <w:rPr>
                <w:noProof/>
                <w:color w:val="000000"/>
                <w:szCs w:val="24"/>
                <w:lang w:val="en-US"/>
              </w:rPr>
            </w:pPr>
          </w:p>
          <w:tbl>
            <w:tblPr>
              <w:tblpPr w:leftFromText="180" w:rightFromText="180" w:bottomFromText="200" w:vertAnchor="text" w:horzAnchor="margin" w:tblpY="17"/>
              <w:tblW w:w="9318" w:type="dxa"/>
              <w:tblLook w:val="04A0"/>
            </w:tblPr>
            <w:tblGrid>
              <w:gridCol w:w="4084"/>
              <w:gridCol w:w="1142"/>
              <w:gridCol w:w="4092"/>
            </w:tblGrid>
            <w:tr w:rsidR="00B32F4D">
              <w:trPr>
                <w:cantSplit/>
                <w:trHeight w:val="530"/>
              </w:trPr>
              <w:tc>
                <w:tcPr>
                  <w:tcW w:w="4084" w:type="dxa"/>
                  <w:hideMark/>
                </w:tcPr>
                <w:p w:rsidR="00B32F4D" w:rsidRDefault="00B32F4D">
                  <w:pPr>
                    <w:pStyle w:val="a3"/>
                    <w:tabs>
                      <w:tab w:val="left" w:pos="4285"/>
                    </w:tabs>
                    <w:spacing w:line="192" w:lineRule="auto"/>
                    <w:jc w:val="center"/>
                    <w:rPr>
                      <w:rFonts w:ascii="Times New Roman" w:eastAsia="Lucida Sans Unicode" w:hAnsi="Times New Roman" w:cs="Times New Roman"/>
                      <w:b/>
                      <w:bCs/>
                      <w:noProof/>
                      <w:color w:val="000000"/>
                      <w:sz w:val="24"/>
                      <w:szCs w:val="24"/>
                      <w:lang w:eastAsia="en-US"/>
                    </w:rPr>
                  </w:pPr>
                  <w:r>
                    <w:rPr>
                      <w:rFonts w:ascii="Times New Roman" w:hAnsi="Times New Roman" w:cs="Times New Roman"/>
                      <w:b/>
                      <w:bCs/>
                      <w:noProof/>
                      <w:color w:val="000000"/>
                      <w:sz w:val="24"/>
                      <w:szCs w:val="24"/>
                      <w:lang w:eastAsia="en-US"/>
                    </w:rPr>
                    <w:t>Ч+ВАШ  РЕСПУБЛИКИ</w:t>
                  </w:r>
                </w:p>
                <w:p w:rsidR="00B32F4D" w:rsidRDefault="00B32F4D">
                  <w:pPr>
                    <w:pStyle w:val="a3"/>
                    <w:tabs>
                      <w:tab w:val="left" w:pos="4285"/>
                    </w:tabs>
                    <w:spacing w:line="192" w:lineRule="auto"/>
                    <w:jc w:val="center"/>
                    <w:rPr>
                      <w:rFonts w:ascii="Times New Roman" w:hAnsi="Times New Roman" w:cs="Times New Roman"/>
                      <w:sz w:val="24"/>
                      <w:szCs w:val="24"/>
                      <w:lang w:eastAsia="en-US"/>
                    </w:rPr>
                  </w:pPr>
                  <w:r>
                    <w:rPr>
                      <w:rFonts w:ascii="Times New Roman" w:hAnsi="Times New Roman" w:cs="Times New Roman"/>
                      <w:b/>
                      <w:bCs/>
                      <w:noProof/>
                      <w:color w:val="000000"/>
                      <w:sz w:val="24"/>
                      <w:szCs w:val="24"/>
                      <w:lang w:eastAsia="en-US"/>
                    </w:rPr>
                    <w:t>В+РМАР РАЙОНĚ</w:t>
                  </w:r>
                </w:p>
              </w:tc>
              <w:tc>
                <w:tcPr>
                  <w:tcW w:w="1142" w:type="dxa"/>
                  <w:vMerge w:val="restart"/>
                </w:tcPr>
                <w:p w:rsidR="00B32F4D" w:rsidRDefault="00B32F4D">
                  <w:pPr>
                    <w:spacing w:line="276" w:lineRule="auto"/>
                    <w:jc w:val="center"/>
                    <w:rPr>
                      <w:szCs w:val="24"/>
                      <w:lang w:eastAsia="zh-CN"/>
                    </w:rPr>
                  </w:pPr>
                </w:p>
              </w:tc>
              <w:tc>
                <w:tcPr>
                  <w:tcW w:w="4092" w:type="dxa"/>
                  <w:hideMark/>
                </w:tcPr>
                <w:p w:rsidR="00B32F4D" w:rsidRDefault="00B32F4D">
                  <w:pPr>
                    <w:pStyle w:val="a3"/>
                    <w:spacing w:line="192" w:lineRule="auto"/>
                    <w:jc w:val="center"/>
                    <w:rPr>
                      <w:rFonts w:ascii="Times New Roman" w:hAnsi="Times New Roman" w:cs="Times New Roman"/>
                      <w:b/>
                      <w:bCs/>
                      <w:sz w:val="24"/>
                      <w:szCs w:val="24"/>
                      <w:lang w:eastAsia="en-US"/>
                    </w:rPr>
                  </w:pPr>
                  <w:r>
                    <w:rPr>
                      <w:rFonts w:ascii="Times New Roman" w:hAnsi="Times New Roman" w:cs="Times New Roman"/>
                      <w:b/>
                      <w:bCs/>
                      <w:noProof/>
                      <w:sz w:val="24"/>
                      <w:szCs w:val="24"/>
                      <w:lang w:eastAsia="en-US"/>
                    </w:rPr>
                    <w:t>ЧУВАШСКАЯ РЕСПУБЛИКА</w:t>
                  </w:r>
                  <w:r>
                    <w:rPr>
                      <w:rFonts w:ascii="Times New Roman" w:hAnsi="Times New Roman" w:cs="Times New Roman"/>
                      <w:b/>
                      <w:bCs/>
                      <w:noProof/>
                      <w:color w:val="000000"/>
                      <w:sz w:val="24"/>
                      <w:szCs w:val="24"/>
                      <w:lang w:eastAsia="en-US"/>
                    </w:rPr>
                    <w:t xml:space="preserve">УРМАРСКИЙ РАЙОН  </w:t>
                  </w:r>
                </w:p>
              </w:tc>
            </w:tr>
            <w:tr w:rsidR="00B32F4D">
              <w:trPr>
                <w:cantSplit/>
                <w:trHeight w:val="2972"/>
              </w:trPr>
              <w:tc>
                <w:tcPr>
                  <w:tcW w:w="4084" w:type="dxa"/>
                </w:tcPr>
                <w:p w:rsidR="00B32F4D" w:rsidRDefault="00B32F4D">
                  <w:pPr>
                    <w:pStyle w:val="a3"/>
                    <w:tabs>
                      <w:tab w:val="left" w:pos="4285"/>
                    </w:tabs>
                    <w:spacing w:before="80" w:line="192" w:lineRule="auto"/>
                    <w:jc w:val="center"/>
                    <w:rPr>
                      <w:rFonts w:ascii="Times New Roman" w:eastAsia="Lucida Sans Unicode" w:hAnsi="Times New Roman" w:cs="Times New Roman"/>
                      <w:b/>
                      <w:bCs/>
                      <w:noProof/>
                      <w:color w:val="000000"/>
                      <w:sz w:val="24"/>
                      <w:szCs w:val="24"/>
                      <w:lang w:eastAsia="en-US"/>
                    </w:rPr>
                  </w:pPr>
                  <w:r>
                    <w:rPr>
                      <w:rFonts w:ascii="Times New Roman" w:hAnsi="Times New Roman" w:cs="Times New Roman"/>
                      <w:b/>
                      <w:bCs/>
                      <w:noProof/>
                      <w:color w:val="000000"/>
                      <w:sz w:val="24"/>
                      <w:szCs w:val="24"/>
                      <w:lang w:eastAsia="en-US"/>
                    </w:rPr>
                    <w:t xml:space="preserve">КĔТЕСНЕР ЯЛ ПОСЕЛЕНИЙĚН </w:t>
                  </w:r>
                </w:p>
                <w:p w:rsidR="00B32F4D" w:rsidRDefault="00B32F4D">
                  <w:pPr>
                    <w:pStyle w:val="a3"/>
                    <w:tabs>
                      <w:tab w:val="left" w:pos="4285"/>
                    </w:tabs>
                    <w:spacing w:line="192" w:lineRule="auto"/>
                    <w:jc w:val="center"/>
                    <w:rPr>
                      <w:rStyle w:val="a4"/>
                      <w:color w:val="000000"/>
                    </w:rPr>
                  </w:pPr>
                  <w:r>
                    <w:rPr>
                      <w:rFonts w:ascii="Times New Roman" w:hAnsi="Times New Roman" w:cs="Times New Roman"/>
                      <w:b/>
                      <w:bCs/>
                      <w:noProof/>
                      <w:color w:val="000000"/>
                      <w:sz w:val="24"/>
                      <w:szCs w:val="24"/>
                      <w:lang w:eastAsia="en-US"/>
                    </w:rPr>
                    <w:t>АДМИНИСТРАЦИЙЕН ПУСЛАХЕ</w:t>
                  </w:r>
                </w:p>
                <w:p w:rsidR="00B32F4D" w:rsidRDefault="00B32F4D">
                  <w:pPr>
                    <w:spacing w:line="192" w:lineRule="auto"/>
                  </w:pPr>
                </w:p>
                <w:p w:rsidR="00B32F4D" w:rsidRDefault="00B32F4D">
                  <w:pPr>
                    <w:pStyle w:val="a3"/>
                    <w:tabs>
                      <w:tab w:val="left" w:pos="4285"/>
                    </w:tabs>
                    <w:spacing w:line="192" w:lineRule="auto"/>
                    <w:jc w:val="center"/>
                    <w:rPr>
                      <w:rFonts w:ascii="Times New Roman" w:hAnsi="Times New Roman" w:cs="Times New Roman"/>
                      <w:sz w:val="24"/>
                      <w:szCs w:val="24"/>
                      <w:lang w:eastAsia="en-US"/>
                    </w:rPr>
                  </w:pPr>
                  <w:r>
                    <w:rPr>
                      <w:rStyle w:val="a4"/>
                      <w:noProof/>
                      <w:color w:val="000000"/>
                      <w:szCs w:val="24"/>
                      <w:lang w:eastAsia="en-US"/>
                    </w:rPr>
                    <w:t>ЙЫШĂНУ</w:t>
                  </w:r>
                </w:p>
                <w:p w:rsidR="00B32F4D" w:rsidRDefault="00B32F4D">
                  <w:pPr>
                    <w:spacing w:line="276" w:lineRule="auto"/>
                    <w:jc w:val="center"/>
                    <w:rPr>
                      <w:noProof/>
                      <w:color w:val="000000"/>
                      <w:szCs w:val="24"/>
                    </w:rPr>
                  </w:pPr>
                </w:p>
                <w:p w:rsidR="00B32F4D" w:rsidRPr="00993E68" w:rsidRDefault="00B32F4D">
                  <w:pPr>
                    <w:spacing w:line="276" w:lineRule="auto"/>
                    <w:jc w:val="center"/>
                    <w:rPr>
                      <w:noProof/>
                      <w:color w:val="000000"/>
                    </w:rPr>
                  </w:pPr>
                  <w:r>
                    <w:rPr>
                      <w:noProof/>
                      <w:color w:val="000000"/>
                    </w:rPr>
                    <w:t>« 1</w:t>
                  </w:r>
                  <w:r w:rsidR="00993E68">
                    <w:rPr>
                      <w:noProof/>
                      <w:color w:val="000000"/>
                    </w:rPr>
                    <w:t>1</w:t>
                  </w:r>
                  <w:r>
                    <w:rPr>
                      <w:noProof/>
                      <w:color w:val="000000"/>
                    </w:rPr>
                    <w:t xml:space="preserve">» </w:t>
                  </w:r>
                  <w:r w:rsidR="00B259E1">
                    <w:rPr>
                      <w:noProof/>
                      <w:color w:val="000000"/>
                    </w:rPr>
                    <w:t>ака</w:t>
                  </w:r>
                  <w:r>
                    <w:rPr>
                      <w:noProof/>
                      <w:color w:val="000000"/>
                    </w:rPr>
                    <w:t xml:space="preserve"> 2018  </w:t>
                  </w:r>
                  <w:r>
                    <w:rPr>
                      <w:noProof/>
                      <w:color w:val="000000"/>
                      <w:lang w:val="en-US"/>
                    </w:rPr>
                    <w:t>c</w:t>
                  </w:r>
                  <w:r>
                    <w:rPr>
                      <w:noProof/>
                      <w:color w:val="000000"/>
                    </w:rPr>
                    <w:t xml:space="preserve">  №  </w:t>
                  </w:r>
                  <w:r w:rsidR="00993E68">
                    <w:rPr>
                      <w:noProof/>
                      <w:color w:val="000000"/>
                    </w:rPr>
                    <w:t>22а</w:t>
                  </w:r>
                </w:p>
                <w:p w:rsidR="00B32F4D" w:rsidRDefault="00B32F4D">
                  <w:pPr>
                    <w:spacing w:line="276" w:lineRule="auto"/>
                    <w:jc w:val="center"/>
                    <w:rPr>
                      <w:noProof/>
                      <w:color w:val="000000"/>
                    </w:rPr>
                  </w:pPr>
                </w:p>
                <w:p w:rsidR="00B32F4D" w:rsidRDefault="00B32F4D">
                  <w:pPr>
                    <w:spacing w:line="276" w:lineRule="auto"/>
                    <w:jc w:val="center"/>
                    <w:rPr>
                      <w:noProof/>
                      <w:color w:val="000000"/>
                      <w:szCs w:val="24"/>
                      <w:lang w:eastAsia="zh-CN"/>
                    </w:rPr>
                  </w:pPr>
                  <w:r>
                    <w:rPr>
                      <w:bCs/>
                      <w:noProof/>
                      <w:color w:val="000000"/>
                    </w:rPr>
                    <w:t>Кĕтеснер</w:t>
                  </w:r>
                  <w:r>
                    <w:rPr>
                      <w:noProof/>
                      <w:color w:val="000000"/>
                    </w:rPr>
                    <w:t xml:space="preserve"> ялĕ</w:t>
                  </w:r>
                </w:p>
              </w:tc>
              <w:tc>
                <w:tcPr>
                  <w:tcW w:w="0" w:type="auto"/>
                  <w:vMerge/>
                  <w:vAlign w:val="center"/>
                  <w:hideMark/>
                </w:tcPr>
                <w:p w:rsidR="00B32F4D" w:rsidRDefault="00B32F4D">
                  <w:pPr>
                    <w:suppressAutoHyphens w:val="0"/>
                    <w:spacing w:line="276" w:lineRule="auto"/>
                    <w:rPr>
                      <w:szCs w:val="24"/>
                      <w:lang w:eastAsia="zh-CN"/>
                    </w:rPr>
                  </w:pPr>
                </w:p>
              </w:tc>
              <w:tc>
                <w:tcPr>
                  <w:tcW w:w="4092" w:type="dxa"/>
                </w:tcPr>
                <w:p w:rsidR="00B32F4D" w:rsidRDefault="00B32F4D">
                  <w:pPr>
                    <w:pStyle w:val="a3"/>
                    <w:spacing w:before="80" w:line="192" w:lineRule="auto"/>
                    <w:jc w:val="center"/>
                    <w:rPr>
                      <w:rFonts w:ascii="Times New Roman" w:eastAsia="Lucida Sans Unicode" w:hAnsi="Times New Roman" w:cs="Times New Roman"/>
                      <w:b/>
                      <w:bCs/>
                      <w:noProof/>
                      <w:color w:val="000000"/>
                      <w:sz w:val="24"/>
                      <w:szCs w:val="24"/>
                      <w:lang w:eastAsia="en-US"/>
                    </w:rPr>
                  </w:pPr>
                  <w:r>
                    <w:rPr>
                      <w:rFonts w:ascii="Times New Roman" w:hAnsi="Times New Roman" w:cs="Times New Roman"/>
                      <w:b/>
                      <w:bCs/>
                      <w:noProof/>
                      <w:color w:val="000000"/>
                      <w:sz w:val="24"/>
                      <w:szCs w:val="24"/>
                      <w:lang w:eastAsia="en-US"/>
                    </w:rPr>
                    <w:t>ГЛАВА</w:t>
                  </w:r>
                </w:p>
                <w:p w:rsidR="00B32F4D" w:rsidRDefault="00B32F4D">
                  <w:pPr>
                    <w:pStyle w:val="a3"/>
                    <w:spacing w:line="192" w:lineRule="auto"/>
                    <w:jc w:val="center"/>
                    <w:rPr>
                      <w:rFonts w:ascii="Times New Roman" w:hAnsi="Times New Roman" w:cs="Times New Roman"/>
                      <w:b/>
                      <w:bCs/>
                      <w:noProof/>
                      <w:color w:val="000000"/>
                      <w:sz w:val="24"/>
                      <w:szCs w:val="24"/>
                      <w:lang w:eastAsia="en-US"/>
                    </w:rPr>
                  </w:pPr>
                  <w:r>
                    <w:rPr>
                      <w:rFonts w:ascii="Times New Roman" w:hAnsi="Times New Roman" w:cs="Times New Roman"/>
                      <w:b/>
                      <w:bCs/>
                      <w:noProof/>
                      <w:color w:val="000000"/>
                      <w:sz w:val="24"/>
                      <w:szCs w:val="24"/>
                      <w:lang w:eastAsia="en-US"/>
                    </w:rPr>
                    <w:t>КУДЕСНЕРСКОГО СЕЛЬСКОГО</w:t>
                  </w:r>
                </w:p>
                <w:p w:rsidR="00B32F4D" w:rsidRDefault="00B32F4D">
                  <w:pPr>
                    <w:pStyle w:val="a3"/>
                    <w:spacing w:line="192" w:lineRule="auto"/>
                    <w:jc w:val="center"/>
                    <w:rPr>
                      <w:rFonts w:ascii="Times New Roman" w:hAnsi="Times New Roman" w:cs="Times New Roman"/>
                      <w:noProof/>
                      <w:color w:val="000000"/>
                      <w:sz w:val="24"/>
                      <w:szCs w:val="24"/>
                      <w:lang w:eastAsia="en-US"/>
                    </w:rPr>
                  </w:pPr>
                  <w:r>
                    <w:rPr>
                      <w:rFonts w:ascii="Times New Roman" w:hAnsi="Times New Roman" w:cs="Times New Roman"/>
                      <w:b/>
                      <w:bCs/>
                      <w:noProof/>
                      <w:color w:val="000000"/>
                      <w:sz w:val="24"/>
                      <w:szCs w:val="24"/>
                      <w:lang w:eastAsia="en-US"/>
                    </w:rPr>
                    <w:t>ПОСЕЛЕНИЯ</w:t>
                  </w:r>
                </w:p>
                <w:p w:rsidR="00B32F4D" w:rsidRDefault="00B32F4D">
                  <w:pPr>
                    <w:pStyle w:val="a3"/>
                    <w:spacing w:line="192" w:lineRule="auto"/>
                    <w:jc w:val="center"/>
                    <w:rPr>
                      <w:rStyle w:val="a4"/>
                      <w:color w:val="000000"/>
                    </w:rPr>
                  </w:pPr>
                </w:p>
                <w:p w:rsidR="00B32F4D" w:rsidRDefault="00B32F4D">
                  <w:pPr>
                    <w:pStyle w:val="a3"/>
                    <w:spacing w:line="192" w:lineRule="auto"/>
                    <w:jc w:val="center"/>
                    <w:rPr>
                      <w:rStyle w:val="a4"/>
                      <w:noProof/>
                      <w:color w:val="000000"/>
                      <w:szCs w:val="24"/>
                      <w:lang w:eastAsia="en-US"/>
                    </w:rPr>
                  </w:pPr>
                  <w:r>
                    <w:rPr>
                      <w:rStyle w:val="a4"/>
                      <w:noProof/>
                      <w:color w:val="000000"/>
                      <w:szCs w:val="24"/>
                      <w:lang w:eastAsia="en-US"/>
                    </w:rPr>
                    <w:t>ПОСТАНОВЛЕНИЕ</w:t>
                  </w:r>
                </w:p>
                <w:p w:rsidR="00B32F4D" w:rsidRDefault="00B32F4D">
                  <w:pPr>
                    <w:spacing w:line="276" w:lineRule="auto"/>
                  </w:pPr>
                </w:p>
                <w:p w:rsidR="00B32F4D" w:rsidRDefault="00B32F4D">
                  <w:pPr>
                    <w:pStyle w:val="a3"/>
                    <w:spacing w:line="276" w:lineRule="auto"/>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 </w:t>
                  </w:r>
                  <w:r w:rsidR="00993E68">
                    <w:rPr>
                      <w:rFonts w:ascii="Times New Roman" w:hAnsi="Times New Roman" w:cs="Times New Roman"/>
                      <w:noProof/>
                      <w:sz w:val="24"/>
                      <w:szCs w:val="24"/>
                      <w:lang w:eastAsia="en-US"/>
                    </w:rPr>
                    <w:t>11</w:t>
                  </w:r>
                  <w:r>
                    <w:rPr>
                      <w:rFonts w:ascii="Times New Roman" w:hAnsi="Times New Roman" w:cs="Times New Roman"/>
                      <w:noProof/>
                      <w:sz w:val="24"/>
                      <w:szCs w:val="24"/>
                      <w:lang w:eastAsia="en-US"/>
                    </w:rPr>
                    <w:t xml:space="preserve">   » </w:t>
                  </w:r>
                  <w:r w:rsidR="00B259E1">
                    <w:rPr>
                      <w:rFonts w:ascii="Times New Roman" w:hAnsi="Times New Roman" w:cs="Times New Roman"/>
                      <w:noProof/>
                      <w:sz w:val="24"/>
                      <w:szCs w:val="24"/>
                      <w:lang w:eastAsia="en-US"/>
                    </w:rPr>
                    <w:t xml:space="preserve"> май</w:t>
                  </w:r>
                  <w:r w:rsidR="00993E68">
                    <w:rPr>
                      <w:rFonts w:ascii="Times New Roman" w:hAnsi="Times New Roman" w:cs="Times New Roman"/>
                      <w:noProof/>
                      <w:sz w:val="24"/>
                      <w:szCs w:val="24"/>
                      <w:lang w:eastAsia="en-US"/>
                    </w:rPr>
                    <w:t xml:space="preserve"> </w:t>
                  </w:r>
                  <w:r>
                    <w:rPr>
                      <w:rFonts w:ascii="Times New Roman" w:hAnsi="Times New Roman" w:cs="Times New Roman"/>
                      <w:noProof/>
                      <w:sz w:val="24"/>
                      <w:szCs w:val="24"/>
                      <w:lang w:eastAsia="en-US"/>
                    </w:rPr>
                    <w:t xml:space="preserve"> 2018 г. №  </w:t>
                  </w:r>
                  <w:r w:rsidR="00993E68">
                    <w:rPr>
                      <w:rFonts w:ascii="Times New Roman" w:hAnsi="Times New Roman" w:cs="Times New Roman"/>
                      <w:noProof/>
                      <w:sz w:val="24"/>
                      <w:szCs w:val="24"/>
                      <w:lang w:eastAsia="en-US"/>
                    </w:rPr>
                    <w:t>22а</w:t>
                  </w:r>
                </w:p>
                <w:p w:rsidR="00B32F4D" w:rsidRDefault="00B32F4D">
                  <w:pPr>
                    <w:spacing w:line="276" w:lineRule="auto"/>
                    <w:rPr>
                      <w:szCs w:val="24"/>
                    </w:rPr>
                  </w:pPr>
                </w:p>
                <w:p w:rsidR="00B32F4D" w:rsidRDefault="00B32F4D">
                  <w:pPr>
                    <w:spacing w:line="276" w:lineRule="auto"/>
                    <w:jc w:val="center"/>
                    <w:rPr>
                      <w:noProof/>
                      <w:szCs w:val="24"/>
                      <w:lang w:eastAsia="zh-CN"/>
                    </w:rPr>
                  </w:pPr>
                  <w:r>
                    <w:rPr>
                      <w:noProof/>
                      <w:color w:val="000000"/>
                    </w:rPr>
                    <w:t>деревня Кудеснеры</w:t>
                  </w:r>
                </w:p>
              </w:tc>
            </w:tr>
          </w:tbl>
          <w:p w:rsidR="00B32F4D" w:rsidRPr="00993E68" w:rsidRDefault="00B32F4D">
            <w:pPr>
              <w:spacing w:line="276" w:lineRule="auto"/>
              <w:jc w:val="center"/>
              <w:rPr>
                <w:rFonts w:ascii="Baltica Chv" w:hAnsi="Baltica Chv"/>
                <w:noProof/>
                <w:color w:val="000000"/>
                <w:sz w:val="26"/>
                <w:szCs w:val="26"/>
                <w:lang w:eastAsia="zh-CN"/>
              </w:rPr>
            </w:pPr>
          </w:p>
        </w:tc>
        <w:tc>
          <w:tcPr>
            <w:tcW w:w="0" w:type="auto"/>
            <w:vAlign w:val="center"/>
            <w:hideMark/>
          </w:tcPr>
          <w:p w:rsidR="00B32F4D" w:rsidRDefault="00B32F4D">
            <w:pPr>
              <w:suppressAutoHyphens w:val="0"/>
              <w:spacing w:line="276" w:lineRule="auto"/>
              <w:rPr>
                <w:sz w:val="26"/>
                <w:szCs w:val="24"/>
                <w:lang w:eastAsia="zh-CN"/>
              </w:rPr>
            </w:pPr>
          </w:p>
        </w:tc>
        <w:tc>
          <w:tcPr>
            <w:tcW w:w="222" w:type="dxa"/>
          </w:tcPr>
          <w:p w:rsidR="00B32F4D" w:rsidRDefault="00B32F4D">
            <w:pPr>
              <w:spacing w:line="276" w:lineRule="auto"/>
              <w:jc w:val="center"/>
              <w:rPr>
                <w:noProof/>
                <w:sz w:val="26"/>
                <w:szCs w:val="24"/>
                <w:lang w:eastAsia="zh-CN"/>
              </w:rPr>
            </w:pPr>
          </w:p>
        </w:tc>
      </w:tr>
    </w:tbl>
    <w:p w:rsidR="001B6170" w:rsidRDefault="001B6170" w:rsidP="001B6170">
      <w:pPr>
        <w:ind w:right="5528"/>
        <w:jc w:val="both"/>
      </w:pPr>
      <w:r>
        <w:t xml:space="preserve">О назначении публичных слушаний по рассмотрению проекта внесения изменений в Правила землепользования и застройки Кудеснерского сельского поселения </w:t>
      </w:r>
    </w:p>
    <w:p w:rsidR="001B6170" w:rsidRDefault="001B6170" w:rsidP="001B6170"/>
    <w:p w:rsidR="001B6170" w:rsidRDefault="001B6170" w:rsidP="001B6170">
      <w:pPr>
        <w:ind w:firstLine="567"/>
        <w:jc w:val="both"/>
      </w:pPr>
      <w:r>
        <w:t>В соответствии со ст. 32 Градостроительного кодекса Российской Федерации, ст. 18 Закона Чувашской Республики «О регулировании градостроительной деятельности в Чувашской Республике», Положением  о составе, порядке подготовки проекта генерального плана Кудеснерского сельского поселения и внесение в него изменений, составе и порядке подготовки планов реализации генерального плана Кудеснерского сельского поселения, утвержденным решением Собрания депутатов Кудеснерского сельского поселения № 41 от 16.01 2016 г.</w:t>
      </w:r>
    </w:p>
    <w:p w:rsidR="001B6170" w:rsidRDefault="001B6170" w:rsidP="001B6170">
      <w:pPr>
        <w:ind w:firstLine="567"/>
        <w:jc w:val="both"/>
      </w:pPr>
      <w:r>
        <w:t xml:space="preserve"> ПОСТАНОВЛЯЮ:</w:t>
      </w:r>
    </w:p>
    <w:p w:rsidR="009A3D5A" w:rsidRDefault="009A3D5A" w:rsidP="001B6170">
      <w:pPr>
        <w:ind w:firstLine="567"/>
        <w:jc w:val="both"/>
      </w:pPr>
    </w:p>
    <w:p w:rsidR="001B6170" w:rsidRDefault="001B6170" w:rsidP="001B6170">
      <w:pPr>
        <w:widowControl w:val="0"/>
        <w:numPr>
          <w:ilvl w:val="0"/>
          <w:numId w:val="1"/>
        </w:numPr>
        <w:tabs>
          <w:tab w:val="num" w:pos="-142"/>
        </w:tabs>
        <w:ind w:left="0" w:firstLine="567"/>
        <w:jc w:val="both"/>
      </w:pPr>
      <w:r>
        <w:t>Назначить публичные слушания по рассмотрению проекта  внесения изменений в Правила землепользования и застройки Кудеснерского сельского поселения Урмарского района на 1</w:t>
      </w:r>
      <w:r w:rsidR="00993E68">
        <w:t>1</w:t>
      </w:r>
      <w:r w:rsidR="00620D31">
        <w:t xml:space="preserve"> </w:t>
      </w:r>
      <w:r w:rsidR="00993E68">
        <w:t>июля</w:t>
      </w:r>
      <w:r>
        <w:t xml:space="preserve">  201</w:t>
      </w:r>
      <w:r w:rsidR="009A3D5A">
        <w:t>8</w:t>
      </w:r>
      <w:r>
        <w:t xml:space="preserve"> г. в 14 часов в здании администрации Кудеснерского сельского поселения  по адресу: Чувашская Республика, Урмарский район, д. Кудеснеры, ул. </w:t>
      </w:r>
      <w:proofErr w:type="spellStart"/>
      <w:r>
        <w:t>Виськил</w:t>
      </w:r>
      <w:proofErr w:type="spellEnd"/>
      <w:r>
        <w:t>, д. 8.</w:t>
      </w:r>
    </w:p>
    <w:p w:rsidR="009A3D5A" w:rsidRDefault="009A3D5A" w:rsidP="009A3D5A">
      <w:pPr>
        <w:widowControl w:val="0"/>
        <w:ind w:left="567"/>
        <w:jc w:val="both"/>
      </w:pPr>
    </w:p>
    <w:p w:rsidR="009A3D5A" w:rsidRDefault="009A3D5A" w:rsidP="009A3D5A">
      <w:pPr>
        <w:widowControl w:val="0"/>
        <w:ind w:left="567"/>
        <w:jc w:val="both"/>
      </w:pPr>
      <w:r>
        <w:t>ПРОЕКТ  РЕШЕНИЯ</w:t>
      </w:r>
    </w:p>
    <w:p w:rsidR="009A3D5A" w:rsidRDefault="009A3D5A" w:rsidP="009A3D5A">
      <w:pPr>
        <w:widowControl w:val="0"/>
        <w:ind w:left="567"/>
        <w:jc w:val="both"/>
      </w:pPr>
    </w:p>
    <w:p w:rsidR="00620D31" w:rsidRDefault="00993E68" w:rsidP="00993E68">
      <w:pPr>
        <w:ind w:firstLine="709"/>
        <w:jc w:val="both"/>
        <w:rPr>
          <w:lang w:eastAsia="ru-RU"/>
        </w:rPr>
      </w:pPr>
      <w:r>
        <w:t xml:space="preserve">1. </w:t>
      </w:r>
      <w:r w:rsidR="00620D31" w:rsidRPr="00297E0E">
        <w:t xml:space="preserve">Внести </w:t>
      </w:r>
      <w:r w:rsidR="00620D31">
        <w:t>изменения в Правила землепользования и застройки Кудеснерского сельского поселения Урмарского района Чувашской Республики следующие изменения</w:t>
      </w:r>
      <w:r w:rsidR="00620D31">
        <w:rPr>
          <w:lang w:eastAsia="ru-RU"/>
        </w:rPr>
        <w:t>:</w:t>
      </w:r>
    </w:p>
    <w:p w:rsidR="00993E68" w:rsidRPr="00993E68" w:rsidRDefault="00993E68" w:rsidP="00993E68">
      <w:pPr>
        <w:ind w:right="-6" w:firstLine="540"/>
        <w:jc w:val="both"/>
        <w:rPr>
          <w:rFonts w:eastAsia="Calibri" w:cs="Calibri"/>
          <w:szCs w:val="24"/>
        </w:rPr>
      </w:pPr>
      <w:r w:rsidRPr="00993E68">
        <w:rPr>
          <w:rFonts w:eastAsia="Calibri" w:cs="Calibri"/>
          <w:szCs w:val="24"/>
        </w:rPr>
        <w:t xml:space="preserve">1.1. </w:t>
      </w:r>
      <w:bookmarkStart w:id="0" w:name="_GoBack"/>
      <w:bookmarkEnd w:id="0"/>
      <w:r w:rsidRPr="00993E68">
        <w:rPr>
          <w:rFonts w:eastAsia="Calibri" w:cs="Calibri"/>
          <w:szCs w:val="24"/>
        </w:rPr>
        <w:t xml:space="preserve"> Главу 5 Правил изложить в следующей редакции:</w:t>
      </w:r>
    </w:p>
    <w:p w:rsidR="00993E68" w:rsidRPr="00993E68" w:rsidRDefault="00993E68" w:rsidP="00993E68">
      <w:pPr>
        <w:keepNext/>
        <w:widowControl w:val="0"/>
        <w:spacing w:before="360" w:after="60"/>
        <w:ind w:firstLine="709"/>
        <w:contextualSpacing/>
        <w:jc w:val="both"/>
        <w:outlineLvl w:val="1"/>
        <w:rPr>
          <w:rFonts w:eastAsia="Calibri" w:cs="Calibri"/>
          <w:bCs/>
          <w:kern w:val="1"/>
          <w:szCs w:val="24"/>
          <w:lang w:eastAsia="en-US"/>
        </w:rPr>
      </w:pPr>
      <w:r w:rsidRPr="00993E68">
        <w:rPr>
          <w:rFonts w:eastAsia="Calibri" w:cs="Calibri"/>
          <w:szCs w:val="24"/>
        </w:rPr>
        <w:t>«</w:t>
      </w:r>
      <w:r w:rsidRPr="00993E68">
        <w:rPr>
          <w:rFonts w:eastAsia="Calibri" w:cs="Calibri"/>
          <w:bCs/>
          <w:kern w:val="1"/>
          <w:szCs w:val="24"/>
          <w:lang w:eastAsia="en-US"/>
        </w:rPr>
        <w:t>Глава 5. Порядок проведения общественных обсуждений или публичных слушаний по вопросам землепользования и застройки</w:t>
      </w:r>
    </w:p>
    <w:p w:rsidR="00993E68" w:rsidRPr="00993E68" w:rsidRDefault="00993E68" w:rsidP="00993E68">
      <w:pPr>
        <w:keepNext/>
        <w:widowControl w:val="0"/>
        <w:numPr>
          <w:ilvl w:val="2"/>
          <w:numId w:val="0"/>
        </w:numPr>
        <w:tabs>
          <w:tab w:val="left" w:pos="0"/>
        </w:tabs>
        <w:spacing w:before="360" w:after="60"/>
        <w:ind w:firstLine="709"/>
        <w:contextualSpacing/>
        <w:jc w:val="both"/>
        <w:outlineLvl w:val="2"/>
        <w:rPr>
          <w:rFonts w:eastAsia="Calibri" w:cs="Calibri"/>
          <w:bCs/>
          <w:szCs w:val="24"/>
          <w:lang w:eastAsia="en-US"/>
        </w:rPr>
      </w:pPr>
      <w:bookmarkStart w:id="1" w:name="_Toc442193449"/>
      <w:r w:rsidRPr="00993E68">
        <w:rPr>
          <w:rFonts w:eastAsia="Calibri" w:cs="Calibri"/>
          <w:bCs/>
          <w:szCs w:val="24"/>
          <w:lang w:eastAsia="en-US"/>
        </w:rPr>
        <w:t xml:space="preserve">Статья 31. Особенности проведения </w:t>
      </w:r>
      <w:r w:rsidRPr="00993E68">
        <w:rPr>
          <w:rFonts w:eastAsia="Calibri" w:cs="Calibri"/>
          <w:bCs/>
          <w:kern w:val="1"/>
          <w:szCs w:val="24"/>
          <w:lang w:eastAsia="en-US"/>
        </w:rPr>
        <w:t xml:space="preserve">общественных обсуждений или </w:t>
      </w:r>
      <w:r w:rsidRPr="00993E68">
        <w:rPr>
          <w:rFonts w:eastAsia="Calibri" w:cs="Calibri"/>
          <w:bCs/>
          <w:szCs w:val="24"/>
          <w:lang w:eastAsia="en-US"/>
        </w:rPr>
        <w:t>публичных слушаний по вопросам землепользования и застройки</w:t>
      </w:r>
      <w:bookmarkEnd w:id="1"/>
      <w:r w:rsidRPr="00993E68">
        <w:rPr>
          <w:rFonts w:eastAsia="Calibri" w:cs="Calibri"/>
          <w:bCs/>
          <w:szCs w:val="24"/>
          <w:lang w:eastAsia="en-US"/>
        </w:rPr>
        <w:t xml:space="preserve"> </w:t>
      </w:r>
    </w:p>
    <w:p w:rsidR="00993E68" w:rsidRPr="00993E68" w:rsidRDefault="00993E68" w:rsidP="00993E68">
      <w:pPr>
        <w:widowControl w:val="0"/>
        <w:autoSpaceDE w:val="0"/>
        <w:autoSpaceDN w:val="0"/>
        <w:adjustRightInd w:val="0"/>
        <w:snapToGrid w:val="0"/>
        <w:ind w:firstLine="709"/>
        <w:contextualSpacing/>
        <w:jc w:val="both"/>
        <w:rPr>
          <w:rFonts w:eastAsia="Calibri" w:cs="Calibri"/>
          <w:szCs w:val="24"/>
        </w:rPr>
      </w:pPr>
      <w:r w:rsidRPr="00993E68">
        <w:rPr>
          <w:rFonts w:eastAsia="Calibri" w:cs="Calibri"/>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w:t>
      </w:r>
      <w:r w:rsidRPr="00993E68">
        <w:rPr>
          <w:rFonts w:eastAsia="Calibri" w:cs="Calibri"/>
          <w:bCs/>
          <w:kern w:val="1"/>
          <w:szCs w:val="24"/>
          <w:lang w:eastAsia="en-US"/>
        </w:rPr>
        <w:t xml:space="preserve">общественные  обсуждения или </w:t>
      </w:r>
      <w:r w:rsidRPr="00993E68">
        <w:rPr>
          <w:rFonts w:eastAsia="Calibri" w:cs="Calibri"/>
          <w:szCs w:val="24"/>
        </w:rPr>
        <w:t>публичные слушания.</w:t>
      </w:r>
    </w:p>
    <w:p w:rsidR="00993E68" w:rsidRPr="00993E68" w:rsidRDefault="00993E68" w:rsidP="00993E68">
      <w:pPr>
        <w:widowControl w:val="0"/>
        <w:autoSpaceDE w:val="0"/>
        <w:autoSpaceDN w:val="0"/>
        <w:adjustRightInd w:val="0"/>
        <w:snapToGrid w:val="0"/>
        <w:ind w:firstLine="709"/>
        <w:contextualSpacing/>
        <w:jc w:val="both"/>
        <w:rPr>
          <w:rFonts w:eastAsia="Calibri" w:cs="Calibri"/>
          <w:szCs w:val="24"/>
        </w:rPr>
      </w:pPr>
      <w:r w:rsidRPr="00993E68">
        <w:rPr>
          <w:rFonts w:eastAsia="Calibri" w:cs="Calibri"/>
          <w:szCs w:val="24"/>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rsidRPr="00993E68">
        <w:rPr>
          <w:rFonts w:eastAsia="Calibri" w:cs="Calibri"/>
          <w:szCs w:val="24"/>
        </w:rPr>
        <w:t>Кудеснерском</w:t>
      </w:r>
      <w:proofErr w:type="spellEnd"/>
      <w:r w:rsidRPr="00993E68">
        <w:rPr>
          <w:rFonts w:eastAsia="Calibri" w:cs="Calibri"/>
          <w:szCs w:val="24"/>
        </w:rPr>
        <w:t xml:space="preserve"> сельском поселении, </w:t>
      </w:r>
      <w:r w:rsidRPr="00993E68">
        <w:rPr>
          <w:rFonts w:eastAsia="Calibri" w:cs="Calibri"/>
          <w:szCs w:val="24"/>
        </w:rPr>
        <w:lastRenderedPageBreak/>
        <w:t xml:space="preserve">утвержденным Собранием депутатов Кудеснерского сельского поселения. </w:t>
      </w:r>
    </w:p>
    <w:p w:rsidR="00993E68" w:rsidRPr="00993E68" w:rsidRDefault="00993E68" w:rsidP="00993E68">
      <w:pPr>
        <w:widowControl w:val="0"/>
        <w:autoSpaceDE w:val="0"/>
        <w:autoSpaceDN w:val="0"/>
        <w:adjustRightInd w:val="0"/>
        <w:snapToGrid w:val="0"/>
        <w:ind w:firstLine="709"/>
        <w:contextualSpacing/>
        <w:jc w:val="both"/>
        <w:rPr>
          <w:rFonts w:eastAsia="Calibri" w:cs="Calibri"/>
          <w:color w:val="000000"/>
          <w:szCs w:val="24"/>
        </w:rPr>
      </w:pPr>
      <w:r w:rsidRPr="00993E68">
        <w:rPr>
          <w:rFonts w:eastAsia="Calibri" w:cs="Calibri"/>
          <w:szCs w:val="24"/>
        </w:rPr>
        <w:t xml:space="preserve">3. Обсуждению на общественных обсуждениях или публичных </w:t>
      </w:r>
      <w:r w:rsidRPr="00993E68">
        <w:rPr>
          <w:rFonts w:eastAsia="Calibri" w:cs="Calibri"/>
          <w:color w:val="000000"/>
          <w:szCs w:val="24"/>
        </w:rPr>
        <w:t>слушаниях подлежат:</w:t>
      </w:r>
    </w:p>
    <w:p w:rsidR="00993E68" w:rsidRPr="00993E68" w:rsidRDefault="00993E68" w:rsidP="00993E68">
      <w:pPr>
        <w:widowControl w:val="0"/>
        <w:autoSpaceDE w:val="0"/>
        <w:autoSpaceDN w:val="0"/>
        <w:adjustRightInd w:val="0"/>
        <w:snapToGrid w:val="0"/>
        <w:ind w:firstLine="709"/>
        <w:contextualSpacing/>
        <w:jc w:val="both"/>
        <w:rPr>
          <w:rFonts w:eastAsia="Calibri" w:cs="Calibri"/>
          <w:szCs w:val="24"/>
        </w:rPr>
      </w:pPr>
      <w:r w:rsidRPr="00993E68">
        <w:rPr>
          <w:rFonts w:eastAsia="Calibri" w:cs="Calibri"/>
          <w:szCs w:val="24"/>
        </w:rPr>
        <w:t>проект Правил и проекты внесений изменений в Правила;</w:t>
      </w:r>
    </w:p>
    <w:p w:rsidR="00993E68" w:rsidRPr="00993E68" w:rsidRDefault="00993E68" w:rsidP="00993E68">
      <w:pPr>
        <w:widowControl w:val="0"/>
        <w:autoSpaceDE w:val="0"/>
        <w:autoSpaceDN w:val="0"/>
        <w:adjustRightInd w:val="0"/>
        <w:snapToGrid w:val="0"/>
        <w:ind w:firstLine="709"/>
        <w:contextualSpacing/>
        <w:jc w:val="both"/>
        <w:rPr>
          <w:rFonts w:eastAsia="Calibri" w:cs="Calibri"/>
          <w:szCs w:val="24"/>
        </w:rPr>
      </w:pPr>
      <w:r w:rsidRPr="00993E68">
        <w:rPr>
          <w:rFonts w:eastAsia="Calibri" w:cs="Calibri"/>
          <w:szCs w:val="24"/>
        </w:rPr>
        <w:t>вопросы предоставления разрешений на условно разрешенный вид использования земельного участка и объекта капитального строительства;</w:t>
      </w:r>
    </w:p>
    <w:p w:rsidR="00993E68" w:rsidRPr="00993E68" w:rsidRDefault="00993E68" w:rsidP="00993E68">
      <w:pPr>
        <w:widowControl w:val="0"/>
        <w:autoSpaceDE w:val="0"/>
        <w:autoSpaceDN w:val="0"/>
        <w:adjustRightInd w:val="0"/>
        <w:snapToGrid w:val="0"/>
        <w:ind w:firstLine="709"/>
        <w:contextualSpacing/>
        <w:jc w:val="both"/>
        <w:rPr>
          <w:rFonts w:eastAsia="Calibri" w:cs="Calibri"/>
          <w:szCs w:val="24"/>
        </w:rPr>
      </w:pPr>
      <w:r w:rsidRPr="00993E68">
        <w:rPr>
          <w:rFonts w:eastAsia="Calibri" w:cs="Calibri"/>
          <w:szCs w:val="24"/>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93E68" w:rsidRPr="00993E68" w:rsidRDefault="00993E68" w:rsidP="00993E68">
      <w:pPr>
        <w:widowControl w:val="0"/>
        <w:autoSpaceDE w:val="0"/>
        <w:autoSpaceDN w:val="0"/>
        <w:adjustRightInd w:val="0"/>
        <w:snapToGrid w:val="0"/>
        <w:ind w:firstLine="709"/>
        <w:contextualSpacing/>
        <w:jc w:val="both"/>
        <w:rPr>
          <w:rFonts w:eastAsia="Calibri" w:cs="Calibri"/>
          <w:szCs w:val="24"/>
        </w:rPr>
      </w:pPr>
      <w:r w:rsidRPr="00993E68">
        <w:rPr>
          <w:rFonts w:eastAsia="Calibri" w:cs="Calibri"/>
          <w:szCs w:val="24"/>
        </w:rPr>
        <w:t xml:space="preserve">иные вопросы землепользования и застройки, установленные действующим законодательством. </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4. Глава администрации Кудеснерского сельского поселения при получении от администрации Кудеснерского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5. Продолжительность общественных обсуждений или публичных слушаний по проекту Правил составляет не менее 2 и не более 4 месяцев со дня опубликования такого проекта.</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6. В случае подготовки Правил применительно к части территории Кудеснерского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Кудеснерского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 публичных слушаний не может быть более чем один месяц.</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6" w:history="1">
        <w:r w:rsidRPr="00993E68">
          <w:rPr>
            <w:rFonts w:eastAsia="Calibri" w:cs="Calibri"/>
            <w:color w:val="000000"/>
            <w:szCs w:val="24"/>
          </w:rPr>
          <w:t>официальном сайте</w:t>
        </w:r>
      </w:hyperlink>
      <w:r w:rsidRPr="00993E68">
        <w:rPr>
          <w:rFonts w:eastAsia="Calibri" w:cs="Calibri"/>
          <w:szCs w:val="24"/>
        </w:rPr>
        <w:t xml:space="preserve"> администрации Кудеснерского сельского поселения в информационно-телекоммуникационной сети "Интернет".</w:t>
      </w:r>
    </w:p>
    <w:p w:rsidR="00993E68" w:rsidRPr="00993E68" w:rsidRDefault="00993E68" w:rsidP="00993E68">
      <w:pPr>
        <w:snapToGrid w:val="0"/>
        <w:ind w:firstLine="709"/>
        <w:contextualSpacing/>
        <w:jc w:val="both"/>
        <w:rPr>
          <w:rFonts w:eastAsia="Calibri" w:cs="Calibri"/>
        </w:rPr>
      </w:pPr>
      <w:r w:rsidRPr="00993E68">
        <w:rPr>
          <w:rFonts w:eastAsia="Calibri" w:cs="Calibri"/>
          <w:szCs w:val="24"/>
        </w:rPr>
        <w:t xml:space="preserve">11. Общественные обсуждения и публичные слушания по вопросу внесения изменений в настоящие Правила не проводятся в случае, если такие изменения связаны с </w:t>
      </w:r>
      <w:r w:rsidRPr="00993E68">
        <w:rPr>
          <w:rFonts w:eastAsia="Calibri" w:cs="Calibri"/>
          <w:szCs w:val="24"/>
        </w:rPr>
        <w:lastRenderedPageBreak/>
        <w:t>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r w:rsidRPr="00993E68">
        <w:rPr>
          <w:rFonts w:eastAsia="Calibri" w:cs="Calibri"/>
        </w:rPr>
        <w:t>.»;</w:t>
      </w:r>
    </w:p>
    <w:p w:rsidR="00993E68" w:rsidRPr="00993E68" w:rsidRDefault="00993E68" w:rsidP="00993E68">
      <w:pPr>
        <w:ind w:right="-6" w:firstLine="540"/>
        <w:jc w:val="both"/>
        <w:rPr>
          <w:rFonts w:eastAsia="Calibri" w:cs="Calibri"/>
          <w:szCs w:val="24"/>
        </w:rPr>
      </w:pPr>
      <w:r w:rsidRPr="00993E68">
        <w:rPr>
          <w:rFonts w:eastAsia="Calibri" w:cs="Calibri"/>
          <w:szCs w:val="24"/>
        </w:rPr>
        <w:t>1.2.  Статью 32 главы 6 Правила изложить в следующей редакции:</w:t>
      </w:r>
    </w:p>
    <w:p w:rsidR="00993E68" w:rsidRPr="00993E68" w:rsidRDefault="00993E68" w:rsidP="00993E68">
      <w:pPr>
        <w:keepNext/>
        <w:widowControl w:val="0"/>
        <w:numPr>
          <w:ilvl w:val="2"/>
          <w:numId w:val="0"/>
        </w:numPr>
        <w:tabs>
          <w:tab w:val="left" w:pos="0"/>
        </w:tabs>
        <w:spacing w:before="360" w:after="60"/>
        <w:ind w:firstLine="709"/>
        <w:contextualSpacing/>
        <w:jc w:val="both"/>
        <w:outlineLvl w:val="2"/>
        <w:rPr>
          <w:rFonts w:eastAsia="Calibri" w:cs="Calibri"/>
          <w:b/>
          <w:bCs/>
          <w:szCs w:val="24"/>
          <w:lang w:eastAsia="en-US"/>
        </w:rPr>
      </w:pPr>
      <w:r w:rsidRPr="00993E68">
        <w:rPr>
          <w:rFonts w:eastAsia="Calibri" w:cs="Calibri"/>
          <w:szCs w:val="24"/>
        </w:rPr>
        <w:t>«</w:t>
      </w:r>
      <w:r w:rsidRPr="00993E68">
        <w:rPr>
          <w:rFonts w:eastAsia="Calibri" w:cs="Calibri"/>
          <w:bCs/>
          <w:szCs w:val="24"/>
          <w:lang w:eastAsia="en-US"/>
        </w:rPr>
        <w:t>Статья 32. Порядок внесения изменений в Правила</w:t>
      </w:r>
      <w:r w:rsidRPr="00993E68">
        <w:rPr>
          <w:rFonts w:eastAsia="Calibri" w:cs="Calibri"/>
          <w:b/>
          <w:bCs/>
          <w:szCs w:val="24"/>
          <w:lang w:eastAsia="en-US"/>
        </w:rPr>
        <w:t xml:space="preserve"> </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2. Основаниями для рассмотрения главой администрации Кудеснерского сельского поселения вопроса о внесении изменений в Правила являются: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1) несоответствие настоящих Правил генеральному плану, возникшее в результате внесения в генеральный план изменений;</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2) поступление предложений об изменении границ территориальных зон, изменении градостроительных регламентов.</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3. Предложения о внесении изменений в Правила направляются: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993E68" w:rsidRPr="00993E68" w:rsidRDefault="00993E68" w:rsidP="00993E68">
      <w:pPr>
        <w:autoSpaceDE w:val="0"/>
        <w:autoSpaceDN w:val="0"/>
        <w:adjustRightInd w:val="0"/>
        <w:ind w:firstLine="720"/>
        <w:jc w:val="both"/>
        <w:rPr>
          <w:rFonts w:eastAsia="Calibri" w:cs="Calibri"/>
          <w:szCs w:val="24"/>
        </w:rPr>
      </w:pPr>
      <w:r w:rsidRPr="00993E68">
        <w:rPr>
          <w:rFonts w:eastAsia="Calibri" w:cs="Calibri"/>
          <w:szCs w:val="24"/>
        </w:rPr>
        <w:t>3) органами местного самоуправления Урмарского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4) органами местного самоуправления Кудеснерского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Кудеснерского сельского поселения;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93E68" w:rsidRPr="00993E68" w:rsidRDefault="00993E68" w:rsidP="00993E68">
      <w:pPr>
        <w:autoSpaceDE w:val="0"/>
        <w:autoSpaceDN w:val="0"/>
        <w:adjustRightInd w:val="0"/>
        <w:ind w:firstLine="720"/>
        <w:jc w:val="both"/>
        <w:rPr>
          <w:rFonts w:eastAsia="Calibri" w:cs="Calibri"/>
          <w:szCs w:val="24"/>
        </w:rPr>
      </w:pPr>
      <w:bookmarkStart w:id="2" w:name="Par0"/>
      <w:bookmarkEnd w:id="2"/>
      <w:r w:rsidRPr="00993E68">
        <w:rPr>
          <w:rFonts w:eastAsia="Calibri" w:cs="Calibri"/>
          <w:szCs w:val="24"/>
        </w:rPr>
        <w:t>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Кудеснерского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993E68" w:rsidRPr="00993E68" w:rsidRDefault="00993E68" w:rsidP="00993E68">
      <w:pPr>
        <w:autoSpaceDE w:val="0"/>
        <w:autoSpaceDN w:val="0"/>
        <w:adjustRightInd w:val="0"/>
        <w:ind w:firstLine="720"/>
        <w:jc w:val="both"/>
        <w:rPr>
          <w:rFonts w:eastAsia="Calibri" w:cs="Calibri"/>
          <w:szCs w:val="24"/>
        </w:rPr>
      </w:pPr>
      <w:r w:rsidRPr="00993E68">
        <w:rPr>
          <w:rFonts w:eastAsia="Calibri" w:cs="Calibri"/>
          <w:szCs w:val="24"/>
        </w:rPr>
        <w:t>3.2. В случае, предусмотренном частью 3.1 настоящей статьи, глава Кудеснерского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993E68" w:rsidRPr="00993E68" w:rsidRDefault="00993E68" w:rsidP="00993E68">
      <w:pPr>
        <w:autoSpaceDE w:val="0"/>
        <w:autoSpaceDN w:val="0"/>
        <w:adjustRightInd w:val="0"/>
        <w:ind w:firstLine="720"/>
        <w:jc w:val="both"/>
        <w:rPr>
          <w:rFonts w:eastAsia="Calibri" w:cs="Calibri"/>
          <w:szCs w:val="24"/>
        </w:rPr>
      </w:pPr>
      <w:r w:rsidRPr="00993E68">
        <w:rPr>
          <w:rFonts w:eastAsia="Calibri" w:cs="Calibri"/>
          <w:szCs w:val="24"/>
        </w:rPr>
        <w:t>3.3. В целях внесения изменений в Правила в случае, предусмотренном частью 3.1 настоящей статьи, проведение общественных обсуждений или публичных слушаний не требуется.</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lastRenderedPageBreak/>
        <w:t>4. Предложение о внесении изменений в настоящие Правила направляется в письменной форме в Комиссию.</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Кудеснерского сельского поселения.</w:t>
      </w:r>
    </w:p>
    <w:p w:rsidR="00993E68" w:rsidRPr="00993E68" w:rsidRDefault="00993E68" w:rsidP="00993E68">
      <w:pPr>
        <w:snapToGrid w:val="0"/>
        <w:ind w:firstLine="567"/>
        <w:contextualSpacing/>
        <w:jc w:val="both"/>
        <w:rPr>
          <w:rFonts w:eastAsia="Calibri" w:cs="Calibri"/>
          <w:szCs w:val="24"/>
        </w:rPr>
      </w:pPr>
      <w:r w:rsidRPr="00993E68">
        <w:rPr>
          <w:rFonts w:eastAsia="Calibri" w:cs="Calibri"/>
          <w:szCs w:val="24"/>
        </w:rPr>
        <w:t>6. Глава администрации Кудеснерского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993E68" w:rsidRPr="00993E68" w:rsidRDefault="00993E68" w:rsidP="00993E68">
      <w:pPr>
        <w:snapToGrid w:val="0"/>
        <w:ind w:firstLine="567"/>
        <w:contextualSpacing/>
        <w:jc w:val="both"/>
        <w:rPr>
          <w:rFonts w:eastAsia="Calibri" w:cs="Calibri"/>
          <w:szCs w:val="24"/>
        </w:rPr>
      </w:pPr>
      <w:r w:rsidRPr="00993E68">
        <w:rPr>
          <w:rFonts w:eastAsia="Calibri" w:cs="Calibri"/>
          <w:szCs w:val="24"/>
        </w:rPr>
        <w:t xml:space="preserve">7. Глава администрации Кудеснерского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7" w:history="1">
        <w:r w:rsidRPr="00993E68">
          <w:rPr>
            <w:rFonts w:eastAsia="Calibri" w:cs="Calibri"/>
            <w:color w:val="000000"/>
            <w:szCs w:val="24"/>
          </w:rPr>
          <w:t>официальном сайте</w:t>
        </w:r>
      </w:hyperlink>
      <w:r w:rsidRPr="00993E68">
        <w:rPr>
          <w:rFonts w:eastAsia="Calibri" w:cs="Calibri"/>
          <w:szCs w:val="24"/>
        </w:rPr>
        <w:t xml:space="preserve"> администрации Кудеснерского сельского поселения в информационно-телекоммуникационной сети «Интернет».</w:t>
      </w:r>
    </w:p>
    <w:p w:rsidR="00993E68" w:rsidRPr="00993E68" w:rsidRDefault="00993E68" w:rsidP="00993E68">
      <w:pPr>
        <w:ind w:firstLine="567"/>
        <w:contextualSpacing/>
        <w:jc w:val="both"/>
        <w:rPr>
          <w:rFonts w:eastAsia="Calibri" w:cs="Calibri"/>
          <w:szCs w:val="24"/>
        </w:rPr>
      </w:pPr>
      <w:r w:rsidRPr="00993E68">
        <w:rPr>
          <w:rFonts w:eastAsia="Calibri" w:cs="Calibri"/>
          <w:szCs w:val="24"/>
        </w:rPr>
        <w:t>8. Администрация Кудеснерского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Кудеснерского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993E68" w:rsidRPr="00993E68" w:rsidRDefault="00993E68" w:rsidP="00993E68">
      <w:pPr>
        <w:ind w:firstLine="567"/>
        <w:contextualSpacing/>
        <w:jc w:val="both"/>
        <w:rPr>
          <w:rFonts w:eastAsia="Calibri" w:cs="Calibri"/>
          <w:szCs w:val="24"/>
        </w:rPr>
      </w:pPr>
      <w:r w:rsidRPr="00993E68">
        <w:rPr>
          <w:rFonts w:eastAsia="Calibri" w:cs="Calibri"/>
          <w:szCs w:val="24"/>
        </w:rPr>
        <w:t>9. По результатам указанной в части 8 настоящей статьи проверки администрация Кудеснерского сельского поселения направляет проект внесения изменений в Правила главе Кудеснерского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993E68" w:rsidRPr="00993E68" w:rsidRDefault="00993E68" w:rsidP="00993E68">
      <w:pPr>
        <w:ind w:firstLine="567"/>
        <w:contextualSpacing/>
        <w:jc w:val="both"/>
        <w:rPr>
          <w:rFonts w:eastAsia="Calibri" w:cs="Calibri"/>
          <w:szCs w:val="24"/>
        </w:rPr>
      </w:pPr>
      <w:r w:rsidRPr="00993E68">
        <w:rPr>
          <w:rFonts w:eastAsia="Calibri" w:cs="Calibri"/>
          <w:szCs w:val="24"/>
        </w:rPr>
        <w:t>10. Глава Кудеснерского сельского поселения при получении от администрации Кудеснерского сельского поселения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93E68" w:rsidRPr="00993E68" w:rsidRDefault="00993E68" w:rsidP="00993E68">
      <w:pPr>
        <w:ind w:firstLine="709"/>
        <w:contextualSpacing/>
        <w:jc w:val="both"/>
        <w:rPr>
          <w:rFonts w:eastAsia="Calibri" w:cs="Calibri"/>
          <w:szCs w:val="24"/>
        </w:rPr>
      </w:pPr>
      <w:r w:rsidRPr="00993E68">
        <w:rPr>
          <w:rFonts w:eastAsia="Calibri" w:cs="Calibri"/>
          <w:szCs w:val="24"/>
        </w:rPr>
        <w:t>11.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993E68" w:rsidRPr="00993E68" w:rsidRDefault="00993E68" w:rsidP="00993E68">
      <w:pPr>
        <w:ind w:firstLine="709"/>
        <w:contextualSpacing/>
        <w:jc w:val="both"/>
        <w:rPr>
          <w:rFonts w:eastAsia="Calibri" w:cs="Calibri"/>
          <w:szCs w:val="24"/>
        </w:rPr>
      </w:pPr>
      <w:r w:rsidRPr="00993E68">
        <w:rPr>
          <w:rFonts w:eastAsia="Calibri" w:cs="Calibri"/>
          <w:szCs w:val="24"/>
        </w:rPr>
        <w:t xml:space="preserve">12. В случае подготовки проекта внесения изменений в настоящие Правила применительно к части территории Кудеснерского сельского поселения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Кудеснерского сельского поселения. </w:t>
      </w:r>
      <w:proofErr w:type="gramStart"/>
      <w:r w:rsidRPr="00993E68">
        <w:rPr>
          <w:rFonts w:eastAsia="Calibri" w:cs="Calibri"/>
          <w:szCs w:val="24"/>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993E68">
        <w:rPr>
          <w:rFonts w:eastAsia="Calibri" w:cs="Calibri"/>
          <w:szCs w:val="24"/>
        </w:rPr>
        <w:t xml:space="preserve"> В этих случаях срок проведения общественных обсуждений или публичных слушаний не может быть более чем один месяц.</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 xml:space="preserve">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Кудеснерского сельского поселения. Обязательными приложениями к проекту внесения изменений в Правила </w:t>
      </w:r>
      <w:r w:rsidRPr="00993E68">
        <w:rPr>
          <w:rFonts w:eastAsia="Calibri" w:cs="Calibri"/>
          <w:szCs w:val="24"/>
        </w:rPr>
        <w:lastRenderedPageBreak/>
        <w:t>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993E68" w:rsidRPr="00993E68" w:rsidRDefault="00993E68" w:rsidP="00993E68">
      <w:pPr>
        <w:snapToGrid w:val="0"/>
        <w:ind w:firstLine="709"/>
        <w:contextualSpacing/>
        <w:jc w:val="both"/>
        <w:rPr>
          <w:rFonts w:eastAsia="Calibri" w:cs="Calibri"/>
          <w:szCs w:val="24"/>
        </w:rPr>
      </w:pPr>
      <w:r w:rsidRPr="00993E68">
        <w:rPr>
          <w:rFonts w:eastAsia="Calibri" w:cs="Calibri"/>
          <w:szCs w:val="24"/>
        </w:rPr>
        <w:t>14. Глава администрации Кудеснерского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 Кудеснерского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
    <w:p w:rsidR="00993E68" w:rsidRDefault="00993E68" w:rsidP="00993E68">
      <w:pPr>
        <w:ind w:firstLine="709"/>
        <w:rPr>
          <w:lang w:eastAsia="ru-RU"/>
        </w:rPr>
      </w:pPr>
      <w:r w:rsidRPr="00993E68">
        <w:rPr>
          <w:rFonts w:eastAsia="Calibri" w:cs="Calibri"/>
          <w:szCs w:val="24"/>
        </w:rPr>
        <w:t xml:space="preserve">15. После утверждения Собранием депутатов Кудеснерского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8" w:history="1">
        <w:r w:rsidRPr="00993E68">
          <w:rPr>
            <w:rFonts w:eastAsia="Calibri" w:cs="Calibri"/>
            <w:color w:val="000000"/>
            <w:szCs w:val="24"/>
          </w:rPr>
          <w:t>официальном сайте</w:t>
        </w:r>
      </w:hyperlink>
      <w:r w:rsidRPr="00993E68">
        <w:rPr>
          <w:rFonts w:eastAsia="Calibri" w:cs="Calibri"/>
          <w:szCs w:val="24"/>
        </w:rPr>
        <w:t xml:space="preserve"> администрации Кудеснерского сельского поселения в информационно-телекоммуникационной сети "Интернет".».</w:t>
      </w:r>
    </w:p>
    <w:p w:rsidR="001B6170" w:rsidRDefault="001B6170" w:rsidP="001B6170">
      <w:pPr>
        <w:widowControl w:val="0"/>
        <w:numPr>
          <w:ilvl w:val="0"/>
          <w:numId w:val="1"/>
        </w:numPr>
        <w:tabs>
          <w:tab w:val="num" w:pos="-142"/>
        </w:tabs>
        <w:ind w:left="0" w:firstLine="567"/>
        <w:jc w:val="both"/>
      </w:pPr>
      <w:r>
        <w:t>Комиссии по подготовке проекта внесения изменений в Правила землепользования и застройки администрации Кудеснерского сельского поселения обеспечить проведение публичных слушаний в соответствии с Положением о порядке организации и проведения публичных слушаний по вопросам градостроительной деятельности на территории Кудеснерского сельского поселения, утвержденного решением Собрания депутатов Кудеснерского сельского поселения от 0</w:t>
      </w:r>
      <w:r w:rsidRPr="002F1FD2">
        <w:t>8</w:t>
      </w:r>
      <w:r>
        <w:t xml:space="preserve"> мая 2008 г. № </w:t>
      </w:r>
      <w:r w:rsidRPr="002F1FD2">
        <w:t>90</w:t>
      </w:r>
      <w:r>
        <w:t xml:space="preserve">, обобщить предложения жителей Кудеснерского сельского поселения по проекту внесения изменений в Правила землепользования и застройки Кудеснерского сельского поселения </w:t>
      </w:r>
    </w:p>
    <w:p w:rsidR="001B6170" w:rsidRDefault="001B6170" w:rsidP="001B6170">
      <w:pPr>
        <w:widowControl w:val="0"/>
        <w:numPr>
          <w:ilvl w:val="0"/>
          <w:numId w:val="1"/>
        </w:numPr>
        <w:tabs>
          <w:tab w:val="num" w:pos="-142"/>
        </w:tabs>
        <w:ind w:left="0" w:firstLine="567"/>
        <w:jc w:val="both"/>
      </w:pPr>
      <w:r>
        <w:t>Опубликовать настоящее постановление в периодическом печатном издании Кудеснерского сельского поселения «Новости Кудеснерского поселения» и разместить на официальном сайте Кудеснерского сельского поселения в сети «Интернет»</w:t>
      </w:r>
    </w:p>
    <w:p w:rsidR="001B6170" w:rsidRDefault="001B6170" w:rsidP="001B6170">
      <w:pPr>
        <w:widowControl w:val="0"/>
        <w:numPr>
          <w:ilvl w:val="0"/>
          <w:numId w:val="1"/>
        </w:numPr>
        <w:tabs>
          <w:tab w:val="num" w:pos="-142"/>
        </w:tabs>
        <w:ind w:left="0" w:firstLine="567"/>
        <w:jc w:val="both"/>
      </w:pPr>
      <w:r>
        <w:t>Настоящее постановление вступает в силу со дня официального опубликования.</w:t>
      </w:r>
    </w:p>
    <w:p w:rsidR="001B6170" w:rsidRDefault="001B6170" w:rsidP="001B6170">
      <w:pPr>
        <w:jc w:val="both"/>
      </w:pPr>
    </w:p>
    <w:p w:rsidR="001B6170" w:rsidRDefault="001B6170" w:rsidP="001B6170"/>
    <w:p w:rsidR="001B6170" w:rsidRDefault="001B6170" w:rsidP="001B6170"/>
    <w:p w:rsidR="001B6170" w:rsidRDefault="001B6170" w:rsidP="001B6170">
      <w:pPr>
        <w:pStyle w:val="ConsPlusNormal"/>
      </w:pPr>
      <w:r>
        <w:t>Глава  Кудеснерского сельского поселения</w:t>
      </w:r>
    </w:p>
    <w:p w:rsidR="001B6170" w:rsidRDefault="001B6170" w:rsidP="001B6170">
      <w:pPr>
        <w:pStyle w:val="ConsPlusNormal"/>
      </w:pPr>
      <w:r>
        <w:t xml:space="preserve">Урмарского района  </w:t>
      </w:r>
      <w:r>
        <w:tab/>
        <w:t>Чувашской  Республики                                               О.Л.Николаев</w:t>
      </w:r>
    </w:p>
    <w:p w:rsidR="00534EC4" w:rsidRDefault="00534EC4" w:rsidP="001B6170">
      <w:pPr>
        <w:pStyle w:val="ConsPlusNormal"/>
        <w:ind w:right="4818"/>
        <w:jc w:val="both"/>
        <w:outlineLvl w:val="0"/>
      </w:pPr>
    </w:p>
    <w:sectPr w:rsidR="00534EC4" w:rsidSect="00593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9A2"/>
    <w:rsid w:val="001A79A2"/>
    <w:rsid w:val="001B6170"/>
    <w:rsid w:val="001F6C5F"/>
    <w:rsid w:val="002D01F8"/>
    <w:rsid w:val="00534EC4"/>
    <w:rsid w:val="00593047"/>
    <w:rsid w:val="00620D31"/>
    <w:rsid w:val="008D461D"/>
    <w:rsid w:val="00993E68"/>
    <w:rsid w:val="009A3D5A"/>
    <w:rsid w:val="00B259E1"/>
    <w:rsid w:val="00B32F4D"/>
    <w:rsid w:val="00D7712F"/>
    <w:rsid w:val="00EE61C8"/>
    <w:rsid w:val="00F57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4D"/>
    <w:pPr>
      <w:suppressAutoHyphens/>
      <w:spacing w:after="0" w:line="240" w:lineRule="auto"/>
    </w:pPr>
    <w:rPr>
      <w:rFonts w:ascii="Times New Roman" w:eastAsia="Times New Roman" w:hAnsi="Times New Roman" w:cs="Times New Roman"/>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32F4D"/>
    <w:pPr>
      <w:suppressAutoHyphens w:val="0"/>
      <w:autoSpaceDE w:val="0"/>
      <w:autoSpaceDN w:val="0"/>
      <w:adjustRightInd w:val="0"/>
      <w:jc w:val="both"/>
    </w:pPr>
    <w:rPr>
      <w:rFonts w:ascii="Courier New" w:hAnsi="Courier New" w:cs="Courier New"/>
      <w:sz w:val="20"/>
      <w:szCs w:val="20"/>
      <w:lang w:eastAsia="ru-RU"/>
    </w:rPr>
  </w:style>
  <w:style w:type="paragraph" w:customStyle="1" w:styleId="ConsPlusNormal">
    <w:name w:val="ConsPlusNormal"/>
    <w:rsid w:val="00B32F4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Цветовое выделение"/>
    <w:rsid w:val="00B32F4D"/>
    <w:rPr>
      <w:b/>
      <w:bCs/>
      <w:color w:val="000080"/>
    </w:rPr>
  </w:style>
  <w:style w:type="character" w:styleId="a5">
    <w:name w:val="Hyperlink"/>
    <w:basedOn w:val="a0"/>
    <w:uiPriority w:val="99"/>
    <w:semiHidden/>
    <w:unhideWhenUsed/>
    <w:rsid w:val="00F5766C"/>
    <w:rPr>
      <w:color w:val="0000FF"/>
      <w:u w:val="single"/>
    </w:rPr>
  </w:style>
  <w:style w:type="paragraph" w:styleId="a6">
    <w:name w:val="List Paragraph"/>
    <w:basedOn w:val="a"/>
    <w:uiPriority w:val="34"/>
    <w:qFormat/>
    <w:rsid w:val="00F5766C"/>
    <w:pPr>
      <w:ind w:left="720"/>
      <w:contextualSpacing/>
    </w:pPr>
  </w:style>
  <w:style w:type="paragraph" w:styleId="a7">
    <w:name w:val="Balloon Text"/>
    <w:basedOn w:val="a"/>
    <w:link w:val="a8"/>
    <w:uiPriority w:val="99"/>
    <w:semiHidden/>
    <w:unhideWhenUsed/>
    <w:rsid w:val="008D461D"/>
    <w:rPr>
      <w:rFonts w:ascii="Tahoma" w:hAnsi="Tahoma" w:cs="Tahoma"/>
      <w:sz w:val="16"/>
      <w:szCs w:val="16"/>
    </w:rPr>
  </w:style>
  <w:style w:type="character" w:customStyle="1" w:styleId="a8">
    <w:name w:val="Текст выноски Знак"/>
    <w:basedOn w:val="a0"/>
    <w:link w:val="a7"/>
    <w:uiPriority w:val="99"/>
    <w:semiHidden/>
    <w:rsid w:val="008D461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3962306">
      <w:bodyDiv w:val="1"/>
      <w:marLeft w:val="0"/>
      <w:marRight w:val="0"/>
      <w:marTop w:val="0"/>
      <w:marBottom w:val="0"/>
      <w:divBdr>
        <w:top w:val="none" w:sz="0" w:space="0" w:color="auto"/>
        <w:left w:val="none" w:sz="0" w:space="0" w:color="auto"/>
        <w:bottom w:val="none" w:sz="0" w:space="0" w:color="auto"/>
        <w:right w:val="none" w:sz="0" w:space="0" w:color="auto"/>
      </w:divBdr>
    </w:div>
    <w:div w:id="654342126">
      <w:bodyDiv w:val="1"/>
      <w:marLeft w:val="0"/>
      <w:marRight w:val="0"/>
      <w:marTop w:val="0"/>
      <w:marBottom w:val="0"/>
      <w:divBdr>
        <w:top w:val="none" w:sz="0" w:space="0" w:color="auto"/>
        <w:left w:val="none" w:sz="0" w:space="0" w:color="auto"/>
        <w:bottom w:val="none" w:sz="0" w:space="0" w:color="auto"/>
        <w:right w:val="none" w:sz="0" w:space="0" w:color="auto"/>
      </w:divBdr>
    </w:div>
    <w:div w:id="13068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openxmlformats.org/officeDocument/2006/relationships/settings" Target="settings.xml"/><Relationship Id="rId7" Type="http://schemas.openxmlformats.org/officeDocument/2006/relationships/hyperlink" Target="garantF1://174209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420999.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kudesner</cp:lastModifiedBy>
  <cp:revision>3</cp:revision>
  <cp:lastPrinted>2018-08-23T06:15:00Z</cp:lastPrinted>
  <dcterms:created xsi:type="dcterms:W3CDTF">2021-05-27T09:00:00Z</dcterms:created>
  <dcterms:modified xsi:type="dcterms:W3CDTF">2021-05-27T13:04:00Z</dcterms:modified>
</cp:coreProperties>
</file>