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Look w:val="04A0" w:firstRow="1" w:lastRow="0" w:firstColumn="1" w:lastColumn="0" w:noHBand="0" w:noVBand="1"/>
      </w:tblPr>
      <w:tblGrid>
        <w:gridCol w:w="10751"/>
        <w:gridCol w:w="222"/>
        <w:gridCol w:w="222"/>
      </w:tblGrid>
      <w:tr w:rsidR="00B32F4D" w:rsidRPr="00560611" w:rsidTr="00534EC4">
        <w:trPr>
          <w:cantSplit/>
          <w:trHeight w:val="2972"/>
        </w:trPr>
        <w:tc>
          <w:tcPr>
            <w:tcW w:w="9534" w:type="dxa"/>
          </w:tcPr>
          <w:p w:rsidR="00B32F4D" w:rsidRPr="00560611" w:rsidRDefault="00B32F4D">
            <w:pPr>
              <w:spacing w:line="276" w:lineRule="auto"/>
              <w:jc w:val="center"/>
              <w:rPr>
                <w:rFonts w:ascii="Baltica Chv" w:hAnsi="Baltica Chv"/>
                <w:noProof/>
                <w:color w:val="000000"/>
                <w:sz w:val="20"/>
                <w:szCs w:val="20"/>
                <w:lang w:val="en-US"/>
              </w:rPr>
            </w:pPr>
            <w:r w:rsidRPr="0056061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-3810</wp:posOffset>
                  </wp:positionV>
                  <wp:extent cx="723900" cy="72390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2F4D" w:rsidRPr="00560611" w:rsidRDefault="00B32F4D">
            <w:pPr>
              <w:spacing w:line="276" w:lineRule="auto"/>
              <w:jc w:val="center"/>
              <w:rPr>
                <w:noProof/>
                <w:color w:val="000000"/>
                <w:sz w:val="20"/>
                <w:szCs w:val="20"/>
                <w:lang w:val="en-US"/>
              </w:rPr>
            </w:pPr>
          </w:p>
          <w:tbl>
            <w:tblPr>
              <w:tblpPr w:leftFromText="180" w:rightFromText="180" w:bottomFromText="200" w:vertAnchor="text" w:horzAnchor="margin" w:tblpY="17"/>
              <w:tblW w:w="9318" w:type="dxa"/>
              <w:tblLook w:val="04A0" w:firstRow="1" w:lastRow="0" w:firstColumn="1" w:lastColumn="0" w:noHBand="0" w:noVBand="1"/>
            </w:tblPr>
            <w:tblGrid>
              <w:gridCol w:w="10091"/>
              <w:gridCol w:w="222"/>
              <w:gridCol w:w="222"/>
            </w:tblGrid>
            <w:tr w:rsidR="00B32F4D" w:rsidRPr="00560611" w:rsidTr="00DC3F3E">
              <w:trPr>
                <w:cantSplit/>
                <w:trHeight w:val="530"/>
              </w:trPr>
              <w:tc>
                <w:tcPr>
                  <w:tcW w:w="4084" w:type="dxa"/>
                </w:tcPr>
                <w:p w:rsidR="00B32F4D" w:rsidRPr="00560611" w:rsidRDefault="00B32F4D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42" w:type="dxa"/>
                  <w:vMerge w:val="restart"/>
                </w:tcPr>
                <w:p w:rsidR="00B32F4D" w:rsidRPr="00560611" w:rsidRDefault="00B32F4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92" w:type="dxa"/>
                </w:tcPr>
                <w:p w:rsidR="00B32F4D" w:rsidRPr="00560611" w:rsidRDefault="00B32F4D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  <w:tr w:rsidR="00B32F4D" w:rsidRPr="00560611" w:rsidTr="00DC3F3E">
              <w:trPr>
                <w:cantSplit/>
                <w:trHeight w:val="2972"/>
              </w:trPr>
              <w:tc>
                <w:tcPr>
                  <w:tcW w:w="4084" w:type="dxa"/>
                </w:tcPr>
                <w:p w:rsidR="00B32F4D" w:rsidRPr="00560611" w:rsidRDefault="00B32F4D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0"/>
                      <w:szCs w:val="20"/>
                      <w:lang w:eastAsia="zh-CN"/>
                    </w:rPr>
                  </w:pPr>
                </w:p>
                <w:tbl>
                  <w:tblPr>
                    <w:tblW w:w="9840" w:type="dxa"/>
                    <w:tblInd w:w="35" w:type="dxa"/>
                    <w:tblLook w:val="0000" w:firstRow="0" w:lastRow="0" w:firstColumn="0" w:lastColumn="0" w:noHBand="0" w:noVBand="0"/>
                  </w:tblPr>
                  <w:tblGrid>
                    <w:gridCol w:w="4307"/>
                    <w:gridCol w:w="1198"/>
                    <w:gridCol w:w="4335"/>
                  </w:tblGrid>
                  <w:tr w:rsidR="00DC3F3E" w:rsidRPr="00560611" w:rsidTr="00570FF6">
                    <w:trPr>
                      <w:trHeight w:hRule="exact" w:val="614"/>
                    </w:trPr>
                    <w:tc>
                      <w:tcPr>
                        <w:tcW w:w="4307" w:type="dxa"/>
                        <w:vMerge w:val="restart"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ЧУВАШСКАЯ РЕСПУБЛИКА</w:t>
                        </w:r>
                        <w:r w:rsidRPr="0056061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УРМАРСКИЙ РАЙОН  </w:t>
                        </w:r>
                      </w:p>
                    </w:tc>
                    <w:tc>
                      <w:tcPr>
                        <w:tcW w:w="1198" w:type="dxa"/>
                        <w:vMerge w:val="restart"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5" w:type="dxa"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ЧĂ</w:t>
                        </w:r>
                        <w:proofErr w:type="gramStart"/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ВАШ  РЕСПУБЛИКИ</w:t>
                        </w:r>
                        <w:proofErr w:type="gramEnd"/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ВǍРМАР РАЙОНĚ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3F3E" w:rsidRPr="00560611" w:rsidTr="00570FF6">
                    <w:trPr>
                      <w:trHeight w:hRule="exact" w:val="51"/>
                    </w:trPr>
                    <w:tc>
                      <w:tcPr>
                        <w:tcW w:w="4307" w:type="dxa"/>
                        <w:vMerge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8" w:type="dxa"/>
                        <w:vMerge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5" w:type="dxa"/>
                        <w:vMerge w:val="restart"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КĚТЕСНЕР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ЯЛ ПОСЕЛЕНИЙĚН 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sz w:val="20"/>
                            <w:szCs w:val="20"/>
                          </w:rPr>
                          <w:t xml:space="preserve">ПУÇЛĂХĔ  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C3F3E" w:rsidRPr="00560611" w:rsidRDefault="00DC3F3E" w:rsidP="00DC3F3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sz w:val="20"/>
                            <w:szCs w:val="20"/>
                          </w:rPr>
                          <w:t>ЙЫШĂНУ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560611">
                          <w:rPr>
                            <w:sz w:val="20"/>
                            <w:szCs w:val="20"/>
                            <w:u w:val="single"/>
                          </w:rPr>
                          <w:t>21.10. 2019г. 17 №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60611">
                          <w:rPr>
                            <w:sz w:val="20"/>
                            <w:szCs w:val="20"/>
                          </w:rPr>
                          <w:t>Кćтеснер</w:t>
                        </w:r>
                        <w:proofErr w:type="spellEnd"/>
                        <w:r w:rsidRPr="00560611">
                          <w:rPr>
                            <w:sz w:val="20"/>
                            <w:szCs w:val="20"/>
                          </w:rPr>
                          <w:t xml:space="preserve"> яле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3F3E" w:rsidRPr="00560611" w:rsidTr="00570FF6">
                    <w:trPr>
                      <w:trHeight w:hRule="exact" w:val="2390"/>
                    </w:trPr>
                    <w:tc>
                      <w:tcPr>
                        <w:tcW w:w="4307" w:type="dxa"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ГЛАВА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КУДЕСНЕРСКОГО СЕЛЬСКОГО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bCs/>
                            <w:sz w:val="20"/>
                            <w:szCs w:val="20"/>
                          </w:rPr>
                          <w:t>ПОСЕЛЕНИЯ</w:t>
                        </w:r>
                        <w:r w:rsidRPr="0056061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3F3E" w:rsidRPr="00560611" w:rsidRDefault="00DC3F3E" w:rsidP="00DC3F3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b/>
                            <w:sz w:val="20"/>
                            <w:szCs w:val="20"/>
                          </w:rPr>
                          <w:t>ПОСТАНОВЛЕНИЕ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560611">
                          <w:rPr>
                            <w:sz w:val="20"/>
                            <w:szCs w:val="20"/>
                            <w:u w:val="single"/>
                          </w:rPr>
                          <w:t>21.10. 2019г. № 17</w:t>
                        </w:r>
                      </w:p>
                      <w:p w:rsidR="00DC3F3E" w:rsidRPr="00560611" w:rsidRDefault="00DC3F3E" w:rsidP="00DC3F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611">
                          <w:rPr>
                            <w:sz w:val="20"/>
                            <w:szCs w:val="20"/>
                          </w:rPr>
                          <w:t>деревня Кудеснеры</w:t>
                        </w:r>
                      </w:p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8" w:type="dxa"/>
                        <w:vMerge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5" w:type="dxa"/>
                        <w:vMerge/>
                        <w:shd w:val="clear" w:color="auto" w:fill="auto"/>
                      </w:tcPr>
                      <w:p w:rsidR="00DC3F3E" w:rsidRPr="00560611" w:rsidRDefault="00DC3F3E" w:rsidP="00DC3F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C3F3E" w:rsidRPr="00560611" w:rsidRDefault="00DC3F3E" w:rsidP="00DC3F3E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32F4D" w:rsidRPr="00560611" w:rsidRDefault="00B32F4D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92" w:type="dxa"/>
                </w:tcPr>
                <w:p w:rsidR="00B32F4D" w:rsidRPr="00560611" w:rsidRDefault="00B32F4D">
                  <w:pPr>
                    <w:spacing w:line="276" w:lineRule="auto"/>
                    <w:jc w:val="center"/>
                    <w:rPr>
                      <w:noProof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32F4D" w:rsidRPr="00560611" w:rsidRDefault="00B32F4D">
            <w:pPr>
              <w:spacing w:line="276" w:lineRule="auto"/>
              <w:jc w:val="center"/>
              <w:rPr>
                <w:rFonts w:ascii="Baltica Chv" w:hAnsi="Baltica Chv"/>
                <w:noProof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B32F4D" w:rsidRPr="00560611" w:rsidRDefault="00B32F4D">
            <w:pPr>
              <w:suppressAutoHyphens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</w:tcPr>
          <w:p w:rsidR="00B32F4D" w:rsidRPr="00560611" w:rsidRDefault="00B32F4D">
            <w:pPr>
              <w:spacing w:line="276" w:lineRule="auto"/>
              <w:jc w:val="center"/>
              <w:rPr>
                <w:noProof/>
                <w:sz w:val="20"/>
                <w:szCs w:val="20"/>
                <w:lang w:eastAsia="zh-CN"/>
              </w:rPr>
            </w:pPr>
          </w:p>
        </w:tc>
      </w:tr>
    </w:tbl>
    <w:p w:rsidR="001B6170" w:rsidRPr="00560611" w:rsidRDefault="001B6170" w:rsidP="001B6170">
      <w:pPr>
        <w:ind w:right="5528"/>
        <w:jc w:val="both"/>
        <w:rPr>
          <w:sz w:val="20"/>
          <w:szCs w:val="20"/>
        </w:rPr>
      </w:pPr>
      <w:r w:rsidRPr="00560611">
        <w:rPr>
          <w:sz w:val="20"/>
          <w:szCs w:val="20"/>
        </w:rPr>
        <w:t xml:space="preserve">О назначении публичных слушаний по рассмотрению проекта внесения изменений в Правила землепользования и застройки Кудеснерского сельского поселения </w:t>
      </w:r>
    </w:p>
    <w:p w:rsidR="001B6170" w:rsidRPr="00560611" w:rsidRDefault="001B6170" w:rsidP="001B6170">
      <w:pPr>
        <w:rPr>
          <w:sz w:val="20"/>
          <w:szCs w:val="20"/>
        </w:rPr>
      </w:pPr>
    </w:p>
    <w:p w:rsidR="001B6170" w:rsidRPr="00560611" w:rsidRDefault="001B6170" w:rsidP="001B6170">
      <w:pPr>
        <w:ind w:firstLine="567"/>
        <w:jc w:val="both"/>
        <w:rPr>
          <w:sz w:val="20"/>
          <w:szCs w:val="20"/>
        </w:rPr>
      </w:pPr>
      <w:r w:rsidRPr="00560611">
        <w:rPr>
          <w:sz w:val="20"/>
          <w:szCs w:val="20"/>
        </w:rPr>
        <w:t xml:space="preserve">В соответствии со ст. 32 Градостроительного кодекса Российской Федерации, ст. 18 Закона Чувашской Республики «О регулировании градостроительной деятельности в Чувашской Республике», Положением  о составе, порядке подготовки проекта генерального плана Кудеснерского сельского поселения и внесение в него изменений, составе и порядке подготовки планов реализации генерального плана Кудеснерского сельского поселения, утвержденным решением Собрания депутатов Кудеснерского сельского поселения № </w:t>
      </w:r>
      <w:r w:rsidR="00DC3F3E" w:rsidRPr="00560611">
        <w:rPr>
          <w:sz w:val="20"/>
          <w:szCs w:val="20"/>
        </w:rPr>
        <w:t>41</w:t>
      </w:r>
      <w:r w:rsidRPr="00560611">
        <w:rPr>
          <w:sz w:val="20"/>
          <w:szCs w:val="20"/>
        </w:rPr>
        <w:t xml:space="preserve"> от </w:t>
      </w:r>
      <w:r w:rsidR="00DC3F3E" w:rsidRPr="00560611">
        <w:rPr>
          <w:sz w:val="20"/>
          <w:szCs w:val="20"/>
        </w:rPr>
        <w:t>16</w:t>
      </w:r>
      <w:r w:rsidRPr="00560611">
        <w:rPr>
          <w:sz w:val="20"/>
          <w:szCs w:val="20"/>
        </w:rPr>
        <w:t>.0</w:t>
      </w:r>
      <w:r w:rsidR="00DC3F3E" w:rsidRPr="00560611">
        <w:rPr>
          <w:sz w:val="20"/>
          <w:szCs w:val="20"/>
        </w:rPr>
        <w:t>1</w:t>
      </w:r>
      <w:r w:rsidRPr="00560611">
        <w:rPr>
          <w:sz w:val="20"/>
          <w:szCs w:val="20"/>
        </w:rPr>
        <w:t xml:space="preserve"> 201</w:t>
      </w:r>
      <w:r w:rsidR="00456079" w:rsidRPr="00560611">
        <w:rPr>
          <w:sz w:val="20"/>
          <w:szCs w:val="20"/>
        </w:rPr>
        <w:t>7</w:t>
      </w:r>
      <w:r w:rsidRPr="00560611">
        <w:rPr>
          <w:sz w:val="20"/>
          <w:szCs w:val="20"/>
        </w:rPr>
        <w:t xml:space="preserve"> г.</w:t>
      </w:r>
      <w:r w:rsidR="00456079" w:rsidRPr="00560611">
        <w:rPr>
          <w:sz w:val="20"/>
          <w:szCs w:val="20"/>
        </w:rPr>
        <w:t>( с изменениями №85 от 20.07.2018г., №106  от 22.02.2019г.) п о с т а н о в л я ю:</w:t>
      </w:r>
    </w:p>
    <w:p w:rsidR="009A3D5A" w:rsidRPr="00560611" w:rsidRDefault="001B6170" w:rsidP="001B6170">
      <w:pPr>
        <w:ind w:firstLine="567"/>
        <w:jc w:val="both"/>
        <w:rPr>
          <w:sz w:val="20"/>
          <w:szCs w:val="20"/>
        </w:rPr>
      </w:pPr>
      <w:r w:rsidRPr="00560611">
        <w:rPr>
          <w:sz w:val="20"/>
          <w:szCs w:val="20"/>
        </w:rPr>
        <w:t xml:space="preserve"> </w:t>
      </w:r>
    </w:p>
    <w:p w:rsidR="001B6170" w:rsidRPr="00560611" w:rsidRDefault="001B6170" w:rsidP="001B6170">
      <w:pPr>
        <w:widowControl w:val="0"/>
        <w:numPr>
          <w:ilvl w:val="0"/>
          <w:numId w:val="1"/>
        </w:numPr>
        <w:tabs>
          <w:tab w:val="num" w:pos="-142"/>
        </w:tabs>
        <w:ind w:left="0" w:firstLine="567"/>
        <w:jc w:val="both"/>
        <w:rPr>
          <w:sz w:val="20"/>
          <w:szCs w:val="20"/>
        </w:rPr>
      </w:pPr>
      <w:r w:rsidRPr="00560611">
        <w:rPr>
          <w:sz w:val="20"/>
          <w:szCs w:val="20"/>
        </w:rPr>
        <w:t xml:space="preserve">Назначить публичные слушания по рассмотрению проекта  внесения изменений в Правила землепользования и застройки Кудеснерского сельского поселения Урмарского района на </w:t>
      </w:r>
      <w:r w:rsidR="00456079" w:rsidRPr="00560611">
        <w:rPr>
          <w:sz w:val="20"/>
          <w:szCs w:val="20"/>
        </w:rPr>
        <w:t>2</w:t>
      </w:r>
      <w:r w:rsidR="00DC3F3E" w:rsidRPr="00560611">
        <w:rPr>
          <w:sz w:val="20"/>
          <w:szCs w:val="20"/>
        </w:rPr>
        <w:t>3</w:t>
      </w:r>
      <w:r w:rsidR="00620D31" w:rsidRPr="00560611">
        <w:rPr>
          <w:sz w:val="20"/>
          <w:szCs w:val="20"/>
        </w:rPr>
        <w:t xml:space="preserve"> </w:t>
      </w:r>
      <w:r w:rsidR="00456079" w:rsidRPr="00560611">
        <w:rPr>
          <w:sz w:val="20"/>
          <w:szCs w:val="20"/>
        </w:rPr>
        <w:t>декабря</w:t>
      </w:r>
      <w:r w:rsidRPr="00560611">
        <w:rPr>
          <w:sz w:val="20"/>
          <w:szCs w:val="20"/>
        </w:rPr>
        <w:t xml:space="preserve">  201</w:t>
      </w:r>
      <w:r w:rsidR="00456079" w:rsidRPr="00560611">
        <w:rPr>
          <w:sz w:val="20"/>
          <w:szCs w:val="20"/>
        </w:rPr>
        <w:t>9</w:t>
      </w:r>
      <w:r w:rsidRPr="00560611">
        <w:rPr>
          <w:sz w:val="20"/>
          <w:szCs w:val="20"/>
        </w:rPr>
        <w:t xml:space="preserve"> г. в 14 часов в здании администрации Кудеснерского сельского поселения  по адресу: Чувашская Республика, Урмарский район, д. Кудеснеры, ул. </w:t>
      </w:r>
      <w:proofErr w:type="spellStart"/>
      <w:r w:rsidRPr="00560611">
        <w:rPr>
          <w:sz w:val="20"/>
          <w:szCs w:val="20"/>
        </w:rPr>
        <w:t>Виськил</w:t>
      </w:r>
      <w:proofErr w:type="spellEnd"/>
      <w:r w:rsidRPr="00560611">
        <w:rPr>
          <w:sz w:val="20"/>
          <w:szCs w:val="20"/>
        </w:rPr>
        <w:t>, д. 8.</w:t>
      </w:r>
    </w:p>
    <w:p w:rsidR="009A3D5A" w:rsidRPr="00560611" w:rsidRDefault="009A3D5A" w:rsidP="009A3D5A">
      <w:pPr>
        <w:widowControl w:val="0"/>
        <w:ind w:left="567"/>
        <w:jc w:val="both"/>
        <w:rPr>
          <w:sz w:val="20"/>
          <w:szCs w:val="20"/>
        </w:rPr>
      </w:pPr>
    </w:p>
    <w:p w:rsidR="009A3D5A" w:rsidRPr="00560611" w:rsidRDefault="009A3D5A" w:rsidP="009A3D5A">
      <w:pPr>
        <w:widowControl w:val="0"/>
        <w:ind w:left="567"/>
        <w:jc w:val="both"/>
        <w:rPr>
          <w:sz w:val="20"/>
          <w:szCs w:val="20"/>
        </w:rPr>
      </w:pPr>
      <w:proofErr w:type="gramStart"/>
      <w:r w:rsidRPr="00560611">
        <w:rPr>
          <w:sz w:val="20"/>
          <w:szCs w:val="20"/>
        </w:rPr>
        <w:t>ПРОЕКТ  РЕШЕНИЯ</w:t>
      </w:r>
      <w:proofErr w:type="gramEnd"/>
    </w:p>
    <w:p w:rsidR="009A3D5A" w:rsidRPr="00560611" w:rsidRDefault="009A3D5A" w:rsidP="009A3D5A">
      <w:pPr>
        <w:widowControl w:val="0"/>
        <w:ind w:left="567"/>
        <w:jc w:val="both"/>
        <w:rPr>
          <w:sz w:val="20"/>
          <w:szCs w:val="20"/>
        </w:rPr>
      </w:pPr>
    </w:p>
    <w:p w:rsidR="001B6170" w:rsidRPr="00560611" w:rsidRDefault="001B6170" w:rsidP="00456079">
      <w:pPr>
        <w:ind w:firstLine="709"/>
        <w:jc w:val="both"/>
        <w:rPr>
          <w:sz w:val="20"/>
          <w:szCs w:val="20"/>
        </w:rPr>
      </w:pPr>
    </w:p>
    <w:p w:rsidR="00456079" w:rsidRPr="00560611" w:rsidRDefault="00456079" w:rsidP="00456079">
      <w:pPr>
        <w:jc w:val="both"/>
        <w:rPr>
          <w:sz w:val="20"/>
          <w:szCs w:val="20"/>
        </w:rPr>
      </w:pPr>
      <w:r w:rsidRPr="00560611">
        <w:rPr>
          <w:sz w:val="20"/>
          <w:szCs w:val="20"/>
        </w:rPr>
        <w:t xml:space="preserve">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землепользования и застройки, в соответствии со статьями 5.1, 31, 33 Градостроительного кодекса Российской Федерации, п.21 ст.8 Закона Чувашской Республики от 18.10.2004 №19 «Об организации местного самоуправления в Чувашской Республике», руководствуясь Уставом Кудеснерского сельского поселения Урмарского района Чувашской Республики, Собрание депутатов Кудеснерского сельского поселения Урмарского района Чувашской Республики РЕШИЛО:</w:t>
      </w:r>
    </w:p>
    <w:p w:rsidR="00456079" w:rsidRPr="00560611" w:rsidRDefault="00456079" w:rsidP="00DC3F3E">
      <w:pPr>
        <w:jc w:val="both"/>
        <w:rPr>
          <w:sz w:val="20"/>
          <w:szCs w:val="20"/>
        </w:rPr>
      </w:pPr>
      <w:r w:rsidRPr="00560611">
        <w:rPr>
          <w:b/>
          <w:bCs/>
          <w:sz w:val="20"/>
          <w:szCs w:val="20"/>
        </w:rPr>
        <w:t>1.  </w:t>
      </w:r>
      <w:r w:rsidRPr="00560611">
        <w:rPr>
          <w:sz w:val="20"/>
          <w:szCs w:val="20"/>
        </w:rPr>
        <w:t>Внести следующие изменения в Правила землепользования и застройки Кудеснерского сельского поселения Урмарского района Чувашской Республики, утвержденные решением Собрания депутатов Кудеснерского сельского поселения от 16.01.2017 г. № 41 (с изменени</w:t>
      </w:r>
      <w:r w:rsidR="00DC3F3E" w:rsidRPr="00560611">
        <w:rPr>
          <w:sz w:val="20"/>
          <w:szCs w:val="20"/>
        </w:rPr>
        <w:t>ями</w:t>
      </w:r>
      <w:r w:rsidRPr="00560611">
        <w:rPr>
          <w:sz w:val="20"/>
          <w:szCs w:val="20"/>
        </w:rPr>
        <w:t xml:space="preserve"> от 20.07.2018 № 85, от 22.02.2019 №106):</w:t>
      </w:r>
    </w:p>
    <w:p w:rsidR="00456079" w:rsidRPr="00560611" w:rsidRDefault="00456079" w:rsidP="00DC3F3E">
      <w:pPr>
        <w:rPr>
          <w:sz w:val="20"/>
          <w:szCs w:val="20"/>
        </w:rPr>
      </w:pPr>
      <w:r w:rsidRPr="00560611">
        <w:rPr>
          <w:sz w:val="20"/>
          <w:szCs w:val="20"/>
        </w:rPr>
        <w:t xml:space="preserve">  1. Изложить статьи 38-42,44-46 Правил землепользования и </w:t>
      </w:r>
      <w:proofErr w:type="gramStart"/>
      <w:r w:rsidRPr="00560611">
        <w:rPr>
          <w:sz w:val="20"/>
          <w:szCs w:val="20"/>
        </w:rPr>
        <w:t>застройки  Кудеснерского</w:t>
      </w:r>
      <w:proofErr w:type="gramEnd"/>
      <w:r w:rsidRPr="00560611">
        <w:rPr>
          <w:sz w:val="20"/>
          <w:szCs w:val="20"/>
        </w:rPr>
        <w:t>  сельского поселения   в следующей редакции:</w:t>
      </w:r>
      <w:bookmarkStart w:id="0" w:name="__RefHeading___Toc497290621"/>
      <w:bookmarkEnd w:id="0"/>
      <w:r w:rsidRPr="00560611">
        <w:rPr>
          <w:sz w:val="20"/>
          <w:szCs w:val="20"/>
        </w:rPr>
        <w:t xml:space="preserve">    </w:t>
      </w:r>
    </w:p>
    <w:p w:rsidR="00456079" w:rsidRPr="00560611" w:rsidRDefault="00456079" w:rsidP="00DC3F3E">
      <w:pPr>
        <w:rPr>
          <w:b/>
          <w:bCs/>
          <w:sz w:val="20"/>
          <w:szCs w:val="20"/>
        </w:rPr>
      </w:pPr>
      <w:r w:rsidRPr="00560611">
        <w:rPr>
          <w:sz w:val="20"/>
          <w:szCs w:val="20"/>
        </w:rPr>
        <w:t xml:space="preserve">  </w:t>
      </w:r>
      <w:r w:rsidRPr="00560611">
        <w:rPr>
          <w:b/>
          <w:bCs/>
          <w:sz w:val="20"/>
          <w:szCs w:val="20"/>
        </w:rPr>
        <w:t>Статья 38. Градостроительный регламент жилой зоны.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r w:rsidRPr="00560611">
        <w:rPr>
          <w:rFonts w:eastAsia="Calibri" w:cs="Calibri"/>
          <w:b/>
          <w:bCs/>
          <w:sz w:val="20"/>
          <w:szCs w:val="20"/>
        </w:rPr>
        <w:t>Зоны застройки индивидуальными жилыми домами (Ж-1)</w:t>
      </w:r>
    </w:p>
    <w:p w:rsidR="00456079" w:rsidRPr="00560611" w:rsidRDefault="00456079" w:rsidP="00DC3F3E">
      <w:pPr>
        <w:snapToGrid w:val="0"/>
        <w:spacing w:line="276" w:lineRule="auto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1093"/>
      </w:tblGrid>
      <w:tr w:rsidR="00456079" w:rsidRPr="00560611" w:rsidTr="00456079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 xml:space="preserve">Вид разрешенного использования земельного участка (в соответствии с 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Классификатором видов разрешенного использования земельных участков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456079" w:rsidRPr="00560611" w:rsidTr="0045607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397"/>
        </w:trPr>
        <w:tc>
          <w:tcPr>
            <w:tcW w:w="9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9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1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Для 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0,05 -0,25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0,05- 0,25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1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Предоставление коммунальных услуг 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3.6.2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Парки культуры и отдыха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Улично-дорожная сеть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0,03-0,25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9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Осуществление религиозных обрядов 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Связь (за исключением объектов связи, размещение которых предусмотрено </w:t>
            </w:r>
            <w:bookmarkStart w:id="1" w:name="r1"/>
            <w:bookmarkEnd w:id="1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"https://login.consultant.ru/link/?rnd=A5A70FFD86694F1AE30FC290532FF7B4&amp;req=doc&amp;base=RZR&amp;n=321389&amp;dst=172&amp;fld=134&amp;date=18.07.2019"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кодами 3.1.1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, </w:t>
            </w:r>
            <w:bookmarkStart w:id="2" w:name="r"/>
            <w:bookmarkEnd w:id="2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"https://login.consultant.ru/link/?rnd=A5A70FFD86694F1AE30FC290532FF7B4&amp;req=doc&amp;base=RZR&amp;n=321389&amp;dst=185&amp;fld=134&amp;date=18.07.2019"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3.2.3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  <w:lang w:val="en-US"/>
              </w:rPr>
              <w:t>h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</w:tbl>
    <w:p w:rsidR="00456079" w:rsidRPr="00560611" w:rsidRDefault="00456079" w:rsidP="00DC3F3E">
      <w:pPr>
        <w:spacing w:line="276" w:lineRule="auto"/>
        <w:ind w:firstLine="567"/>
        <w:rPr>
          <w:rFonts w:eastAsia="Calibri" w:cs="Calibri"/>
          <w:bCs/>
          <w:sz w:val="20"/>
          <w:szCs w:val="20"/>
        </w:rPr>
      </w:pPr>
    </w:p>
    <w:p w:rsidR="00456079" w:rsidRPr="00560611" w:rsidRDefault="00456079" w:rsidP="00DC3F3E">
      <w:pPr>
        <w:spacing w:line="276" w:lineRule="auto"/>
        <w:ind w:firstLine="709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bCs/>
          <w:sz w:val="20"/>
          <w:szCs w:val="20"/>
        </w:rPr>
        <w:t>Примечания: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Кудеснерского сельского поселения.</w:t>
      </w:r>
    </w:p>
    <w:p w:rsidR="00456079" w:rsidRPr="00560611" w:rsidRDefault="00456079" w:rsidP="00DC3F3E">
      <w:pPr>
        <w:tabs>
          <w:tab w:val="left" w:pos="460"/>
          <w:tab w:val="left" w:pos="2062"/>
        </w:tabs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3. Минимальная ширина земельного участка </w:t>
      </w:r>
      <w:proofErr w:type="gramStart"/>
      <w:r w:rsidRPr="00560611">
        <w:rPr>
          <w:rFonts w:eastAsia="Calibri" w:cs="Calibri"/>
          <w:sz w:val="20"/>
          <w:szCs w:val="20"/>
        </w:rPr>
        <w:t>для  индивидуального</w:t>
      </w:r>
      <w:proofErr w:type="gramEnd"/>
      <w:r w:rsidRPr="00560611">
        <w:rPr>
          <w:rFonts w:eastAsia="Calibri" w:cs="Calibri"/>
          <w:sz w:val="20"/>
          <w:szCs w:val="20"/>
        </w:rPr>
        <w:t xml:space="preserve"> жилищного строительства, ведения личного подсобного хозяйства по уличному фронту не менее – 20 метров.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 4. Отступ от красной линии до линии застройки при новом строительстве составляет не менее 5 метров.</w:t>
      </w:r>
    </w:p>
    <w:p w:rsidR="00456079" w:rsidRPr="00560611" w:rsidRDefault="00456079" w:rsidP="00DC3F3E">
      <w:pPr>
        <w:tabs>
          <w:tab w:val="left" w:pos="600"/>
          <w:tab w:val="left" w:pos="851"/>
        </w:tabs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5. Требования к ограждениям земельных участков индивидуальных жилых домов со стороны улицы:</w:t>
      </w:r>
    </w:p>
    <w:p w:rsidR="00456079" w:rsidRPr="00560611" w:rsidRDefault="00456079" w:rsidP="00DC3F3E">
      <w:pPr>
        <w:tabs>
          <w:tab w:val="left" w:pos="600"/>
          <w:tab w:val="left" w:pos="851"/>
          <w:tab w:val="center" w:pos="5031"/>
        </w:tabs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ab/>
        <w:t>а) максимальная высота ограждений – 1.8 метра;</w:t>
      </w:r>
      <w:r w:rsidRPr="00560611">
        <w:rPr>
          <w:rFonts w:eastAsia="Calibri" w:cs="Calibri"/>
          <w:sz w:val="20"/>
          <w:szCs w:val="20"/>
        </w:rPr>
        <w:tab/>
      </w:r>
    </w:p>
    <w:p w:rsidR="00456079" w:rsidRPr="00560611" w:rsidRDefault="00456079" w:rsidP="00DC3F3E">
      <w:pPr>
        <w:tabs>
          <w:tab w:val="left" w:pos="600"/>
          <w:tab w:val="left" w:pos="851"/>
        </w:tabs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ab/>
        <w:t>б) ограждение в виде декоративного озеленения – 1,2 м;</w:t>
      </w:r>
    </w:p>
    <w:p w:rsidR="00456079" w:rsidRPr="00560611" w:rsidRDefault="00456079" w:rsidP="00DC3F3E">
      <w:pPr>
        <w:tabs>
          <w:tab w:val="left" w:pos="600"/>
          <w:tab w:val="left" w:pos="851"/>
        </w:tabs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вид ограждения и его высота должны быть единообразными, как минимум на протяжении одного квартала, светопрозрачность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456079" w:rsidRPr="00560611" w:rsidRDefault="00456079" w:rsidP="00DC3F3E">
      <w:pPr>
        <w:spacing w:line="276" w:lineRule="auto"/>
        <w:ind w:firstLine="709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6. Высота вспомогательных зданий и сооружений:</w:t>
      </w:r>
    </w:p>
    <w:p w:rsidR="00456079" w:rsidRPr="00560611" w:rsidRDefault="00456079" w:rsidP="00DC3F3E">
      <w:pPr>
        <w:spacing w:line="276" w:lineRule="auto"/>
        <w:ind w:firstLine="709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  а) до верха плоской кровли - не более 3м;</w:t>
      </w:r>
    </w:p>
    <w:p w:rsidR="00456079" w:rsidRPr="00560611" w:rsidRDefault="00456079" w:rsidP="00DC3F3E">
      <w:pPr>
        <w:spacing w:line="276" w:lineRule="auto"/>
        <w:ind w:firstLine="709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  б) до конька скатной кровли - не более 5м.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7. 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- расстояние между фронтальной границей участка и основным строением - до 6 м;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до границы соседнего участка расстояния по санитарно-бытовым и зооветеринарным по требованиям должны быть не менее: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lastRenderedPageBreak/>
        <w:t>- от усадебного одно-, двухэтажного дома – 3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 постройки для содержания скота и птицы – 4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 хозяйственных и прочих построек – 1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открытой стоянки - 1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отдельно стоящего гаража - 1 м.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 стволов высокорослых деревьев – 4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среднерослых – 2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 кустарника - 1 м;</w:t>
      </w:r>
    </w:p>
    <w:p w:rsidR="00456079" w:rsidRPr="00560611" w:rsidRDefault="00456079" w:rsidP="00DC3F3E">
      <w:pPr>
        <w:snapToGrid w:val="0"/>
        <w:spacing w:line="276" w:lineRule="auto"/>
        <w:ind w:firstLine="851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от открытой стоянки – 1 м;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расстояние от полотна дороги до ограждения не менее 2 метров;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456079" w:rsidRPr="00560611" w:rsidRDefault="00456079" w:rsidP="00DC3F3E">
      <w:pPr>
        <w:snapToGrid w:val="0"/>
        <w:spacing w:line="276" w:lineRule="auto"/>
        <w:ind w:firstLine="426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Вспомогательные строения, за исключением гаражей, размещать со стороны улиц не допускается. 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8. Действие настоящего регламента не распространяется на земельные участки: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б) в границах территорий общего пользования;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в) предназначенные для размещения линейных объектов и (или) занятые линейными объектами;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г) предоставленные для добычи полезных ископаемых.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3" w:name="__RefHeading___Toc497290622"/>
      <w:r w:rsidRPr="00560611">
        <w:rPr>
          <w:rFonts w:eastAsia="Calibri" w:cs="Calibri"/>
          <w:b/>
          <w:bCs/>
          <w:sz w:val="20"/>
          <w:szCs w:val="20"/>
        </w:rPr>
        <w:t>Статья 39. Градостроительный регламент общественно деловой зоны</w:t>
      </w:r>
      <w:bookmarkEnd w:id="3"/>
      <w:r w:rsidRPr="00560611">
        <w:rPr>
          <w:rFonts w:eastAsia="Calibri" w:cs="Calibri"/>
          <w:b/>
          <w:bCs/>
          <w:sz w:val="20"/>
          <w:szCs w:val="20"/>
        </w:rPr>
        <w:t xml:space="preserve"> 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4" w:name="__RefHeading___Toc497290623"/>
      <w:bookmarkEnd w:id="4"/>
      <w:r w:rsidRPr="00560611">
        <w:rPr>
          <w:rFonts w:eastAsia="Calibri" w:cs="Calibri"/>
          <w:b/>
          <w:bCs/>
          <w:sz w:val="20"/>
          <w:szCs w:val="20"/>
        </w:rPr>
        <w:t>Зона общественно-делового назначения (О-1)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1093"/>
      </w:tblGrid>
      <w:tr w:rsidR="00456079" w:rsidRPr="00560611" w:rsidTr="00456079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456079" w:rsidRPr="00560611" w:rsidTr="00456079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397"/>
        </w:trPr>
        <w:tc>
          <w:tcPr>
            <w:tcW w:w="9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3.6.2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Парки культуры и отдыха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3.7.2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Связь (за исключением объектов связи, размещение которых предусмотрено </w:t>
            </w:r>
            <w:bookmarkStart w:id="5" w:name="r3"/>
            <w:bookmarkEnd w:id="5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"https://login.consultant.ru/link/?rnd=A5A70FFD86694F1AE30FC290532FF7B4&amp;req=doc&amp;base=RZR&amp;n=321389&amp;dst=172&amp;fld=134&amp;date=18.07.2019"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кодами 3.1.1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, </w:t>
            </w:r>
            <w:bookmarkStart w:id="6" w:name="r2"/>
            <w:bookmarkEnd w:id="6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"https://login.consultant.ru/link/?rnd=A5A70FFD86694F1AE30FC290532FF7B4&amp;req=doc&amp;base=RZR&amp;n=321389&amp;dst=185&amp;fld=134&amp;date=18.07.2019"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3.2.3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  <w:lang w:val="en-US"/>
              </w:rPr>
              <w:t>h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Улично-дорожная сеть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2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9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2.7.1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4.9.1.3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Автомобильные мойки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/>
          <w:sz w:val="20"/>
          <w:szCs w:val="20"/>
        </w:rPr>
      </w:pP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lastRenderedPageBreak/>
        <w:t>Примечания:</w:t>
      </w:r>
    </w:p>
    <w:p w:rsidR="00456079" w:rsidRPr="00560611" w:rsidRDefault="00456079" w:rsidP="00DC3F3E">
      <w:pPr>
        <w:snapToGrid w:val="0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snapToGrid w:val="0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2. Действие настоящего регламента не распространяется на земельные участки:</w:t>
      </w:r>
    </w:p>
    <w:p w:rsidR="00456079" w:rsidRPr="00560611" w:rsidRDefault="00456079" w:rsidP="00DC3F3E">
      <w:pPr>
        <w:snapToGrid w:val="0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:rsidR="00456079" w:rsidRPr="00560611" w:rsidRDefault="00456079" w:rsidP="00DC3F3E">
      <w:pPr>
        <w:snapToGrid w:val="0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б) в границах территорий общего пользования;</w:t>
      </w:r>
    </w:p>
    <w:p w:rsidR="00456079" w:rsidRPr="00560611" w:rsidRDefault="00456079" w:rsidP="00DC3F3E">
      <w:pPr>
        <w:snapToGrid w:val="0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в) предназначенные для размещения линейных объектов и (или) занятые линейными объектами;</w:t>
      </w:r>
    </w:p>
    <w:p w:rsidR="00456079" w:rsidRPr="00560611" w:rsidRDefault="00456079" w:rsidP="00DC3F3E">
      <w:pPr>
        <w:snapToGrid w:val="0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г) предоставленные для добычи полезных ископаемых.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7" w:name="__RefHeading___Toc497290624"/>
      <w:bookmarkEnd w:id="7"/>
      <w:r w:rsidRPr="00560611">
        <w:rPr>
          <w:rFonts w:eastAsia="Calibri" w:cs="Calibri"/>
          <w:b/>
          <w:bCs/>
          <w:sz w:val="20"/>
          <w:szCs w:val="20"/>
        </w:rPr>
        <w:t>Статья 40. Градостроительный регламент производственной зоны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center"/>
        <w:rPr>
          <w:rFonts w:eastAsia="Calibri" w:cs="Calibri"/>
          <w:b/>
          <w:bCs/>
          <w:sz w:val="20"/>
          <w:szCs w:val="20"/>
        </w:rPr>
      </w:pPr>
      <w:bookmarkStart w:id="8" w:name="__RefHeading___Toc497290625"/>
      <w:bookmarkEnd w:id="8"/>
      <w:r w:rsidRPr="00560611">
        <w:rPr>
          <w:rFonts w:eastAsia="Calibri" w:cs="Calibri"/>
          <w:b/>
          <w:bCs/>
          <w:sz w:val="20"/>
          <w:szCs w:val="20"/>
        </w:rPr>
        <w:t>Зона производственно-коммунальных объектов (П)</w:t>
      </w: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56079" w:rsidRPr="00560611" w:rsidRDefault="00456079" w:rsidP="00DC3F3E">
      <w:pPr>
        <w:snapToGrid w:val="0"/>
        <w:spacing w:line="276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234"/>
      </w:tblGrid>
      <w:tr w:rsidR="00456079" w:rsidRPr="00560611" w:rsidTr="00456079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456079" w:rsidRPr="00560611" w:rsidTr="00456079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698"/>
        </w:trPr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Автомобильные мойки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Пищевая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Энергетика 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Связь (за исключением объектов связи, размещение которых предусмотрено кодом </w:t>
            </w:r>
            <w:bookmarkStart w:id="9" w:name="r5"/>
            <w:bookmarkEnd w:id="9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"https://login.consultant.ru/link/?rnd=A5A70FFD86694F1AE30FC290532FF7B4&amp;req=doc&amp;base=RZR&amp;n=321389&amp;dst=172&amp;fld=134&amp;date=18.07.2019"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3.1.1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, </w:t>
            </w:r>
            <w:bookmarkStart w:id="10" w:name="r4"/>
            <w:bookmarkEnd w:id="10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"https://login.consultant.ru/link/?rnd=A5A70FFD86694F1AE30FC290532FF7B4&amp;req=doc&amp;base=RZR&amp;n=321389&amp;dst=185&amp;fld=134&amp;date=18.07.2019"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3.2.3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  <w:lang w:val="en-US"/>
              </w:rPr>
              <w:t>h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Заготовка древесины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Улично-дорожная сеть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560611">
              <w:rPr>
                <w:rFonts w:eastAsia="Calibri" w:cs="Calibri"/>
                <w:sz w:val="20"/>
                <w:szCs w:val="20"/>
              </w:rPr>
              <w:t>Выставочно</w:t>
            </w:r>
            <w:proofErr w:type="spellEnd"/>
            <w:r w:rsidRPr="00560611">
              <w:rPr>
                <w:rFonts w:eastAsia="Calibri" w:cs="Calibri"/>
                <w:sz w:val="20"/>
                <w:szCs w:val="20"/>
              </w:rPr>
              <w:t>-ярмарочная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Тяжелая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Легкая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Недропользование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Примечания: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r w:rsidRPr="00560611">
        <w:rPr>
          <w:rFonts w:eastAsia="Calibri" w:cs="Calibri"/>
          <w:b/>
          <w:bCs/>
          <w:sz w:val="20"/>
          <w:szCs w:val="20"/>
        </w:rPr>
        <w:t>Статья 41. Градостроительный регламент рекреационной зоны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1" w:name="__RefHeading___Toc497290634"/>
      <w:bookmarkEnd w:id="11"/>
      <w:r w:rsidRPr="00560611">
        <w:rPr>
          <w:rFonts w:eastAsia="Calibri" w:cs="Calibri"/>
          <w:b/>
          <w:bCs/>
          <w:sz w:val="20"/>
          <w:szCs w:val="20"/>
        </w:rPr>
        <w:t>Зона рекреационного назначения (Р)</w:t>
      </w: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b/>
          <w:bCs/>
          <w:color w:val="000000"/>
          <w:sz w:val="20"/>
          <w:szCs w:val="20"/>
        </w:rPr>
      </w:pP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1092"/>
      </w:tblGrid>
      <w:tr w:rsidR="00456079" w:rsidRPr="00560611" w:rsidTr="00456079">
        <w:trPr>
          <w:cantSplit/>
          <w:trHeight w:val="3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 xml:space="preserve">Вид разрешенного использования земельного участка (в соответствии с 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2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456079" w:rsidRPr="00560611" w:rsidTr="00456079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397"/>
        </w:trPr>
        <w:tc>
          <w:tcPr>
            <w:tcW w:w="9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3.6.2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Парки культуры и отдыха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560611">
              <w:rPr>
                <w:rFonts w:eastAsia="Calibri" w:cs="Calibri"/>
                <w:sz w:val="20"/>
                <w:szCs w:val="20"/>
              </w:rPr>
              <w:t>Выставочно</w:t>
            </w:r>
            <w:proofErr w:type="spellEnd"/>
            <w:r w:rsidRPr="00560611">
              <w:rPr>
                <w:rFonts w:eastAsia="Calibri" w:cs="Calibri"/>
                <w:sz w:val="20"/>
                <w:szCs w:val="20"/>
              </w:rPr>
              <w:t>-ярмарочная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5.0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Отдых (рекреация)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5.1.4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Оборудованные площадки для занятий спортом 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5.1.5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Водный спорт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5.1.7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Спортивные базы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5.3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Охота и рыбалка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9.2.1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Санаторная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Предоставление коммунальных услуг 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Улично-дорожная сеть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9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Передвижное жилье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3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Примечания: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2.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2" w:name="__RefHeading___Toc497290626"/>
      <w:bookmarkEnd w:id="12"/>
      <w:r w:rsidRPr="00560611">
        <w:rPr>
          <w:rFonts w:eastAsia="Calibri" w:cs="Calibri"/>
          <w:b/>
          <w:bCs/>
          <w:sz w:val="20"/>
          <w:szCs w:val="20"/>
        </w:rPr>
        <w:lastRenderedPageBreak/>
        <w:t>Статья 42. Зона сельскохозяйственного использования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3" w:name="__RefHeading___Toc497290627"/>
      <w:bookmarkEnd w:id="13"/>
      <w:r w:rsidRPr="00560611">
        <w:rPr>
          <w:rFonts w:eastAsia="Calibri" w:cs="Calibri"/>
          <w:b/>
          <w:bCs/>
          <w:sz w:val="20"/>
          <w:szCs w:val="20"/>
        </w:rPr>
        <w:t>Зона сельскохозяйственных предприятий (СХ-2)</w:t>
      </w: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850"/>
        <w:gridCol w:w="142"/>
        <w:gridCol w:w="1092"/>
      </w:tblGrid>
      <w:tr w:rsidR="00456079" w:rsidRPr="00560611" w:rsidTr="00456079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456079" w:rsidRPr="00560611" w:rsidTr="00456079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</w:tr>
      <w:tr w:rsidR="00456079" w:rsidRPr="00560611" w:rsidTr="00456079">
        <w:trPr>
          <w:trHeight w:val="397"/>
        </w:trPr>
        <w:tc>
          <w:tcPr>
            <w:tcW w:w="9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Звероводство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Птицеводство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Свиноводство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Пчеловодство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Рыбоводство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2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9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Садоводство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Питомники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cantSplit/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мин.0,01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1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Примечания: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2. Размер полевых участков личных подсобных хозяйств, предоставляемых гражданину в собственность </w:t>
      </w:r>
      <w:proofErr w:type="gramStart"/>
      <w:r w:rsidRPr="00560611">
        <w:rPr>
          <w:rFonts w:eastAsia="Calibri" w:cs="Calibri"/>
          <w:sz w:val="20"/>
          <w:szCs w:val="20"/>
        </w:rPr>
        <w:t>из находящихся в государственной или муниципальной собственности земель</w:t>
      </w:r>
      <w:proofErr w:type="gramEnd"/>
      <w:r w:rsidRPr="00560611">
        <w:rPr>
          <w:rFonts w:eastAsia="Calibri" w:cs="Calibri"/>
          <w:sz w:val="20"/>
          <w:szCs w:val="20"/>
        </w:rPr>
        <w:t xml:space="preserve"> устанавливается Законом Чувашской Республики и решениями представительного органа местного самоуправления муниципального образования.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4" w:name="__RefHeading___Toc497290628"/>
      <w:bookmarkEnd w:id="14"/>
      <w:r w:rsidRPr="00560611">
        <w:rPr>
          <w:rFonts w:eastAsia="Calibri" w:cs="Calibri"/>
          <w:b/>
          <w:bCs/>
          <w:sz w:val="20"/>
          <w:szCs w:val="20"/>
        </w:rPr>
        <w:t>Статья 44. Градостроительный регламент зоны специального назначения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5" w:name="__RefHeading___Toc497290629"/>
      <w:bookmarkEnd w:id="15"/>
      <w:r w:rsidRPr="00560611">
        <w:rPr>
          <w:rFonts w:eastAsia="Calibri" w:cs="Calibri"/>
          <w:b/>
          <w:bCs/>
          <w:sz w:val="20"/>
          <w:szCs w:val="20"/>
        </w:rPr>
        <w:t>Зона специального назначения, связанная с захоронениями (Сп-1)</w:t>
      </w: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937"/>
        <w:gridCol w:w="1075"/>
        <w:gridCol w:w="1070"/>
      </w:tblGrid>
      <w:tr w:rsidR="00456079" w:rsidRPr="00560611" w:rsidTr="00456079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(в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2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456079" w:rsidRPr="00560611" w:rsidTr="00456079">
        <w:trPr>
          <w:cantSplit/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397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Предоставление коммунальных услуг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Улично-дорожная сеть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0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0,5-10,0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0,2-1,0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 0,2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Примечания: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tabs>
          <w:tab w:val="left" w:pos="742"/>
          <w:tab w:val="left" w:pos="1080"/>
        </w:tabs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2. Размер земельного участка для сельского кладбища не может превышать 10 га. 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456079" w:rsidRPr="00560611" w:rsidRDefault="00456079" w:rsidP="00DC3F3E">
      <w:pPr>
        <w:tabs>
          <w:tab w:val="left" w:pos="742"/>
          <w:tab w:val="left" w:pos="1080"/>
        </w:tabs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3. Скотомогильники (биотермические ямы) следует размещать на сухом возвышенном участке земли площадью не менее 600 м</w:t>
      </w:r>
      <w:r w:rsidRPr="00560611">
        <w:rPr>
          <w:rFonts w:eastAsia="Calibri" w:cs="Calibri"/>
          <w:sz w:val="20"/>
          <w:szCs w:val="20"/>
          <w:vertAlign w:val="superscript"/>
        </w:rPr>
        <w:t>2</w:t>
      </w:r>
      <w:r w:rsidRPr="00560611">
        <w:rPr>
          <w:rFonts w:eastAsia="Calibri" w:cs="Calibri"/>
          <w:sz w:val="20"/>
          <w:szCs w:val="20"/>
        </w:rPr>
        <w:t>. Уровень стояния грунтовых вод должен быть не менее 2 м от поверхности земли.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6. Запрещается захоронение отходов в границах населенных пунктов.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</w:p>
    <w:p w:rsidR="00456079" w:rsidRPr="00560611" w:rsidRDefault="00456079" w:rsidP="00DC3F3E">
      <w:pPr>
        <w:keepNext/>
        <w:widowControl w:val="0"/>
        <w:tabs>
          <w:tab w:val="left" w:pos="0"/>
        </w:tabs>
        <w:snapToGrid w:val="0"/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r w:rsidRPr="00560611">
        <w:rPr>
          <w:rFonts w:eastAsia="Calibri" w:cs="Calibri"/>
          <w:b/>
          <w:bCs/>
          <w:sz w:val="20"/>
          <w:szCs w:val="20"/>
        </w:rPr>
        <w:t xml:space="preserve">Статья 45. Градостроительный регламент </w:t>
      </w:r>
      <w:proofErr w:type="gramStart"/>
      <w:r w:rsidRPr="00560611">
        <w:rPr>
          <w:rFonts w:eastAsia="Calibri" w:cs="Calibri"/>
          <w:b/>
          <w:bCs/>
          <w:sz w:val="20"/>
          <w:szCs w:val="20"/>
        </w:rPr>
        <w:t>зоны  инженерной</w:t>
      </w:r>
      <w:proofErr w:type="gramEnd"/>
      <w:r w:rsidRPr="00560611">
        <w:rPr>
          <w:rFonts w:eastAsia="Calibri" w:cs="Calibri"/>
          <w:b/>
          <w:bCs/>
          <w:sz w:val="20"/>
          <w:szCs w:val="20"/>
        </w:rPr>
        <w:t xml:space="preserve"> инфраструктуры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r w:rsidRPr="00560611">
        <w:rPr>
          <w:rFonts w:eastAsia="Calibri" w:cs="Calibri"/>
          <w:b/>
          <w:bCs/>
          <w:sz w:val="20"/>
          <w:szCs w:val="20"/>
        </w:rPr>
        <w:t>Зона инженерной инфраструктуры (И)</w:t>
      </w: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850"/>
        <w:gridCol w:w="1234"/>
      </w:tblGrid>
      <w:tr w:rsidR="00456079" w:rsidRPr="00560611" w:rsidTr="00456079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</w:tbl>
    <w:p w:rsidR="00456079" w:rsidRPr="00560611" w:rsidRDefault="00456079" w:rsidP="00DC3F3E">
      <w:pPr>
        <w:spacing w:line="276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1092"/>
      </w:tblGrid>
      <w:tr w:rsidR="00456079" w:rsidRPr="00560611" w:rsidTr="00456079">
        <w:trPr>
          <w:trHeight w:val="26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397"/>
        </w:trPr>
        <w:tc>
          <w:tcPr>
            <w:tcW w:w="9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Энергетика 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Связь (за исключением объектов связи, размещение которых предусмотрено кодами </w:t>
            </w:r>
            <w:bookmarkStart w:id="16" w:name="r7"/>
            <w:bookmarkEnd w:id="16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"https://login.consultant.ru/link/?rnd=A5A70FFD86694F1AE30FC290532FF7B4&amp;req=doc&amp;base=RZR&amp;n=321389&amp;dst=172&amp;fld=134&amp;date=18.07.2019"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3.1.1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, </w:t>
            </w:r>
            <w:bookmarkStart w:id="17" w:name="r6"/>
            <w:bookmarkEnd w:id="17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"https://login.consultant.ru/link/?rnd=A5A70FFD86694F1AE30FC290532FF7B4&amp;req=doc&amp;base=RZR&amp;n=321389&amp;dst=185&amp;fld=134&amp;date=18.07.2019"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3.2.3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h:10-70м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Улично-дорожная сеть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9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567"/>
        <w:jc w:val="both"/>
        <w:rPr>
          <w:rFonts w:eastAsia="Calibri" w:cs="Calibri"/>
          <w:sz w:val="20"/>
          <w:szCs w:val="20"/>
        </w:rPr>
      </w:pP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Примечания:</w:t>
      </w:r>
    </w:p>
    <w:p w:rsidR="00456079" w:rsidRPr="00560611" w:rsidRDefault="00456079" w:rsidP="00DC3F3E">
      <w:pPr>
        <w:widowControl w:val="0"/>
        <w:tabs>
          <w:tab w:val="left" w:pos="0"/>
        </w:tabs>
        <w:snapToGrid w:val="0"/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r w:rsidRPr="00560611">
        <w:rPr>
          <w:rFonts w:eastAsia="Calibri" w:cs="Calibri"/>
          <w:b/>
          <w:bCs/>
          <w:sz w:val="20"/>
          <w:szCs w:val="20"/>
        </w:rPr>
        <w:t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8" w:name="__RefHeading___Toc497290630"/>
      <w:bookmarkEnd w:id="18"/>
      <w:r w:rsidRPr="00560611">
        <w:rPr>
          <w:rFonts w:eastAsia="Calibri" w:cs="Calibri"/>
          <w:b/>
          <w:bCs/>
          <w:sz w:val="20"/>
          <w:szCs w:val="20"/>
        </w:rPr>
        <w:t xml:space="preserve">Статья 46. Градостроительный регламент зоны </w:t>
      </w:r>
      <w:proofErr w:type="gramStart"/>
      <w:r w:rsidRPr="00560611">
        <w:rPr>
          <w:rFonts w:eastAsia="Calibri" w:cs="Calibri"/>
          <w:b/>
          <w:bCs/>
          <w:sz w:val="20"/>
          <w:szCs w:val="20"/>
        </w:rPr>
        <w:t>транспортной  инфраструктуры</w:t>
      </w:r>
      <w:proofErr w:type="gramEnd"/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b/>
          <w:bCs/>
          <w:sz w:val="20"/>
          <w:szCs w:val="20"/>
        </w:rPr>
      </w:pPr>
      <w:bookmarkStart w:id="19" w:name="__RefHeading___Toc497290631"/>
      <w:bookmarkEnd w:id="19"/>
      <w:r w:rsidRPr="00560611">
        <w:rPr>
          <w:rFonts w:eastAsia="Calibri" w:cs="Calibri"/>
          <w:b/>
          <w:bCs/>
          <w:sz w:val="20"/>
          <w:szCs w:val="20"/>
        </w:rPr>
        <w:t>Зона транспортной инфраструктуры (Т)</w:t>
      </w:r>
    </w:p>
    <w:p w:rsidR="00456079" w:rsidRPr="00560611" w:rsidRDefault="00456079" w:rsidP="00DC3F3E">
      <w:pPr>
        <w:overflowPunct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376"/>
      </w:tblGrid>
      <w:tr w:rsidR="00456079" w:rsidRPr="00560611" w:rsidTr="00456079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№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 утвержденным </w:t>
            </w:r>
            <w:r w:rsidRPr="00560611">
              <w:rPr>
                <w:rFonts w:eastAsia="Calibri" w:cs="Calibri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56079" w:rsidRPr="00560611" w:rsidTr="00456079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Предельные размеры земельных участков (мин.-макс.), 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ind w:left="113" w:right="113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</w:tbl>
    <w:p w:rsidR="00456079" w:rsidRPr="00560611" w:rsidRDefault="00456079" w:rsidP="00DC3F3E">
      <w:pPr>
        <w:spacing w:line="276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1092"/>
      </w:tblGrid>
      <w:tr w:rsidR="00456079" w:rsidRPr="00560611" w:rsidTr="00456079">
        <w:trPr>
          <w:trHeight w:val="1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jc w:val="center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7</w:t>
            </w:r>
          </w:p>
        </w:tc>
      </w:tr>
      <w:tr w:rsidR="00456079" w:rsidRPr="00560611" w:rsidTr="00456079">
        <w:trPr>
          <w:trHeight w:val="397"/>
        </w:trPr>
        <w:tc>
          <w:tcPr>
            <w:tcW w:w="9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</w:t>
            </w:r>
          </w:p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Автомобильные мойки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4.9.1.4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Ремонт автомобилей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мин. 0,005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3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 xml:space="preserve">Связь </w:t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 xml:space="preserve">(за исключением объектов связи, размещение которых предусмотрено кодами </w:t>
            </w:r>
            <w:bookmarkStart w:id="20" w:name="r71"/>
            <w:bookmarkEnd w:id="20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"https://login.consultant.ru/link/?rnd=A5A70FFD86694F1AE30FC290532FF7B4&amp;req=doc&amp;base=RZR&amp;n=321389&amp;dst=172&amp;fld=134&amp;date=18.07.2019"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3.1.1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sz w:val="20"/>
                <w:szCs w:val="20"/>
              </w:rPr>
              <w:t xml:space="preserve">, </w:t>
            </w:r>
            <w:bookmarkStart w:id="21" w:name="r61"/>
            <w:bookmarkEnd w:id="21"/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instrText xml:space="preserve"> HYPERLINK "https://login.consultant.ru/link/?rnd=A5A70FFD86694F1AE30FC290532FF7B4&amp;req=doc&amp;base=RZR&amp;n=321389&amp;dst=185&amp;fld=134&amp;date=18.07.2019"</w:instrTex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560611">
              <w:rPr>
                <w:rFonts w:eastAsia="Calibri" w:cs="Calibri"/>
                <w:color w:val="0000FF"/>
                <w:sz w:val="20"/>
                <w:szCs w:val="20"/>
                <w:u w:val="single"/>
              </w:rPr>
              <w:t>3.2.3</w:t>
            </w:r>
            <w:r w:rsidRPr="00560611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560611">
              <w:rPr>
                <w:rFonts w:eastAsia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h:10-70м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Железнодорожные пути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7.1.2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lastRenderedPageBreak/>
              <w:t>11</w:t>
            </w:r>
            <w:bookmarkStart w:id="22" w:name="_GoBack"/>
            <w:bookmarkEnd w:id="2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7.2.2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7.2.3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7.5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Улично-дорожная сеть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12.0.2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widowControl w:val="0"/>
              <w:autoSpaceDE w:val="0"/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не подлежит установлению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9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60611">
              <w:rPr>
                <w:rFonts w:eastAsia="Calibri" w:cs="Calibri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560611">
              <w:rPr>
                <w:rFonts w:eastAsia="Calibri" w:cs="Calibri"/>
                <w:sz w:val="20"/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мин.0,01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</w:p>
        </w:tc>
      </w:tr>
      <w:tr w:rsidR="00456079" w:rsidRPr="00560611" w:rsidTr="004560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iCs/>
                <w:color w:val="000000"/>
                <w:sz w:val="20"/>
                <w:szCs w:val="20"/>
              </w:rPr>
            </w:pPr>
            <w:r w:rsidRPr="00560611">
              <w:rPr>
                <w:rFonts w:eastAsia="Calibri" w:cs="Calibri"/>
                <w:iCs/>
                <w:color w:val="000000"/>
                <w:sz w:val="20"/>
                <w:szCs w:val="20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79" w:rsidRPr="00560611" w:rsidRDefault="00456079" w:rsidP="00DC3F3E">
            <w:pPr>
              <w:snapToGrid w:val="0"/>
              <w:spacing w:line="276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560611">
              <w:rPr>
                <w:rFonts w:eastAsia="Calibri" w:cs="Calibri"/>
                <w:bCs/>
                <w:iCs/>
                <w:sz w:val="20"/>
                <w:szCs w:val="20"/>
              </w:rPr>
              <w:t>1</w:t>
            </w:r>
          </w:p>
        </w:tc>
      </w:tr>
    </w:tbl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Примечания: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bCs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60611">
        <w:rPr>
          <w:rFonts w:eastAsia="Calibri" w:cs="Calibri"/>
          <w:bCs/>
          <w:sz w:val="20"/>
          <w:szCs w:val="20"/>
        </w:rPr>
        <w:t>уполномоченным федеральным органом исполнительной власти.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2. Использование земельных участков осуществлять в соответствии с Постановлением Правительства РФ от 12.10.2006 № 611 «О порядке установления и использования полос отвода и охранных зон железных дорог», Приказом Министерства транспорта РФ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3.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>4.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456079" w:rsidRPr="00560611" w:rsidRDefault="00456079" w:rsidP="00DC3F3E">
      <w:pPr>
        <w:snapToGrid w:val="0"/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bookmarkStart w:id="23" w:name="__RefHeading___Toc497290632"/>
      <w:bookmarkEnd w:id="23"/>
      <w:r w:rsidRPr="00560611">
        <w:rPr>
          <w:rFonts w:eastAsia="Calibri" w:cs="Calibri"/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:rsidR="00456079" w:rsidRPr="00560611" w:rsidRDefault="00560611" w:rsidP="00DC3F3E">
      <w:pPr>
        <w:snapToGrid w:val="0"/>
        <w:ind w:firstLine="567"/>
        <w:jc w:val="both"/>
        <w:rPr>
          <w:rFonts w:ascii="Calibri" w:eastAsia="Calibri" w:hAnsi="Calibri" w:cs="Calibri"/>
          <w:sz w:val="20"/>
          <w:szCs w:val="20"/>
        </w:rPr>
      </w:pPr>
      <w:hyperlink r:id="rId6" w:history="1"/>
    </w:p>
    <w:p w:rsidR="00456079" w:rsidRPr="00560611" w:rsidRDefault="00456079" w:rsidP="00DC3F3E">
      <w:pPr>
        <w:keepNext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 w:cs="Calibri"/>
          <w:sz w:val="20"/>
          <w:szCs w:val="20"/>
        </w:rPr>
      </w:pPr>
      <w:bookmarkStart w:id="24" w:name="__RefHeading___Toc497290633"/>
      <w:bookmarkEnd w:id="24"/>
    </w:p>
    <w:p w:rsidR="00456079" w:rsidRPr="00560611" w:rsidRDefault="00560611" w:rsidP="00DC3F3E">
      <w:pPr>
        <w:rPr>
          <w:rFonts w:eastAsia="Calibri" w:cs="Calibri"/>
          <w:sz w:val="20"/>
          <w:szCs w:val="20"/>
        </w:rPr>
      </w:pPr>
      <w:proofErr w:type="spellStart"/>
      <w:r>
        <w:rPr>
          <w:rFonts w:eastAsia="Calibri" w:cs="Calibri"/>
          <w:sz w:val="20"/>
          <w:szCs w:val="20"/>
        </w:rPr>
        <w:t>И.</w:t>
      </w:r>
      <w:proofErr w:type="gramStart"/>
      <w:r>
        <w:rPr>
          <w:rFonts w:eastAsia="Calibri" w:cs="Calibri"/>
          <w:sz w:val="20"/>
          <w:szCs w:val="20"/>
        </w:rPr>
        <w:t>о.г</w:t>
      </w:r>
      <w:r w:rsidR="00456079" w:rsidRPr="00560611">
        <w:rPr>
          <w:rFonts w:eastAsia="Calibri" w:cs="Calibri"/>
          <w:sz w:val="20"/>
          <w:szCs w:val="20"/>
        </w:rPr>
        <w:t>лав</w:t>
      </w:r>
      <w:r>
        <w:rPr>
          <w:rFonts w:eastAsia="Calibri" w:cs="Calibri"/>
          <w:sz w:val="20"/>
          <w:szCs w:val="20"/>
        </w:rPr>
        <w:t>ы</w:t>
      </w:r>
      <w:proofErr w:type="spellEnd"/>
      <w:proofErr w:type="gramEnd"/>
      <w:r w:rsidR="00456079" w:rsidRPr="00560611">
        <w:rPr>
          <w:rFonts w:eastAsia="Calibri" w:cs="Calibri"/>
          <w:sz w:val="20"/>
          <w:szCs w:val="20"/>
        </w:rPr>
        <w:t xml:space="preserve"> Кудеснерского сельского поселения</w:t>
      </w:r>
    </w:p>
    <w:p w:rsidR="00456079" w:rsidRPr="00560611" w:rsidRDefault="00456079" w:rsidP="00DC3F3E">
      <w:pPr>
        <w:rPr>
          <w:rFonts w:eastAsia="Calibri" w:cs="Calibri"/>
          <w:sz w:val="20"/>
          <w:szCs w:val="20"/>
        </w:rPr>
      </w:pPr>
      <w:r w:rsidRPr="00560611">
        <w:rPr>
          <w:rFonts w:eastAsia="Calibri" w:cs="Calibri"/>
          <w:sz w:val="20"/>
          <w:szCs w:val="20"/>
        </w:rPr>
        <w:t xml:space="preserve">Урмарского района Чувашской Республики                                 </w:t>
      </w:r>
      <w:r w:rsidR="00560611">
        <w:rPr>
          <w:rFonts w:eastAsia="Calibri" w:cs="Calibri"/>
          <w:sz w:val="20"/>
          <w:szCs w:val="20"/>
        </w:rPr>
        <w:t xml:space="preserve">                                  </w:t>
      </w:r>
      <w:proofErr w:type="spellStart"/>
      <w:r w:rsidR="00560611">
        <w:rPr>
          <w:rFonts w:eastAsia="Calibri" w:cs="Calibri"/>
          <w:sz w:val="20"/>
          <w:szCs w:val="20"/>
        </w:rPr>
        <w:t>Е.Н.Терентьева</w:t>
      </w:r>
      <w:proofErr w:type="spellEnd"/>
    </w:p>
    <w:p w:rsidR="00534EC4" w:rsidRDefault="00534EC4" w:rsidP="00DC3F3E">
      <w:pPr>
        <w:pStyle w:val="ConsPlusNormal"/>
        <w:ind w:right="4818"/>
        <w:jc w:val="both"/>
        <w:outlineLvl w:val="0"/>
      </w:pPr>
    </w:p>
    <w:sectPr w:rsidR="00534EC4" w:rsidSect="0059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pStyle w:val="2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2"/>
    <w:rsid w:val="001A79A2"/>
    <w:rsid w:val="001B6170"/>
    <w:rsid w:val="002D01F8"/>
    <w:rsid w:val="00456079"/>
    <w:rsid w:val="00534EC4"/>
    <w:rsid w:val="00560611"/>
    <w:rsid w:val="00593047"/>
    <w:rsid w:val="00620D31"/>
    <w:rsid w:val="008D461D"/>
    <w:rsid w:val="009A3D5A"/>
    <w:rsid w:val="00B32F4D"/>
    <w:rsid w:val="00C132EB"/>
    <w:rsid w:val="00D7712F"/>
    <w:rsid w:val="00DC3F3E"/>
    <w:rsid w:val="00F5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DA4F"/>
  <w15:docId w15:val="{1AA99866-1789-406F-B403-F84FA18C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2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456079"/>
    <w:pPr>
      <w:keepNext/>
      <w:numPr>
        <w:numId w:val="1"/>
      </w:numPr>
      <w:jc w:val="center"/>
      <w:outlineLvl w:val="0"/>
    </w:pPr>
    <w:rPr>
      <w:sz w:val="20"/>
      <w:szCs w:val="20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45607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560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560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32F4D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32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B32F4D"/>
    <w:rPr>
      <w:b/>
      <w:bCs/>
      <w:color w:val="000080"/>
    </w:rPr>
  </w:style>
  <w:style w:type="character" w:styleId="a5">
    <w:name w:val="Hyperlink"/>
    <w:basedOn w:val="a0"/>
    <w:unhideWhenUsed/>
    <w:rsid w:val="00F5766C"/>
    <w:rPr>
      <w:color w:val="0000FF"/>
      <w:u w:val="single"/>
    </w:rPr>
  </w:style>
  <w:style w:type="paragraph" w:styleId="a6">
    <w:name w:val="List Paragraph"/>
    <w:basedOn w:val="a"/>
    <w:qFormat/>
    <w:rsid w:val="00F5766C"/>
    <w:pPr>
      <w:ind w:left="720"/>
      <w:contextualSpacing/>
    </w:pPr>
  </w:style>
  <w:style w:type="paragraph" w:styleId="a7">
    <w:name w:val="Balloon Text"/>
    <w:basedOn w:val="a"/>
    <w:link w:val="a8"/>
    <w:unhideWhenUsed/>
    <w:rsid w:val="008D4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461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56079"/>
    <w:rPr>
      <w:rFonts w:ascii="Times New Roman" w:eastAsia="Times New Roman" w:hAnsi="Times New Roman" w:cs="Times New Roman"/>
      <w:sz w:val="20"/>
      <w:szCs w:val="20"/>
      <w:u w:val="single"/>
      <w:lang w:val="x-none" w:eastAsia="ar-SA"/>
    </w:rPr>
  </w:style>
  <w:style w:type="character" w:customStyle="1" w:styleId="20">
    <w:name w:val="Заголовок 2 Знак"/>
    <w:basedOn w:val="a0"/>
    <w:link w:val="2"/>
    <w:rsid w:val="00456079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456079"/>
    <w:rPr>
      <w:rFonts w:ascii="Arial" w:eastAsia="Times New Roman" w:hAnsi="Arial" w:cs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456079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456079"/>
  </w:style>
  <w:style w:type="character" w:customStyle="1" w:styleId="21">
    <w:name w:val="Основной шрифт абзаца2"/>
    <w:rsid w:val="00456079"/>
  </w:style>
  <w:style w:type="character" w:styleId="a9">
    <w:name w:val="Strong"/>
    <w:qFormat/>
    <w:rsid w:val="00456079"/>
    <w:rPr>
      <w:b/>
      <w:bCs/>
    </w:rPr>
  </w:style>
  <w:style w:type="character" w:customStyle="1" w:styleId="WW8Num1z0">
    <w:name w:val="WW8Num1z0"/>
    <w:rsid w:val="00456079"/>
  </w:style>
  <w:style w:type="character" w:customStyle="1" w:styleId="WW8Num1z1">
    <w:name w:val="WW8Num1z1"/>
    <w:rsid w:val="00456079"/>
  </w:style>
  <w:style w:type="character" w:customStyle="1" w:styleId="WW8Num1z2">
    <w:name w:val="WW8Num1z2"/>
    <w:rsid w:val="00456079"/>
  </w:style>
  <w:style w:type="character" w:customStyle="1" w:styleId="WW8Num1z3">
    <w:name w:val="WW8Num1z3"/>
    <w:rsid w:val="00456079"/>
  </w:style>
  <w:style w:type="character" w:customStyle="1" w:styleId="WW8Num1z4">
    <w:name w:val="WW8Num1z4"/>
    <w:rsid w:val="00456079"/>
  </w:style>
  <w:style w:type="character" w:customStyle="1" w:styleId="WW8Num1z5">
    <w:name w:val="WW8Num1z5"/>
    <w:rsid w:val="00456079"/>
  </w:style>
  <w:style w:type="character" w:customStyle="1" w:styleId="WW8Num1z6">
    <w:name w:val="WW8Num1z6"/>
    <w:rsid w:val="00456079"/>
  </w:style>
  <w:style w:type="character" w:customStyle="1" w:styleId="WW8Num1z7">
    <w:name w:val="WW8Num1z7"/>
    <w:rsid w:val="00456079"/>
  </w:style>
  <w:style w:type="character" w:customStyle="1" w:styleId="WW8Num1z8">
    <w:name w:val="WW8Num1z8"/>
    <w:rsid w:val="00456079"/>
  </w:style>
  <w:style w:type="character" w:customStyle="1" w:styleId="WW8Num2z0">
    <w:name w:val="WW8Num2z0"/>
    <w:rsid w:val="00456079"/>
  </w:style>
  <w:style w:type="character" w:customStyle="1" w:styleId="WW8Num3z0">
    <w:name w:val="WW8Num3z0"/>
    <w:rsid w:val="00456079"/>
  </w:style>
  <w:style w:type="character" w:customStyle="1" w:styleId="WW8Num4z0">
    <w:name w:val="WW8Num4z0"/>
    <w:rsid w:val="00456079"/>
  </w:style>
  <w:style w:type="character" w:customStyle="1" w:styleId="WW8Num5z0">
    <w:name w:val="WW8Num5z0"/>
    <w:rsid w:val="00456079"/>
  </w:style>
  <w:style w:type="character" w:customStyle="1" w:styleId="WW8Num2z1">
    <w:name w:val="WW8Num2z1"/>
    <w:rsid w:val="00456079"/>
    <w:rPr>
      <w:rFonts w:ascii="Symbol" w:hAnsi="Symbol" w:cs="Courier New"/>
    </w:rPr>
  </w:style>
  <w:style w:type="character" w:customStyle="1" w:styleId="WW8Num3z1">
    <w:name w:val="WW8Num3z1"/>
    <w:rsid w:val="00456079"/>
  </w:style>
  <w:style w:type="character" w:customStyle="1" w:styleId="WW8Num3z2">
    <w:name w:val="WW8Num3z2"/>
    <w:rsid w:val="00456079"/>
  </w:style>
  <w:style w:type="character" w:customStyle="1" w:styleId="WW8Num3z3">
    <w:name w:val="WW8Num3z3"/>
    <w:rsid w:val="00456079"/>
  </w:style>
  <w:style w:type="character" w:customStyle="1" w:styleId="WW8Num3z4">
    <w:name w:val="WW8Num3z4"/>
    <w:rsid w:val="00456079"/>
  </w:style>
  <w:style w:type="character" w:customStyle="1" w:styleId="WW8Num3z5">
    <w:name w:val="WW8Num3z5"/>
    <w:rsid w:val="00456079"/>
  </w:style>
  <w:style w:type="character" w:customStyle="1" w:styleId="WW8Num3z6">
    <w:name w:val="WW8Num3z6"/>
    <w:rsid w:val="00456079"/>
  </w:style>
  <w:style w:type="character" w:customStyle="1" w:styleId="WW8Num3z7">
    <w:name w:val="WW8Num3z7"/>
    <w:rsid w:val="00456079"/>
  </w:style>
  <w:style w:type="character" w:customStyle="1" w:styleId="WW8Num3z8">
    <w:name w:val="WW8Num3z8"/>
    <w:rsid w:val="00456079"/>
  </w:style>
  <w:style w:type="character" w:customStyle="1" w:styleId="WW8Num4z1">
    <w:name w:val="WW8Num4z1"/>
    <w:rsid w:val="00456079"/>
  </w:style>
  <w:style w:type="character" w:customStyle="1" w:styleId="WW8Num4z2">
    <w:name w:val="WW8Num4z2"/>
    <w:rsid w:val="00456079"/>
  </w:style>
  <w:style w:type="character" w:customStyle="1" w:styleId="WW8Num4z3">
    <w:name w:val="WW8Num4z3"/>
    <w:rsid w:val="00456079"/>
  </w:style>
  <w:style w:type="character" w:customStyle="1" w:styleId="WW8Num4z4">
    <w:name w:val="WW8Num4z4"/>
    <w:rsid w:val="00456079"/>
  </w:style>
  <w:style w:type="character" w:customStyle="1" w:styleId="WW8Num4z5">
    <w:name w:val="WW8Num4z5"/>
    <w:rsid w:val="00456079"/>
  </w:style>
  <w:style w:type="character" w:customStyle="1" w:styleId="WW8Num4z6">
    <w:name w:val="WW8Num4z6"/>
    <w:rsid w:val="00456079"/>
  </w:style>
  <w:style w:type="character" w:customStyle="1" w:styleId="WW8Num4z7">
    <w:name w:val="WW8Num4z7"/>
    <w:rsid w:val="00456079"/>
  </w:style>
  <w:style w:type="character" w:customStyle="1" w:styleId="WW8Num4z8">
    <w:name w:val="WW8Num4z8"/>
    <w:rsid w:val="00456079"/>
  </w:style>
  <w:style w:type="character" w:customStyle="1" w:styleId="WW8Num6z0">
    <w:name w:val="WW8Num6z0"/>
    <w:rsid w:val="00456079"/>
  </w:style>
  <w:style w:type="character" w:customStyle="1" w:styleId="WW8Num6z1">
    <w:name w:val="WW8Num6z1"/>
    <w:rsid w:val="00456079"/>
  </w:style>
  <w:style w:type="character" w:customStyle="1" w:styleId="WW8Num6z2">
    <w:name w:val="WW8Num6z2"/>
    <w:rsid w:val="00456079"/>
  </w:style>
  <w:style w:type="character" w:customStyle="1" w:styleId="WW8Num6z3">
    <w:name w:val="WW8Num6z3"/>
    <w:rsid w:val="00456079"/>
  </w:style>
  <w:style w:type="character" w:customStyle="1" w:styleId="WW8Num6z4">
    <w:name w:val="WW8Num6z4"/>
    <w:rsid w:val="00456079"/>
  </w:style>
  <w:style w:type="character" w:customStyle="1" w:styleId="WW8Num6z5">
    <w:name w:val="WW8Num6z5"/>
    <w:rsid w:val="00456079"/>
  </w:style>
  <w:style w:type="character" w:customStyle="1" w:styleId="WW8Num6z6">
    <w:name w:val="WW8Num6z6"/>
    <w:rsid w:val="00456079"/>
  </w:style>
  <w:style w:type="character" w:customStyle="1" w:styleId="WW8Num6z7">
    <w:name w:val="WW8Num6z7"/>
    <w:rsid w:val="00456079"/>
  </w:style>
  <w:style w:type="character" w:customStyle="1" w:styleId="WW8Num6z8">
    <w:name w:val="WW8Num6z8"/>
    <w:rsid w:val="00456079"/>
  </w:style>
  <w:style w:type="character" w:customStyle="1" w:styleId="WW8Num7z0">
    <w:name w:val="WW8Num7z0"/>
    <w:rsid w:val="00456079"/>
  </w:style>
  <w:style w:type="character" w:customStyle="1" w:styleId="WW8Num7z1">
    <w:name w:val="WW8Num7z1"/>
    <w:rsid w:val="00456079"/>
  </w:style>
  <w:style w:type="character" w:customStyle="1" w:styleId="WW8Num7z2">
    <w:name w:val="WW8Num7z2"/>
    <w:rsid w:val="00456079"/>
  </w:style>
  <w:style w:type="character" w:customStyle="1" w:styleId="WW8Num7z3">
    <w:name w:val="WW8Num7z3"/>
    <w:rsid w:val="00456079"/>
  </w:style>
  <w:style w:type="character" w:customStyle="1" w:styleId="WW8Num7z4">
    <w:name w:val="WW8Num7z4"/>
    <w:rsid w:val="00456079"/>
  </w:style>
  <w:style w:type="character" w:customStyle="1" w:styleId="WW8Num7z5">
    <w:name w:val="WW8Num7z5"/>
    <w:rsid w:val="00456079"/>
  </w:style>
  <w:style w:type="character" w:customStyle="1" w:styleId="WW8Num7z6">
    <w:name w:val="WW8Num7z6"/>
    <w:rsid w:val="00456079"/>
  </w:style>
  <w:style w:type="character" w:customStyle="1" w:styleId="WW8Num7z7">
    <w:name w:val="WW8Num7z7"/>
    <w:rsid w:val="00456079"/>
  </w:style>
  <w:style w:type="character" w:customStyle="1" w:styleId="WW8Num7z8">
    <w:name w:val="WW8Num7z8"/>
    <w:rsid w:val="00456079"/>
  </w:style>
  <w:style w:type="character" w:customStyle="1" w:styleId="WW8Num8z0">
    <w:name w:val="WW8Num8z0"/>
    <w:rsid w:val="00456079"/>
  </w:style>
  <w:style w:type="character" w:customStyle="1" w:styleId="WW8Num8z1">
    <w:name w:val="WW8Num8z1"/>
    <w:rsid w:val="00456079"/>
  </w:style>
  <w:style w:type="character" w:customStyle="1" w:styleId="WW8Num8z2">
    <w:name w:val="WW8Num8z2"/>
    <w:rsid w:val="00456079"/>
  </w:style>
  <w:style w:type="character" w:customStyle="1" w:styleId="WW8Num8z3">
    <w:name w:val="WW8Num8z3"/>
    <w:rsid w:val="00456079"/>
  </w:style>
  <w:style w:type="character" w:customStyle="1" w:styleId="WW8Num8z4">
    <w:name w:val="WW8Num8z4"/>
    <w:rsid w:val="00456079"/>
  </w:style>
  <w:style w:type="character" w:customStyle="1" w:styleId="WW8Num8z5">
    <w:name w:val="WW8Num8z5"/>
    <w:rsid w:val="00456079"/>
  </w:style>
  <w:style w:type="character" w:customStyle="1" w:styleId="WW8Num8z6">
    <w:name w:val="WW8Num8z6"/>
    <w:rsid w:val="00456079"/>
  </w:style>
  <w:style w:type="character" w:customStyle="1" w:styleId="WW8Num8z7">
    <w:name w:val="WW8Num8z7"/>
    <w:rsid w:val="00456079"/>
  </w:style>
  <w:style w:type="character" w:customStyle="1" w:styleId="WW8Num8z8">
    <w:name w:val="WW8Num8z8"/>
    <w:rsid w:val="00456079"/>
  </w:style>
  <w:style w:type="character" w:customStyle="1" w:styleId="WW8Num9z0">
    <w:name w:val="WW8Num9z0"/>
    <w:rsid w:val="00456079"/>
  </w:style>
  <w:style w:type="character" w:customStyle="1" w:styleId="WW8Num9z1">
    <w:name w:val="WW8Num9z1"/>
    <w:rsid w:val="00456079"/>
  </w:style>
  <w:style w:type="character" w:customStyle="1" w:styleId="WW8Num9z2">
    <w:name w:val="WW8Num9z2"/>
    <w:rsid w:val="00456079"/>
  </w:style>
  <w:style w:type="character" w:customStyle="1" w:styleId="WW8Num9z3">
    <w:name w:val="WW8Num9z3"/>
    <w:rsid w:val="00456079"/>
  </w:style>
  <w:style w:type="character" w:customStyle="1" w:styleId="WW8Num9z4">
    <w:name w:val="WW8Num9z4"/>
    <w:rsid w:val="00456079"/>
  </w:style>
  <w:style w:type="character" w:customStyle="1" w:styleId="WW8Num9z5">
    <w:name w:val="WW8Num9z5"/>
    <w:rsid w:val="00456079"/>
  </w:style>
  <w:style w:type="character" w:customStyle="1" w:styleId="WW8Num9z6">
    <w:name w:val="WW8Num9z6"/>
    <w:rsid w:val="00456079"/>
  </w:style>
  <w:style w:type="character" w:customStyle="1" w:styleId="WW8Num9z7">
    <w:name w:val="WW8Num9z7"/>
    <w:rsid w:val="00456079"/>
  </w:style>
  <w:style w:type="character" w:customStyle="1" w:styleId="WW8Num9z8">
    <w:name w:val="WW8Num9z8"/>
    <w:rsid w:val="00456079"/>
  </w:style>
  <w:style w:type="character" w:customStyle="1" w:styleId="WW8Num10z0">
    <w:name w:val="WW8Num10z0"/>
    <w:rsid w:val="00456079"/>
  </w:style>
  <w:style w:type="character" w:customStyle="1" w:styleId="WW8Num10z1">
    <w:name w:val="WW8Num10z1"/>
    <w:rsid w:val="00456079"/>
  </w:style>
  <w:style w:type="character" w:customStyle="1" w:styleId="WW8Num10z2">
    <w:name w:val="WW8Num10z2"/>
    <w:rsid w:val="00456079"/>
  </w:style>
  <w:style w:type="character" w:customStyle="1" w:styleId="WW8Num10z3">
    <w:name w:val="WW8Num10z3"/>
    <w:rsid w:val="00456079"/>
  </w:style>
  <w:style w:type="character" w:customStyle="1" w:styleId="WW8Num10z4">
    <w:name w:val="WW8Num10z4"/>
    <w:rsid w:val="00456079"/>
  </w:style>
  <w:style w:type="character" w:customStyle="1" w:styleId="WW8Num10z5">
    <w:name w:val="WW8Num10z5"/>
    <w:rsid w:val="00456079"/>
  </w:style>
  <w:style w:type="character" w:customStyle="1" w:styleId="WW8Num10z6">
    <w:name w:val="WW8Num10z6"/>
    <w:rsid w:val="00456079"/>
  </w:style>
  <w:style w:type="character" w:customStyle="1" w:styleId="WW8Num10z7">
    <w:name w:val="WW8Num10z7"/>
    <w:rsid w:val="00456079"/>
  </w:style>
  <w:style w:type="character" w:customStyle="1" w:styleId="WW8Num10z8">
    <w:name w:val="WW8Num10z8"/>
    <w:rsid w:val="00456079"/>
  </w:style>
  <w:style w:type="character" w:customStyle="1" w:styleId="WW8Num11z0">
    <w:name w:val="WW8Num11z0"/>
    <w:rsid w:val="00456079"/>
  </w:style>
  <w:style w:type="character" w:customStyle="1" w:styleId="WW8Num11z1">
    <w:name w:val="WW8Num11z1"/>
    <w:rsid w:val="00456079"/>
  </w:style>
  <w:style w:type="character" w:customStyle="1" w:styleId="WW8Num11z2">
    <w:name w:val="WW8Num11z2"/>
    <w:rsid w:val="00456079"/>
  </w:style>
  <w:style w:type="character" w:customStyle="1" w:styleId="WW8Num11z3">
    <w:name w:val="WW8Num11z3"/>
    <w:rsid w:val="00456079"/>
  </w:style>
  <w:style w:type="character" w:customStyle="1" w:styleId="WW8Num11z4">
    <w:name w:val="WW8Num11z4"/>
    <w:rsid w:val="00456079"/>
  </w:style>
  <w:style w:type="character" w:customStyle="1" w:styleId="WW8Num11z5">
    <w:name w:val="WW8Num11z5"/>
    <w:rsid w:val="00456079"/>
  </w:style>
  <w:style w:type="character" w:customStyle="1" w:styleId="WW8Num11z6">
    <w:name w:val="WW8Num11z6"/>
    <w:rsid w:val="00456079"/>
  </w:style>
  <w:style w:type="character" w:customStyle="1" w:styleId="WW8Num11z7">
    <w:name w:val="WW8Num11z7"/>
    <w:rsid w:val="00456079"/>
  </w:style>
  <w:style w:type="character" w:customStyle="1" w:styleId="WW8Num11z8">
    <w:name w:val="WW8Num11z8"/>
    <w:rsid w:val="00456079"/>
  </w:style>
  <w:style w:type="character" w:customStyle="1" w:styleId="WW8Num12z0">
    <w:name w:val="WW8Num12z0"/>
    <w:rsid w:val="00456079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2z1">
    <w:name w:val="WW8Num12z1"/>
    <w:rsid w:val="00456079"/>
  </w:style>
  <w:style w:type="character" w:customStyle="1" w:styleId="WW8Num12z2">
    <w:name w:val="WW8Num12z2"/>
    <w:rsid w:val="00456079"/>
  </w:style>
  <w:style w:type="character" w:customStyle="1" w:styleId="WW8Num12z3">
    <w:name w:val="WW8Num12z3"/>
    <w:rsid w:val="00456079"/>
  </w:style>
  <w:style w:type="character" w:customStyle="1" w:styleId="WW8Num12z4">
    <w:name w:val="WW8Num12z4"/>
    <w:rsid w:val="00456079"/>
  </w:style>
  <w:style w:type="character" w:customStyle="1" w:styleId="WW8Num12z5">
    <w:name w:val="WW8Num12z5"/>
    <w:rsid w:val="00456079"/>
  </w:style>
  <w:style w:type="character" w:customStyle="1" w:styleId="WW8Num12z6">
    <w:name w:val="WW8Num12z6"/>
    <w:rsid w:val="00456079"/>
  </w:style>
  <w:style w:type="character" w:customStyle="1" w:styleId="WW8Num12z7">
    <w:name w:val="WW8Num12z7"/>
    <w:rsid w:val="00456079"/>
  </w:style>
  <w:style w:type="character" w:customStyle="1" w:styleId="WW8Num12z8">
    <w:name w:val="WW8Num12z8"/>
    <w:rsid w:val="00456079"/>
  </w:style>
  <w:style w:type="character" w:customStyle="1" w:styleId="WW8Num13z0">
    <w:name w:val="WW8Num13z0"/>
    <w:rsid w:val="00456079"/>
  </w:style>
  <w:style w:type="character" w:customStyle="1" w:styleId="WW8Num13z1">
    <w:name w:val="WW8Num13z1"/>
    <w:rsid w:val="00456079"/>
  </w:style>
  <w:style w:type="character" w:customStyle="1" w:styleId="WW8Num13z2">
    <w:name w:val="WW8Num13z2"/>
    <w:rsid w:val="00456079"/>
  </w:style>
  <w:style w:type="character" w:customStyle="1" w:styleId="WW8Num13z3">
    <w:name w:val="WW8Num13z3"/>
    <w:rsid w:val="00456079"/>
  </w:style>
  <w:style w:type="character" w:customStyle="1" w:styleId="WW8Num13z4">
    <w:name w:val="WW8Num13z4"/>
    <w:rsid w:val="00456079"/>
  </w:style>
  <w:style w:type="character" w:customStyle="1" w:styleId="WW8Num13z5">
    <w:name w:val="WW8Num13z5"/>
    <w:rsid w:val="00456079"/>
  </w:style>
  <w:style w:type="character" w:customStyle="1" w:styleId="WW8Num13z6">
    <w:name w:val="WW8Num13z6"/>
    <w:rsid w:val="00456079"/>
  </w:style>
  <w:style w:type="character" w:customStyle="1" w:styleId="WW8Num13z7">
    <w:name w:val="WW8Num13z7"/>
    <w:rsid w:val="00456079"/>
  </w:style>
  <w:style w:type="character" w:customStyle="1" w:styleId="WW8Num13z8">
    <w:name w:val="WW8Num13z8"/>
    <w:rsid w:val="00456079"/>
  </w:style>
  <w:style w:type="character" w:customStyle="1" w:styleId="WW8Num14z0">
    <w:name w:val="WW8Num14z0"/>
    <w:rsid w:val="00456079"/>
  </w:style>
  <w:style w:type="character" w:customStyle="1" w:styleId="WW8Num14z1">
    <w:name w:val="WW8Num14z1"/>
    <w:rsid w:val="00456079"/>
  </w:style>
  <w:style w:type="character" w:customStyle="1" w:styleId="WW8Num14z2">
    <w:name w:val="WW8Num14z2"/>
    <w:rsid w:val="00456079"/>
  </w:style>
  <w:style w:type="character" w:customStyle="1" w:styleId="WW8Num14z3">
    <w:name w:val="WW8Num14z3"/>
    <w:rsid w:val="00456079"/>
    <w:rPr>
      <w:rFonts w:ascii="TimesNewRomanPSMT" w:eastAsia="Calibri" w:hAnsi="TimesNewRomanPSMT" w:cs="TimesNewRomanPSMT"/>
    </w:rPr>
  </w:style>
  <w:style w:type="character" w:customStyle="1" w:styleId="WW8Num14z4">
    <w:name w:val="WW8Num14z4"/>
    <w:rsid w:val="00456079"/>
  </w:style>
  <w:style w:type="character" w:customStyle="1" w:styleId="WW8Num14z5">
    <w:name w:val="WW8Num14z5"/>
    <w:rsid w:val="00456079"/>
  </w:style>
  <w:style w:type="character" w:customStyle="1" w:styleId="WW8Num14z6">
    <w:name w:val="WW8Num14z6"/>
    <w:rsid w:val="00456079"/>
  </w:style>
  <w:style w:type="character" w:customStyle="1" w:styleId="WW8Num14z7">
    <w:name w:val="WW8Num14z7"/>
    <w:rsid w:val="00456079"/>
  </w:style>
  <w:style w:type="character" w:customStyle="1" w:styleId="WW8Num14z8">
    <w:name w:val="WW8Num14z8"/>
    <w:rsid w:val="00456079"/>
  </w:style>
  <w:style w:type="character" w:customStyle="1" w:styleId="WW8Num15z0">
    <w:name w:val="WW8Num15z0"/>
    <w:rsid w:val="00456079"/>
  </w:style>
  <w:style w:type="character" w:customStyle="1" w:styleId="WW8Num15z1">
    <w:name w:val="WW8Num15z1"/>
    <w:rsid w:val="00456079"/>
  </w:style>
  <w:style w:type="character" w:customStyle="1" w:styleId="WW8Num15z2">
    <w:name w:val="WW8Num15z2"/>
    <w:rsid w:val="00456079"/>
  </w:style>
  <w:style w:type="character" w:customStyle="1" w:styleId="WW8Num15z3">
    <w:name w:val="WW8Num15z3"/>
    <w:rsid w:val="00456079"/>
  </w:style>
  <w:style w:type="character" w:customStyle="1" w:styleId="WW8Num15z4">
    <w:name w:val="WW8Num15z4"/>
    <w:rsid w:val="00456079"/>
  </w:style>
  <w:style w:type="character" w:customStyle="1" w:styleId="WW8Num15z5">
    <w:name w:val="WW8Num15z5"/>
    <w:rsid w:val="00456079"/>
  </w:style>
  <w:style w:type="character" w:customStyle="1" w:styleId="WW8Num15z6">
    <w:name w:val="WW8Num15z6"/>
    <w:rsid w:val="00456079"/>
  </w:style>
  <w:style w:type="character" w:customStyle="1" w:styleId="WW8Num15z7">
    <w:name w:val="WW8Num15z7"/>
    <w:rsid w:val="00456079"/>
  </w:style>
  <w:style w:type="character" w:customStyle="1" w:styleId="WW8Num15z8">
    <w:name w:val="WW8Num15z8"/>
    <w:rsid w:val="00456079"/>
  </w:style>
  <w:style w:type="character" w:customStyle="1" w:styleId="WW8Num16z0">
    <w:name w:val="WW8Num16z0"/>
    <w:rsid w:val="00456079"/>
  </w:style>
  <w:style w:type="character" w:customStyle="1" w:styleId="WW8Num16z1">
    <w:name w:val="WW8Num16z1"/>
    <w:rsid w:val="00456079"/>
  </w:style>
  <w:style w:type="character" w:customStyle="1" w:styleId="WW8Num16z2">
    <w:name w:val="WW8Num16z2"/>
    <w:rsid w:val="00456079"/>
  </w:style>
  <w:style w:type="character" w:customStyle="1" w:styleId="WW8Num16z3">
    <w:name w:val="WW8Num16z3"/>
    <w:rsid w:val="00456079"/>
  </w:style>
  <w:style w:type="character" w:customStyle="1" w:styleId="WW8Num16z4">
    <w:name w:val="WW8Num16z4"/>
    <w:rsid w:val="00456079"/>
  </w:style>
  <w:style w:type="character" w:customStyle="1" w:styleId="WW8Num16z5">
    <w:name w:val="WW8Num16z5"/>
    <w:rsid w:val="00456079"/>
  </w:style>
  <w:style w:type="character" w:customStyle="1" w:styleId="WW8Num16z6">
    <w:name w:val="WW8Num16z6"/>
    <w:rsid w:val="00456079"/>
  </w:style>
  <w:style w:type="character" w:customStyle="1" w:styleId="WW8Num16z7">
    <w:name w:val="WW8Num16z7"/>
    <w:rsid w:val="00456079"/>
  </w:style>
  <w:style w:type="character" w:customStyle="1" w:styleId="WW8Num16z8">
    <w:name w:val="WW8Num16z8"/>
    <w:rsid w:val="00456079"/>
  </w:style>
  <w:style w:type="character" w:customStyle="1" w:styleId="WW8Num17z0">
    <w:name w:val="WW8Num17z0"/>
    <w:rsid w:val="00456079"/>
    <w:rPr>
      <w:rFonts w:ascii="Symbol" w:hAnsi="Symbol" w:cs="Symbol"/>
    </w:rPr>
  </w:style>
  <w:style w:type="character" w:customStyle="1" w:styleId="WW8Num17z1">
    <w:name w:val="WW8Num17z1"/>
    <w:rsid w:val="00456079"/>
    <w:rPr>
      <w:rFonts w:ascii="Courier New" w:hAnsi="Courier New" w:cs="Courier New"/>
    </w:rPr>
  </w:style>
  <w:style w:type="character" w:customStyle="1" w:styleId="WW8Num17z2">
    <w:name w:val="WW8Num17z2"/>
    <w:rsid w:val="00456079"/>
    <w:rPr>
      <w:rFonts w:ascii="Wingdings" w:hAnsi="Wingdings" w:cs="Wingdings"/>
    </w:rPr>
  </w:style>
  <w:style w:type="character" w:customStyle="1" w:styleId="WW8Num18z0">
    <w:name w:val="WW8Num18z0"/>
    <w:rsid w:val="00456079"/>
  </w:style>
  <w:style w:type="character" w:customStyle="1" w:styleId="WW8Num18z1">
    <w:name w:val="WW8Num18z1"/>
    <w:rsid w:val="00456079"/>
  </w:style>
  <w:style w:type="character" w:customStyle="1" w:styleId="WW8Num18z2">
    <w:name w:val="WW8Num18z2"/>
    <w:rsid w:val="00456079"/>
  </w:style>
  <w:style w:type="character" w:customStyle="1" w:styleId="WW8Num18z3">
    <w:name w:val="WW8Num18z3"/>
    <w:rsid w:val="00456079"/>
  </w:style>
  <w:style w:type="character" w:customStyle="1" w:styleId="WW8Num18z4">
    <w:name w:val="WW8Num18z4"/>
    <w:rsid w:val="00456079"/>
  </w:style>
  <w:style w:type="character" w:customStyle="1" w:styleId="WW8Num18z5">
    <w:name w:val="WW8Num18z5"/>
    <w:rsid w:val="00456079"/>
  </w:style>
  <w:style w:type="character" w:customStyle="1" w:styleId="WW8Num18z6">
    <w:name w:val="WW8Num18z6"/>
    <w:rsid w:val="00456079"/>
  </w:style>
  <w:style w:type="character" w:customStyle="1" w:styleId="WW8Num18z7">
    <w:name w:val="WW8Num18z7"/>
    <w:rsid w:val="00456079"/>
  </w:style>
  <w:style w:type="character" w:customStyle="1" w:styleId="WW8Num18z8">
    <w:name w:val="WW8Num18z8"/>
    <w:rsid w:val="00456079"/>
  </w:style>
  <w:style w:type="character" w:customStyle="1" w:styleId="WW8Num19z0">
    <w:name w:val="WW8Num19z0"/>
    <w:rsid w:val="00456079"/>
  </w:style>
  <w:style w:type="character" w:customStyle="1" w:styleId="WW8Num20z0">
    <w:name w:val="WW8Num20z0"/>
    <w:rsid w:val="00456079"/>
  </w:style>
  <w:style w:type="character" w:customStyle="1" w:styleId="WW8Num20z1">
    <w:name w:val="WW8Num20z1"/>
    <w:rsid w:val="00456079"/>
  </w:style>
  <w:style w:type="character" w:customStyle="1" w:styleId="WW8Num20z2">
    <w:name w:val="WW8Num20z2"/>
    <w:rsid w:val="00456079"/>
  </w:style>
  <w:style w:type="character" w:customStyle="1" w:styleId="WW8Num20z3">
    <w:name w:val="WW8Num20z3"/>
    <w:rsid w:val="00456079"/>
  </w:style>
  <w:style w:type="character" w:customStyle="1" w:styleId="WW8Num20z4">
    <w:name w:val="WW8Num20z4"/>
    <w:rsid w:val="00456079"/>
  </w:style>
  <w:style w:type="character" w:customStyle="1" w:styleId="WW8Num20z5">
    <w:name w:val="WW8Num20z5"/>
    <w:rsid w:val="00456079"/>
  </w:style>
  <w:style w:type="character" w:customStyle="1" w:styleId="WW8Num20z6">
    <w:name w:val="WW8Num20z6"/>
    <w:rsid w:val="00456079"/>
  </w:style>
  <w:style w:type="character" w:customStyle="1" w:styleId="WW8Num20z7">
    <w:name w:val="WW8Num20z7"/>
    <w:rsid w:val="00456079"/>
  </w:style>
  <w:style w:type="character" w:customStyle="1" w:styleId="WW8Num20z8">
    <w:name w:val="WW8Num20z8"/>
    <w:rsid w:val="00456079"/>
  </w:style>
  <w:style w:type="character" w:customStyle="1" w:styleId="WW8Num21z0">
    <w:name w:val="WW8Num21z0"/>
    <w:rsid w:val="00456079"/>
  </w:style>
  <w:style w:type="character" w:customStyle="1" w:styleId="WW8Num22z0">
    <w:name w:val="WW8Num22z0"/>
    <w:rsid w:val="00456079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2z1">
    <w:name w:val="WW8Num22z1"/>
    <w:rsid w:val="00456079"/>
  </w:style>
  <w:style w:type="character" w:customStyle="1" w:styleId="WW8Num22z2">
    <w:name w:val="WW8Num22z2"/>
    <w:rsid w:val="00456079"/>
  </w:style>
  <w:style w:type="character" w:customStyle="1" w:styleId="WW8Num22z3">
    <w:name w:val="WW8Num22z3"/>
    <w:rsid w:val="00456079"/>
  </w:style>
  <w:style w:type="character" w:customStyle="1" w:styleId="WW8Num22z4">
    <w:name w:val="WW8Num22z4"/>
    <w:rsid w:val="00456079"/>
  </w:style>
  <w:style w:type="character" w:customStyle="1" w:styleId="WW8Num22z5">
    <w:name w:val="WW8Num22z5"/>
    <w:rsid w:val="00456079"/>
  </w:style>
  <w:style w:type="character" w:customStyle="1" w:styleId="WW8Num22z6">
    <w:name w:val="WW8Num22z6"/>
    <w:rsid w:val="00456079"/>
  </w:style>
  <w:style w:type="character" w:customStyle="1" w:styleId="WW8Num22z7">
    <w:name w:val="WW8Num22z7"/>
    <w:rsid w:val="00456079"/>
  </w:style>
  <w:style w:type="character" w:customStyle="1" w:styleId="WW8Num22z8">
    <w:name w:val="WW8Num22z8"/>
    <w:rsid w:val="00456079"/>
  </w:style>
  <w:style w:type="character" w:customStyle="1" w:styleId="WW8Num23z0">
    <w:name w:val="WW8Num23z0"/>
    <w:rsid w:val="00456079"/>
  </w:style>
  <w:style w:type="character" w:customStyle="1" w:styleId="WW8Num24z0">
    <w:name w:val="WW8Num24z0"/>
    <w:rsid w:val="00456079"/>
  </w:style>
  <w:style w:type="character" w:customStyle="1" w:styleId="WW8Num24z1">
    <w:name w:val="WW8Num24z1"/>
    <w:rsid w:val="00456079"/>
  </w:style>
  <w:style w:type="character" w:customStyle="1" w:styleId="WW8Num24z2">
    <w:name w:val="WW8Num24z2"/>
    <w:rsid w:val="00456079"/>
  </w:style>
  <w:style w:type="character" w:customStyle="1" w:styleId="WW8Num24z3">
    <w:name w:val="WW8Num24z3"/>
    <w:rsid w:val="00456079"/>
  </w:style>
  <w:style w:type="character" w:customStyle="1" w:styleId="WW8Num24z4">
    <w:name w:val="WW8Num24z4"/>
    <w:rsid w:val="00456079"/>
  </w:style>
  <w:style w:type="character" w:customStyle="1" w:styleId="WW8Num24z5">
    <w:name w:val="WW8Num24z5"/>
    <w:rsid w:val="00456079"/>
  </w:style>
  <w:style w:type="character" w:customStyle="1" w:styleId="WW8Num24z6">
    <w:name w:val="WW8Num24z6"/>
    <w:rsid w:val="00456079"/>
  </w:style>
  <w:style w:type="character" w:customStyle="1" w:styleId="WW8Num24z7">
    <w:name w:val="WW8Num24z7"/>
    <w:rsid w:val="00456079"/>
  </w:style>
  <w:style w:type="character" w:customStyle="1" w:styleId="WW8Num24z8">
    <w:name w:val="WW8Num24z8"/>
    <w:rsid w:val="00456079"/>
  </w:style>
  <w:style w:type="character" w:customStyle="1" w:styleId="WW8Num25z0">
    <w:name w:val="WW8Num25z0"/>
    <w:rsid w:val="00456079"/>
  </w:style>
  <w:style w:type="character" w:customStyle="1" w:styleId="WW8Num25z1">
    <w:name w:val="WW8Num25z1"/>
    <w:rsid w:val="00456079"/>
  </w:style>
  <w:style w:type="character" w:customStyle="1" w:styleId="WW8Num25z2">
    <w:name w:val="WW8Num25z2"/>
    <w:rsid w:val="00456079"/>
  </w:style>
  <w:style w:type="character" w:customStyle="1" w:styleId="WW8Num25z3">
    <w:name w:val="WW8Num25z3"/>
    <w:rsid w:val="00456079"/>
  </w:style>
  <w:style w:type="character" w:customStyle="1" w:styleId="WW8Num25z4">
    <w:name w:val="WW8Num25z4"/>
    <w:rsid w:val="00456079"/>
  </w:style>
  <w:style w:type="character" w:customStyle="1" w:styleId="WW8Num25z5">
    <w:name w:val="WW8Num25z5"/>
    <w:rsid w:val="00456079"/>
  </w:style>
  <w:style w:type="character" w:customStyle="1" w:styleId="WW8Num25z6">
    <w:name w:val="WW8Num25z6"/>
    <w:rsid w:val="00456079"/>
  </w:style>
  <w:style w:type="character" w:customStyle="1" w:styleId="WW8Num25z7">
    <w:name w:val="WW8Num25z7"/>
    <w:rsid w:val="00456079"/>
  </w:style>
  <w:style w:type="character" w:customStyle="1" w:styleId="WW8Num25z8">
    <w:name w:val="WW8Num25z8"/>
    <w:rsid w:val="00456079"/>
  </w:style>
  <w:style w:type="character" w:customStyle="1" w:styleId="WW8Num26z0">
    <w:name w:val="WW8Num26z0"/>
    <w:rsid w:val="00456079"/>
  </w:style>
  <w:style w:type="character" w:customStyle="1" w:styleId="WW8Num26z1">
    <w:name w:val="WW8Num26z1"/>
    <w:rsid w:val="00456079"/>
  </w:style>
  <w:style w:type="character" w:customStyle="1" w:styleId="WW8Num26z2">
    <w:name w:val="WW8Num26z2"/>
    <w:rsid w:val="00456079"/>
  </w:style>
  <w:style w:type="character" w:customStyle="1" w:styleId="WW8Num26z3">
    <w:name w:val="WW8Num26z3"/>
    <w:rsid w:val="00456079"/>
  </w:style>
  <w:style w:type="character" w:customStyle="1" w:styleId="WW8Num26z4">
    <w:name w:val="WW8Num26z4"/>
    <w:rsid w:val="00456079"/>
  </w:style>
  <w:style w:type="character" w:customStyle="1" w:styleId="WW8Num26z5">
    <w:name w:val="WW8Num26z5"/>
    <w:rsid w:val="00456079"/>
  </w:style>
  <w:style w:type="character" w:customStyle="1" w:styleId="WW8Num26z6">
    <w:name w:val="WW8Num26z6"/>
    <w:rsid w:val="00456079"/>
  </w:style>
  <w:style w:type="character" w:customStyle="1" w:styleId="WW8Num26z7">
    <w:name w:val="WW8Num26z7"/>
    <w:rsid w:val="00456079"/>
  </w:style>
  <w:style w:type="character" w:customStyle="1" w:styleId="WW8Num26z8">
    <w:name w:val="WW8Num26z8"/>
    <w:rsid w:val="00456079"/>
  </w:style>
  <w:style w:type="character" w:customStyle="1" w:styleId="WW8Num27z0">
    <w:name w:val="WW8Num27z0"/>
    <w:rsid w:val="00456079"/>
  </w:style>
  <w:style w:type="character" w:customStyle="1" w:styleId="WW8Num27z1">
    <w:name w:val="WW8Num27z1"/>
    <w:rsid w:val="00456079"/>
  </w:style>
  <w:style w:type="character" w:customStyle="1" w:styleId="WW8Num27z2">
    <w:name w:val="WW8Num27z2"/>
    <w:rsid w:val="00456079"/>
  </w:style>
  <w:style w:type="character" w:customStyle="1" w:styleId="WW8Num27z3">
    <w:name w:val="WW8Num27z3"/>
    <w:rsid w:val="00456079"/>
  </w:style>
  <w:style w:type="character" w:customStyle="1" w:styleId="WW8Num27z4">
    <w:name w:val="WW8Num27z4"/>
    <w:rsid w:val="00456079"/>
  </w:style>
  <w:style w:type="character" w:customStyle="1" w:styleId="WW8Num27z5">
    <w:name w:val="WW8Num27z5"/>
    <w:rsid w:val="00456079"/>
  </w:style>
  <w:style w:type="character" w:customStyle="1" w:styleId="WW8Num27z6">
    <w:name w:val="WW8Num27z6"/>
    <w:rsid w:val="00456079"/>
  </w:style>
  <w:style w:type="character" w:customStyle="1" w:styleId="WW8Num27z7">
    <w:name w:val="WW8Num27z7"/>
    <w:rsid w:val="00456079"/>
  </w:style>
  <w:style w:type="character" w:customStyle="1" w:styleId="WW8Num27z8">
    <w:name w:val="WW8Num27z8"/>
    <w:rsid w:val="00456079"/>
  </w:style>
  <w:style w:type="character" w:customStyle="1" w:styleId="WW8Num28z0">
    <w:name w:val="WW8Num28z0"/>
    <w:rsid w:val="00456079"/>
  </w:style>
  <w:style w:type="character" w:customStyle="1" w:styleId="WW8Num29z0">
    <w:name w:val="WW8Num29z0"/>
    <w:rsid w:val="00456079"/>
  </w:style>
  <w:style w:type="character" w:customStyle="1" w:styleId="WW8Num29z2">
    <w:name w:val="WW8Num29z2"/>
    <w:rsid w:val="00456079"/>
  </w:style>
  <w:style w:type="character" w:customStyle="1" w:styleId="WW8Num29z3">
    <w:name w:val="WW8Num29z3"/>
    <w:rsid w:val="00456079"/>
  </w:style>
  <w:style w:type="character" w:customStyle="1" w:styleId="WW8Num29z4">
    <w:name w:val="WW8Num29z4"/>
    <w:rsid w:val="00456079"/>
  </w:style>
  <w:style w:type="character" w:customStyle="1" w:styleId="WW8Num29z5">
    <w:name w:val="WW8Num29z5"/>
    <w:rsid w:val="00456079"/>
  </w:style>
  <w:style w:type="character" w:customStyle="1" w:styleId="WW8Num29z6">
    <w:name w:val="WW8Num29z6"/>
    <w:rsid w:val="00456079"/>
  </w:style>
  <w:style w:type="character" w:customStyle="1" w:styleId="WW8Num29z7">
    <w:name w:val="WW8Num29z7"/>
    <w:rsid w:val="00456079"/>
  </w:style>
  <w:style w:type="character" w:customStyle="1" w:styleId="WW8Num29z8">
    <w:name w:val="WW8Num29z8"/>
    <w:rsid w:val="00456079"/>
  </w:style>
  <w:style w:type="character" w:customStyle="1" w:styleId="WW8Num30z0">
    <w:name w:val="WW8Num30z0"/>
    <w:rsid w:val="00456079"/>
    <w:rPr>
      <w:rFonts w:ascii="Symbol" w:hAnsi="Symbol" w:cs="Symbol"/>
    </w:rPr>
  </w:style>
  <w:style w:type="character" w:customStyle="1" w:styleId="WW8Num30z1">
    <w:name w:val="WW8Num30z1"/>
    <w:rsid w:val="00456079"/>
    <w:rPr>
      <w:rFonts w:ascii="Courier New" w:hAnsi="Courier New" w:cs="Courier New"/>
    </w:rPr>
  </w:style>
  <w:style w:type="character" w:customStyle="1" w:styleId="WW8Num30z2">
    <w:name w:val="WW8Num30z2"/>
    <w:rsid w:val="00456079"/>
    <w:rPr>
      <w:rFonts w:ascii="Wingdings" w:hAnsi="Wingdings" w:cs="Wingdings"/>
    </w:rPr>
  </w:style>
  <w:style w:type="character" w:customStyle="1" w:styleId="WW8Num31z0">
    <w:name w:val="WW8Num31z0"/>
    <w:rsid w:val="00456079"/>
  </w:style>
  <w:style w:type="character" w:customStyle="1" w:styleId="WW8Num31z1">
    <w:name w:val="WW8Num31z1"/>
    <w:rsid w:val="00456079"/>
  </w:style>
  <w:style w:type="character" w:customStyle="1" w:styleId="WW8Num31z2">
    <w:name w:val="WW8Num31z2"/>
    <w:rsid w:val="00456079"/>
  </w:style>
  <w:style w:type="character" w:customStyle="1" w:styleId="WW8Num31z3">
    <w:name w:val="WW8Num31z3"/>
    <w:rsid w:val="00456079"/>
  </w:style>
  <w:style w:type="character" w:customStyle="1" w:styleId="WW8Num31z4">
    <w:name w:val="WW8Num31z4"/>
    <w:rsid w:val="00456079"/>
  </w:style>
  <w:style w:type="character" w:customStyle="1" w:styleId="WW8Num31z5">
    <w:name w:val="WW8Num31z5"/>
    <w:rsid w:val="00456079"/>
  </w:style>
  <w:style w:type="character" w:customStyle="1" w:styleId="WW8Num31z6">
    <w:name w:val="WW8Num31z6"/>
    <w:rsid w:val="00456079"/>
  </w:style>
  <w:style w:type="character" w:customStyle="1" w:styleId="WW8Num31z7">
    <w:name w:val="WW8Num31z7"/>
    <w:rsid w:val="00456079"/>
  </w:style>
  <w:style w:type="character" w:customStyle="1" w:styleId="WW8Num31z8">
    <w:name w:val="WW8Num31z8"/>
    <w:rsid w:val="00456079"/>
  </w:style>
  <w:style w:type="character" w:customStyle="1" w:styleId="WW8Num32z0">
    <w:name w:val="WW8Num32z0"/>
    <w:rsid w:val="00456079"/>
  </w:style>
  <w:style w:type="character" w:customStyle="1" w:styleId="WW8Num32z1">
    <w:name w:val="WW8Num32z1"/>
    <w:rsid w:val="00456079"/>
  </w:style>
  <w:style w:type="character" w:customStyle="1" w:styleId="WW8Num32z2">
    <w:name w:val="WW8Num32z2"/>
    <w:rsid w:val="00456079"/>
  </w:style>
  <w:style w:type="character" w:customStyle="1" w:styleId="WW8Num32z3">
    <w:name w:val="WW8Num32z3"/>
    <w:rsid w:val="00456079"/>
  </w:style>
  <w:style w:type="character" w:customStyle="1" w:styleId="WW8Num32z4">
    <w:name w:val="WW8Num32z4"/>
    <w:rsid w:val="00456079"/>
  </w:style>
  <w:style w:type="character" w:customStyle="1" w:styleId="WW8Num32z5">
    <w:name w:val="WW8Num32z5"/>
    <w:rsid w:val="00456079"/>
  </w:style>
  <w:style w:type="character" w:customStyle="1" w:styleId="WW8Num32z6">
    <w:name w:val="WW8Num32z6"/>
    <w:rsid w:val="00456079"/>
  </w:style>
  <w:style w:type="character" w:customStyle="1" w:styleId="WW8Num32z7">
    <w:name w:val="WW8Num32z7"/>
    <w:rsid w:val="00456079"/>
  </w:style>
  <w:style w:type="character" w:customStyle="1" w:styleId="WW8Num32z8">
    <w:name w:val="WW8Num32z8"/>
    <w:rsid w:val="00456079"/>
  </w:style>
  <w:style w:type="character" w:customStyle="1" w:styleId="WW8Num33z0">
    <w:name w:val="WW8Num33z0"/>
    <w:rsid w:val="00456079"/>
  </w:style>
  <w:style w:type="character" w:customStyle="1" w:styleId="WW8Num33z1">
    <w:name w:val="WW8Num33z1"/>
    <w:rsid w:val="00456079"/>
  </w:style>
  <w:style w:type="character" w:customStyle="1" w:styleId="WW8Num33z2">
    <w:name w:val="WW8Num33z2"/>
    <w:rsid w:val="00456079"/>
  </w:style>
  <w:style w:type="character" w:customStyle="1" w:styleId="WW8Num33z3">
    <w:name w:val="WW8Num33z3"/>
    <w:rsid w:val="00456079"/>
  </w:style>
  <w:style w:type="character" w:customStyle="1" w:styleId="WW8Num33z4">
    <w:name w:val="WW8Num33z4"/>
    <w:rsid w:val="00456079"/>
  </w:style>
  <w:style w:type="character" w:customStyle="1" w:styleId="WW8Num33z5">
    <w:name w:val="WW8Num33z5"/>
    <w:rsid w:val="00456079"/>
  </w:style>
  <w:style w:type="character" w:customStyle="1" w:styleId="WW8Num33z6">
    <w:name w:val="WW8Num33z6"/>
    <w:rsid w:val="00456079"/>
  </w:style>
  <w:style w:type="character" w:customStyle="1" w:styleId="WW8Num33z7">
    <w:name w:val="WW8Num33z7"/>
    <w:rsid w:val="00456079"/>
  </w:style>
  <w:style w:type="character" w:customStyle="1" w:styleId="WW8Num33z8">
    <w:name w:val="WW8Num33z8"/>
    <w:rsid w:val="00456079"/>
  </w:style>
  <w:style w:type="character" w:customStyle="1" w:styleId="WW8Num34z0">
    <w:name w:val="WW8Num34z0"/>
    <w:rsid w:val="00456079"/>
  </w:style>
  <w:style w:type="character" w:customStyle="1" w:styleId="WW8Num34z1">
    <w:name w:val="WW8Num34z1"/>
    <w:rsid w:val="00456079"/>
  </w:style>
  <w:style w:type="character" w:customStyle="1" w:styleId="WW8Num34z2">
    <w:name w:val="WW8Num34z2"/>
    <w:rsid w:val="00456079"/>
  </w:style>
  <w:style w:type="character" w:customStyle="1" w:styleId="WW8Num34z3">
    <w:name w:val="WW8Num34z3"/>
    <w:rsid w:val="00456079"/>
  </w:style>
  <w:style w:type="character" w:customStyle="1" w:styleId="WW8Num34z4">
    <w:name w:val="WW8Num34z4"/>
    <w:rsid w:val="00456079"/>
  </w:style>
  <w:style w:type="character" w:customStyle="1" w:styleId="WW8Num34z5">
    <w:name w:val="WW8Num34z5"/>
    <w:rsid w:val="00456079"/>
  </w:style>
  <w:style w:type="character" w:customStyle="1" w:styleId="WW8Num34z6">
    <w:name w:val="WW8Num34z6"/>
    <w:rsid w:val="00456079"/>
  </w:style>
  <w:style w:type="character" w:customStyle="1" w:styleId="WW8Num34z7">
    <w:name w:val="WW8Num34z7"/>
    <w:rsid w:val="00456079"/>
  </w:style>
  <w:style w:type="character" w:customStyle="1" w:styleId="WW8Num34z8">
    <w:name w:val="WW8Num34z8"/>
    <w:rsid w:val="00456079"/>
  </w:style>
  <w:style w:type="character" w:customStyle="1" w:styleId="WW8Num35z0">
    <w:name w:val="WW8Num35z0"/>
    <w:rsid w:val="00456079"/>
  </w:style>
  <w:style w:type="character" w:customStyle="1" w:styleId="WW8Num35z1">
    <w:name w:val="WW8Num35z1"/>
    <w:rsid w:val="00456079"/>
  </w:style>
  <w:style w:type="character" w:customStyle="1" w:styleId="WW8Num35z2">
    <w:name w:val="WW8Num35z2"/>
    <w:rsid w:val="00456079"/>
  </w:style>
  <w:style w:type="character" w:customStyle="1" w:styleId="WW8Num35z3">
    <w:name w:val="WW8Num35z3"/>
    <w:rsid w:val="00456079"/>
  </w:style>
  <w:style w:type="character" w:customStyle="1" w:styleId="WW8Num35z4">
    <w:name w:val="WW8Num35z4"/>
    <w:rsid w:val="00456079"/>
  </w:style>
  <w:style w:type="character" w:customStyle="1" w:styleId="WW8Num35z5">
    <w:name w:val="WW8Num35z5"/>
    <w:rsid w:val="00456079"/>
  </w:style>
  <w:style w:type="character" w:customStyle="1" w:styleId="WW8Num35z6">
    <w:name w:val="WW8Num35z6"/>
    <w:rsid w:val="00456079"/>
  </w:style>
  <w:style w:type="character" w:customStyle="1" w:styleId="WW8Num35z7">
    <w:name w:val="WW8Num35z7"/>
    <w:rsid w:val="00456079"/>
  </w:style>
  <w:style w:type="character" w:customStyle="1" w:styleId="WW8Num35z8">
    <w:name w:val="WW8Num35z8"/>
    <w:rsid w:val="00456079"/>
  </w:style>
  <w:style w:type="character" w:customStyle="1" w:styleId="WW8Num36z0">
    <w:name w:val="WW8Num36z0"/>
    <w:rsid w:val="00456079"/>
  </w:style>
  <w:style w:type="character" w:customStyle="1" w:styleId="WW8Num36z1">
    <w:name w:val="WW8Num36z1"/>
    <w:rsid w:val="00456079"/>
  </w:style>
  <w:style w:type="character" w:customStyle="1" w:styleId="WW8Num36z2">
    <w:name w:val="WW8Num36z2"/>
    <w:rsid w:val="00456079"/>
  </w:style>
  <w:style w:type="character" w:customStyle="1" w:styleId="WW8Num36z3">
    <w:name w:val="WW8Num36z3"/>
    <w:rsid w:val="00456079"/>
  </w:style>
  <w:style w:type="character" w:customStyle="1" w:styleId="WW8Num36z4">
    <w:name w:val="WW8Num36z4"/>
    <w:rsid w:val="00456079"/>
  </w:style>
  <w:style w:type="character" w:customStyle="1" w:styleId="WW8Num36z5">
    <w:name w:val="WW8Num36z5"/>
    <w:rsid w:val="00456079"/>
  </w:style>
  <w:style w:type="character" w:customStyle="1" w:styleId="WW8Num36z6">
    <w:name w:val="WW8Num36z6"/>
    <w:rsid w:val="00456079"/>
  </w:style>
  <w:style w:type="character" w:customStyle="1" w:styleId="WW8Num36z7">
    <w:name w:val="WW8Num36z7"/>
    <w:rsid w:val="00456079"/>
  </w:style>
  <w:style w:type="character" w:customStyle="1" w:styleId="WW8Num36z8">
    <w:name w:val="WW8Num36z8"/>
    <w:rsid w:val="00456079"/>
  </w:style>
  <w:style w:type="character" w:customStyle="1" w:styleId="WW8Num37z0">
    <w:name w:val="WW8Num37z0"/>
    <w:rsid w:val="00456079"/>
  </w:style>
  <w:style w:type="character" w:customStyle="1" w:styleId="WW8Num38z0">
    <w:name w:val="WW8Num38z0"/>
    <w:rsid w:val="00456079"/>
  </w:style>
  <w:style w:type="character" w:customStyle="1" w:styleId="WW8Num38z1">
    <w:name w:val="WW8Num38z1"/>
    <w:rsid w:val="00456079"/>
  </w:style>
  <w:style w:type="character" w:customStyle="1" w:styleId="WW8Num38z2">
    <w:name w:val="WW8Num38z2"/>
    <w:rsid w:val="00456079"/>
  </w:style>
  <w:style w:type="character" w:customStyle="1" w:styleId="WW8Num38z3">
    <w:name w:val="WW8Num38z3"/>
    <w:rsid w:val="00456079"/>
  </w:style>
  <w:style w:type="character" w:customStyle="1" w:styleId="WW8Num38z4">
    <w:name w:val="WW8Num38z4"/>
    <w:rsid w:val="00456079"/>
  </w:style>
  <w:style w:type="character" w:customStyle="1" w:styleId="WW8Num38z5">
    <w:name w:val="WW8Num38z5"/>
    <w:rsid w:val="00456079"/>
  </w:style>
  <w:style w:type="character" w:customStyle="1" w:styleId="WW8Num38z6">
    <w:name w:val="WW8Num38z6"/>
    <w:rsid w:val="00456079"/>
  </w:style>
  <w:style w:type="character" w:customStyle="1" w:styleId="WW8Num38z7">
    <w:name w:val="WW8Num38z7"/>
    <w:rsid w:val="00456079"/>
  </w:style>
  <w:style w:type="character" w:customStyle="1" w:styleId="WW8Num38z8">
    <w:name w:val="WW8Num38z8"/>
    <w:rsid w:val="00456079"/>
  </w:style>
  <w:style w:type="character" w:customStyle="1" w:styleId="WW8Num39z0">
    <w:name w:val="WW8Num39z0"/>
    <w:rsid w:val="00456079"/>
  </w:style>
  <w:style w:type="character" w:customStyle="1" w:styleId="WW8Num39z1">
    <w:name w:val="WW8Num39z1"/>
    <w:rsid w:val="00456079"/>
  </w:style>
  <w:style w:type="character" w:customStyle="1" w:styleId="WW8Num39z2">
    <w:name w:val="WW8Num39z2"/>
    <w:rsid w:val="00456079"/>
  </w:style>
  <w:style w:type="character" w:customStyle="1" w:styleId="WW8Num39z3">
    <w:name w:val="WW8Num39z3"/>
    <w:rsid w:val="00456079"/>
  </w:style>
  <w:style w:type="character" w:customStyle="1" w:styleId="WW8Num39z4">
    <w:name w:val="WW8Num39z4"/>
    <w:rsid w:val="00456079"/>
  </w:style>
  <w:style w:type="character" w:customStyle="1" w:styleId="WW8Num39z5">
    <w:name w:val="WW8Num39z5"/>
    <w:rsid w:val="00456079"/>
  </w:style>
  <w:style w:type="character" w:customStyle="1" w:styleId="WW8Num39z6">
    <w:name w:val="WW8Num39z6"/>
    <w:rsid w:val="00456079"/>
  </w:style>
  <w:style w:type="character" w:customStyle="1" w:styleId="WW8Num39z7">
    <w:name w:val="WW8Num39z7"/>
    <w:rsid w:val="00456079"/>
  </w:style>
  <w:style w:type="character" w:customStyle="1" w:styleId="WW8Num39z8">
    <w:name w:val="WW8Num39z8"/>
    <w:rsid w:val="00456079"/>
  </w:style>
  <w:style w:type="character" w:customStyle="1" w:styleId="WW8Num40z0">
    <w:name w:val="WW8Num40z0"/>
    <w:rsid w:val="00456079"/>
  </w:style>
  <w:style w:type="character" w:customStyle="1" w:styleId="WW8Num40z1">
    <w:name w:val="WW8Num40z1"/>
    <w:rsid w:val="00456079"/>
  </w:style>
  <w:style w:type="character" w:customStyle="1" w:styleId="WW8Num40z2">
    <w:name w:val="WW8Num40z2"/>
    <w:rsid w:val="00456079"/>
  </w:style>
  <w:style w:type="character" w:customStyle="1" w:styleId="WW8Num40z3">
    <w:name w:val="WW8Num40z3"/>
    <w:rsid w:val="00456079"/>
  </w:style>
  <w:style w:type="character" w:customStyle="1" w:styleId="WW8Num40z4">
    <w:name w:val="WW8Num40z4"/>
    <w:rsid w:val="00456079"/>
  </w:style>
  <w:style w:type="character" w:customStyle="1" w:styleId="WW8Num40z5">
    <w:name w:val="WW8Num40z5"/>
    <w:rsid w:val="00456079"/>
  </w:style>
  <w:style w:type="character" w:customStyle="1" w:styleId="WW8Num40z6">
    <w:name w:val="WW8Num40z6"/>
    <w:rsid w:val="00456079"/>
  </w:style>
  <w:style w:type="character" w:customStyle="1" w:styleId="WW8Num40z7">
    <w:name w:val="WW8Num40z7"/>
    <w:rsid w:val="00456079"/>
  </w:style>
  <w:style w:type="character" w:customStyle="1" w:styleId="WW8Num40z8">
    <w:name w:val="WW8Num40z8"/>
    <w:rsid w:val="00456079"/>
  </w:style>
  <w:style w:type="character" w:customStyle="1" w:styleId="WW8Num41z0">
    <w:name w:val="WW8Num41z0"/>
    <w:rsid w:val="00456079"/>
  </w:style>
  <w:style w:type="character" w:customStyle="1" w:styleId="WW8Num41z1">
    <w:name w:val="WW8Num41z1"/>
    <w:rsid w:val="00456079"/>
  </w:style>
  <w:style w:type="character" w:customStyle="1" w:styleId="WW8Num41z2">
    <w:name w:val="WW8Num41z2"/>
    <w:rsid w:val="00456079"/>
  </w:style>
  <w:style w:type="character" w:customStyle="1" w:styleId="WW8Num41z3">
    <w:name w:val="WW8Num41z3"/>
    <w:rsid w:val="00456079"/>
  </w:style>
  <w:style w:type="character" w:customStyle="1" w:styleId="WW8Num41z4">
    <w:name w:val="WW8Num41z4"/>
    <w:rsid w:val="00456079"/>
  </w:style>
  <w:style w:type="character" w:customStyle="1" w:styleId="WW8Num41z5">
    <w:name w:val="WW8Num41z5"/>
    <w:rsid w:val="00456079"/>
  </w:style>
  <w:style w:type="character" w:customStyle="1" w:styleId="WW8Num41z6">
    <w:name w:val="WW8Num41z6"/>
    <w:rsid w:val="00456079"/>
  </w:style>
  <w:style w:type="character" w:customStyle="1" w:styleId="WW8Num41z7">
    <w:name w:val="WW8Num41z7"/>
    <w:rsid w:val="00456079"/>
  </w:style>
  <w:style w:type="character" w:customStyle="1" w:styleId="WW8Num41z8">
    <w:name w:val="WW8Num41z8"/>
    <w:rsid w:val="00456079"/>
  </w:style>
  <w:style w:type="character" w:customStyle="1" w:styleId="WW8Num42z0">
    <w:name w:val="WW8Num42z0"/>
    <w:rsid w:val="00456079"/>
    <w:rPr>
      <w:sz w:val="20"/>
      <w:szCs w:val="20"/>
    </w:rPr>
  </w:style>
  <w:style w:type="character" w:customStyle="1" w:styleId="WW8Num42z1">
    <w:name w:val="WW8Num42z1"/>
    <w:rsid w:val="00456079"/>
    <w:rPr>
      <w:rFonts w:ascii="Vrinda" w:hAnsi="Vrinda" w:cs="Vrinda"/>
      <w:color w:val="auto"/>
    </w:rPr>
  </w:style>
  <w:style w:type="character" w:customStyle="1" w:styleId="WW8Num42z2">
    <w:name w:val="WW8Num42z2"/>
    <w:rsid w:val="00456079"/>
  </w:style>
  <w:style w:type="character" w:customStyle="1" w:styleId="WW8Num42z3">
    <w:name w:val="WW8Num42z3"/>
    <w:rsid w:val="00456079"/>
  </w:style>
  <w:style w:type="character" w:customStyle="1" w:styleId="WW8Num42z4">
    <w:name w:val="WW8Num42z4"/>
    <w:rsid w:val="00456079"/>
  </w:style>
  <w:style w:type="character" w:customStyle="1" w:styleId="WW8Num42z5">
    <w:name w:val="WW8Num42z5"/>
    <w:rsid w:val="00456079"/>
  </w:style>
  <w:style w:type="character" w:customStyle="1" w:styleId="WW8Num42z6">
    <w:name w:val="WW8Num42z6"/>
    <w:rsid w:val="00456079"/>
  </w:style>
  <w:style w:type="character" w:customStyle="1" w:styleId="WW8Num42z7">
    <w:name w:val="WW8Num42z7"/>
    <w:rsid w:val="00456079"/>
  </w:style>
  <w:style w:type="character" w:customStyle="1" w:styleId="WW8Num42z8">
    <w:name w:val="WW8Num42z8"/>
    <w:rsid w:val="00456079"/>
  </w:style>
  <w:style w:type="character" w:customStyle="1" w:styleId="WW8Num43z0">
    <w:name w:val="WW8Num43z0"/>
    <w:rsid w:val="00456079"/>
  </w:style>
  <w:style w:type="character" w:customStyle="1" w:styleId="WW8Num43z1">
    <w:name w:val="WW8Num43z1"/>
    <w:rsid w:val="00456079"/>
  </w:style>
  <w:style w:type="character" w:customStyle="1" w:styleId="WW8Num43z2">
    <w:name w:val="WW8Num43z2"/>
    <w:rsid w:val="00456079"/>
  </w:style>
  <w:style w:type="character" w:customStyle="1" w:styleId="WW8Num43z3">
    <w:name w:val="WW8Num43z3"/>
    <w:rsid w:val="00456079"/>
  </w:style>
  <w:style w:type="character" w:customStyle="1" w:styleId="WW8Num43z4">
    <w:name w:val="WW8Num43z4"/>
    <w:rsid w:val="00456079"/>
  </w:style>
  <w:style w:type="character" w:customStyle="1" w:styleId="WW8Num43z5">
    <w:name w:val="WW8Num43z5"/>
    <w:rsid w:val="00456079"/>
  </w:style>
  <w:style w:type="character" w:customStyle="1" w:styleId="WW8Num43z6">
    <w:name w:val="WW8Num43z6"/>
    <w:rsid w:val="00456079"/>
  </w:style>
  <w:style w:type="character" w:customStyle="1" w:styleId="WW8Num43z7">
    <w:name w:val="WW8Num43z7"/>
    <w:rsid w:val="00456079"/>
  </w:style>
  <w:style w:type="character" w:customStyle="1" w:styleId="WW8Num43z8">
    <w:name w:val="WW8Num43z8"/>
    <w:rsid w:val="00456079"/>
  </w:style>
  <w:style w:type="character" w:customStyle="1" w:styleId="WW8Num44z0">
    <w:name w:val="WW8Num44z0"/>
    <w:rsid w:val="00456079"/>
  </w:style>
  <w:style w:type="character" w:customStyle="1" w:styleId="WW8Num44z1">
    <w:name w:val="WW8Num44z1"/>
    <w:rsid w:val="00456079"/>
  </w:style>
  <w:style w:type="character" w:customStyle="1" w:styleId="WW8Num44z2">
    <w:name w:val="WW8Num44z2"/>
    <w:rsid w:val="00456079"/>
  </w:style>
  <w:style w:type="character" w:customStyle="1" w:styleId="WW8Num44z3">
    <w:name w:val="WW8Num44z3"/>
    <w:rsid w:val="00456079"/>
  </w:style>
  <w:style w:type="character" w:customStyle="1" w:styleId="WW8Num44z4">
    <w:name w:val="WW8Num44z4"/>
    <w:rsid w:val="00456079"/>
  </w:style>
  <w:style w:type="character" w:customStyle="1" w:styleId="WW8Num44z5">
    <w:name w:val="WW8Num44z5"/>
    <w:rsid w:val="00456079"/>
  </w:style>
  <w:style w:type="character" w:customStyle="1" w:styleId="WW8Num44z6">
    <w:name w:val="WW8Num44z6"/>
    <w:rsid w:val="00456079"/>
  </w:style>
  <w:style w:type="character" w:customStyle="1" w:styleId="WW8Num44z7">
    <w:name w:val="WW8Num44z7"/>
    <w:rsid w:val="00456079"/>
  </w:style>
  <w:style w:type="character" w:customStyle="1" w:styleId="WW8Num44z8">
    <w:name w:val="WW8Num44z8"/>
    <w:rsid w:val="00456079"/>
  </w:style>
  <w:style w:type="character" w:customStyle="1" w:styleId="WW8Num45z0">
    <w:name w:val="WW8Num45z0"/>
    <w:rsid w:val="00456079"/>
    <w:rPr>
      <w:rFonts w:ascii="Symbol" w:hAnsi="Symbol" w:cs="Symbol"/>
      <w:strike w:val="0"/>
      <w:dstrike w:val="0"/>
    </w:rPr>
  </w:style>
  <w:style w:type="character" w:customStyle="1" w:styleId="WW8Num45z1">
    <w:name w:val="WW8Num45z1"/>
    <w:rsid w:val="00456079"/>
    <w:rPr>
      <w:rFonts w:ascii="Courier New" w:hAnsi="Courier New" w:cs="Courier New"/>
    </w:rPr>
  </w:style>
  <w:style w:type="character" w:customStyle="1" w:styleId="WW8Num45z2">
    <w:name w:val="WW8Num45z2"/>
    <w:rsid w:val="00456079"/>
    <w:rPr>
      <w:rFonts w:ascii="Wingdings" w:hAnsi="Wingdings" w:cs="Wingdings"/>
    </w:rPr>
  </w:style>
  <w:style w:type="character" w:customStyle="1" w:styleId="WW8Num45z3">
    <w:name w:val="WW8Num45z3"/>
    <w:rsid w:val="00456079"/>
    <w:rPr>
      <w:rFonts w:ascii="Symbol" w:hAnsi="Symbol" w:cs="Symbol"/>
    </w:rPr>
  </w:style>
  <w:style w:type="character" w:customStyle="1" w:styleId="12">
    <w:name w:val="Основной шрифт абзаца1"/>
    <w:rsid w:val="00456079"/>
  </w:style>
  <w:style w:type="character" w:customStyle="1" w:styleId="22">
    <w:name w:val="Основной текст с отступом 2 Знак"/>
    <w:rsid w:val="00456079"/>
    <w:rPr>
      <w:sz w:val="24"/>
      <w:szCs w:val="24"/>
    </w:rPr>
  </w:style>
  <w:style w:type="character" w:customStyle="1" w:styleId="aa">
    <w:name w:val="Гипертекстовая ссылка"/>
    <w:rsid w:val="00456079"/>
    <w:rPr>
      <w:b/>
      <w:bCs/>
      <w:color w:val="008000"/>
      <w:sz w:val="16"/>
      <w:szCs w:val="16"/>
    </w:rPr>
  </w:style>
  <w:style w:type="character" w:customStyle="1" w:styleId="ab">
    <w:name w:val="Основной текст Знак"/>
    <w:rsid w:val="00456079"/>
    <w:rPr>
      <w:sz w:val="24"/>
      <w:szCs w:val="24"/>
    </w:rPr>
  </w:style>
  <w:style w:type="character" w:customStyle="1" w:styleId="ac">
    <w:name w:val="Верхний колонтитул Знак"/>
    <w:rsid w:val="00456079"/>
    <w:rPr>
      <w:sz w:val="28"/>
      <w:szCs w:val="28"/>
    </w:rPr>
  </w:style>
  <w:style w:type="character" w:customStyle="1" w:styleId="ad">
    <w:name w:val="Нижний колонтитул Знак"/>
    <w:rsid w:val="00456079"/>
    <w:rPr>
      <w:sz w:val="24"/>
      <w:szCs w:val="24"/>
    </w:rPr>
  </w:style>
  <w:style w:type="character" w:customStyle="1" w:styleId="ae">
    <w:name w:val="Основной текст с отступом Знак"/>
    <w:rsid w:val="00456079"/>
    <w:rPr>
      <w:sz w:val="26"/>
    </w:rPr>
  </w:style>
  <w:style w:type="character" w:styleId="af">
    <w:name w:val="page number"/>
    <w:rsid w:val="00456079"/>
  </w:style>
  <w:style w:type="character" w:customStyle="1" w:styleId="af0">
    <w:name w:val="Схема документа Знак"/>
    <w:rsid w:val="00456079"/>
    <w:rPr>
      <w:rFonts w:ascii="Tahoma" w:hAnsi="Tahoma" w:cs="Tahoma"/>
      <w:shd w:val="clear" w:color="auto" w:fill="000080"/>
    </w:rPr>
  </w:style>
  <w:style w:type="character" w:customStyle="1" w:styleId="13">
    <w:name w:val="Схема документа Знак1"/>
    <w:rsid w:val="0045607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rsid w:val="00456079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HTML">
    <w:name w:val="Стандартный HTML Знак"/>
    <w:rsid w:val="00456079"/>
    <w:rPr>
      <w:rFonts w:ascii="Courier New" w:hAnsi="Courier New" w:cs="Courier New"/>
    </w:rPr>
  </w:style>
  <w:style w:type="character" w:customStyle="1" w:styleId="num">
    <w:name w:val="num"/>
    <w:rsid w:val="00456079"/>
  </w:style>
  <w:style w:type="character" w:customStyle="1" w:styleId="S">
    <w:name w:val="S_Обычный Знак"/>
    <w:rsid w:val="00456079"/>
    <w:rPr>
      <w:color w:val="000000"/>
      <w:sz w:val="24"/>
      <w:szCs w:val="24"/>
    </w:rPr>
  </w:style>
  <w:style w:type="character" w:customStyle="1" w:styleId="14">
    <w:name w:val="Знак примечания1"/>
    <w:rsid w:val="00456079"/>
    <w:rPr>
      <w:sz w:val="16"/>
      <w:szCs w:val="16"/>
    </w:rPr>
  </w:style>
  <w:style w:type="character" w:customStyle="1" w:styleId="af1">
    <w:name w:val="Текст примечания Знак"/>
    <w:rsid w:val="00456079"/>
  </w:style>
  <w:style w:type="character" w:customStyle="1" w:styleId="af2">
    <w:name w:val="Тема примечания Знак"/>
    <w:rsid w:val="00456079"/>
    <w:rPr>
      <w:b/>
      <w:bCs/>
    </w:rPr>
  </w:style>
  <w:style w:type="character" w:customStyle="1" w:styleId="af3">
    <w:name w:val="Текст сноски Знак"/>
    <w:rsid w:val="00456079"/>
  </w:style>
  <w:style w:type="character" w:customStyle="1" w:styleId="af4">
    <w:name w:val="Символ сноски"/>
    <w:rsid w:val="00456079"/>
    <w:rPr>
      <w:vertAlign w:val="superscript"/>
    </w:rPr>
  </w:style>
  <w:style w:type="character" w:customStyle="1" w:styleId="af5">
    <w:name w:val="Абзац Знак"/>
    <w:rsid w:val="00456079"/>
    <w:rPr>
      <w:sz w:val="24"/>
      <w:szCs w:val="24"/>
    </w:rPr>
  </w:style>
  <w:style w:type="character" w:customStyle="1" w:styleId="af6">
    <w:name w:val="Утратил силу"/>
    <w:rsid w:val="00456079"/>
    <w:rPr>
      <w:b w:val="0"/>
      <w:bCs w:val="0"/>
      <w:strike/>
      <w:color w:val="666600"/>
    </w:rPr>
  </w:style>
  <w:style w:type="character" w:customStyle="1" w:styleId="af7">
    <w:name w:val="Подпись Знак"/>
    <w:rsid w:val="00456079"/>
    <w:rPr>
      <w:sz w:val="24"/>
      <w:szCs w:val="24"/>
    </w:rPr>
  </w:style>
  <w:style w:type="character" w:customStyle="1" w:styleId="apple-converted-space">
    <w:name w:val="apple-converted-space"/>
    <w:basedOn w:val="12"/>
    <w:rsid w:val="00456079"/>
  </w:style>
  <w:style w:type="character" w:customStyle="1" w:styleId="15">
    <w:name w:val="Основной текст Знак1"/>
    <w:rsid w:val="0045607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6">
    <w:name w:val="Основной текст с отступом Знак1"/>
    <w:rsid w:val="00456079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17">
    <w:name w:val="Текст выноски Знак1"/>
    <w:rsid w:val="00456079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8">
    <w:name w:val="Верхний колонтитул Знак1"/>
    <w:rsid w:val="00456079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9">
    <w:name w:val="Нижний колонтитул Знак1"/>
    <w:rsid w:val="0045607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1">
    <w:name w:val="Стандартный HTML Знак1"/>
    <w:rsid w:val="00456079"/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1a">
    <w:name w:val="Текст примечания Знак1"/>
    <w:rsid w:val="00456079"/>
    <w:rPr>
      <w:sz w:val="20"/>
      <w:szCs w:val="20"/>
    </w:rPr>
  </w:style>
  <w:style w:type="character" w:customStyle="1" w:styleId="1b">
    <w:name w:val="Тема примечания Знак1"/>
    <w:rsid w:val="00456079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1c">
    <w:name w:val="Текст сноски Знак1"/>
    <w:rsid w:val="0045607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1d">
    <w:name w:val="Подпись Знак1"/>
    <w:rsid w:val="0045607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21"/>
    <w:rsid w:val="00456079"/>
  </w:style>
  <w:style w:type="character" w:customStyle="1" w:styleId="af8">
    <w:name w:val="Символ нумерации"/>
    <w:rsid w:val="00456079"/>
  </w:style>
  <w:style w:type="paragraph" w:customStyle="1" w:styleId="1e">
    <w:name w:val="Заголовок1"/>
    <w:basedOn w:val="a"/>
    <w:next w:val="af9"/>
    <w:rsid w:val="00456079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</w:rPr>
  </w:style>
  <w:style w:type="paragraph" w:styleId="af9">
    <w:name w:val="Body Text"/>
    <w:basedOn w:val="a"/>
    <w:link w:val="23"/>
    <w:rsid w:val="00456079"/>
    <w:pPr>
      <w:jc w:val="both"/>
    </w:pPr>
    <w:rPr>
      <w:szCs w:val="24"/>
      <w:lang w:val="x-none"/>
    </w:rPr>
  </w:style>
  <w:style w:type="character" w:customStyle="1" w:styleId="23">
    <w:name w:val="Основной текст Знак2"/>
    <w:basedOn w:val="a0"/>
    <w:link w:val="af9"/>
    <w:rsid w:val="0045607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List"/>
    <w:basedOn w:val="af9"/>
    <w:rsid w:val="00456079"/>
    <w:rPr>
      <w:rFonts w:cs="Mangal"/>
    </w:rPr>
  </w:style>
  <w:style w:type="paragraph" w:customStyle="1" w:styleId="afb">
    <w:name w:val="Название"/>
    <w:basedOn w:val="a"/>
    <w:rsid w:val="00456079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</w:rPr>
  </w:style>
  <w:style w:type="paragraph" w:customStyle="1" w:styleId="24">
    <w:name w:val="Указатель2"/>
    <w:basedOn w:val="a"/>
    <w:rsid w:val="00456079"/>
    <w:pPr>
      <w:suppressLineNumbers/>
      <w:spacing w:after="200" w:line="276" w:lineRule="auto"/>
    </w:pPr>
    <w:rPr>
      <w:rFonts w:ascii="Calibri" w:eastAsia="Calibri" w:hAnsi="Calibri" w:cs="Tahoma"/>
      <w:sz w:val="22"/>
    </w:rPr>
  </w:style>
  <w:style w:type="paragraph" w:customStyle="1" w:styleId="afc">
    <w:name w:val="Обычный (веб)"/>
    <w:basedOn w:val="a"/>
    <w:rsid w:val="00456079"/>
    <w:pPr>
      <w:spacing w:before="280" w:after="280"/>
    </w:pPr>
    <w:rPr>
      <w:szCs w:val="24"/>
    </w:rPr>
  </w:style>
  <w:style w:type="paragraph" w:styleId="afd">
    <w:name w:val="Title"/>
    <w:basedOn w:val="a"/>
    <w:next w:val="af9"/>
    <w:link w:val="afe"/>
    <w:qFormat/>
    <w:rsid w:val="004560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e">
    <w:name w:val="Заголовок Знак"/>
    <w:basedOn w:val="a0"/>
    <w:link w:val="afd"/>
    <w:rsid w:val="00456079"/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f">
    <w:name w:val="Subtitle"/>
    <w:basedOn w:val="1e"/>
    <w:next w:val="af9"/>
    <w:link w:val="aff0"/>
    <w:qFormat/>
    <w:rsid w:val="00456079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f"/>
    <w:rsid w:val="00456079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5">
    <w:name w:val="Название объекта2"/>
    <w:basedOn w:val="a"/>
    <w:rsid w:val="0045607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f">
    <w:name w:val="Указатель1"/>
    <w:basedOn w:val="a"/>
    <w:rsid w:val="00456079"/>
    <w:pPr>
      <w:suppressLineNumbers/>
    </w:pPr>
    <w:rPr>
      <w:rFonts w:cs="Mangal"/>
      <w:szCs w:val="24"/>
    </w:rPr>
  </w:style>
  <w:style w:type="paragraph" w:styleId="aff1">
    <w:name w:val="Body Text Indent"/>
    <w:basedOn w:val="a"/>
    <w:link w:val="26"/>
    <w:rsid w:val="00456079"/>
    <w:pPr>
      <w:tabs>
        <w:tab w:val="left" w:pos="3969"/>
      </w:tabs>
      <w:ind w:firstLine="708"/>
      <w:jc w:val="both"/>
    </w:pPr>
    <w:rPr>
      <w:sz w:val="26"/>
      <w:szCs w:val="20"/>
      <w:lang w:val="x-none"/>
    </w:rPr>
  </w:style>
  <w:style w:type="character" w:customStyle="1" w:styleId="26">
    <w:name w:val="Основной текст с отступом Знак2"/>
    <w:basedOn w:val="a0"/>
    <w:link w:val="aff1"/>
    <w:rsid w:val="00456079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456079"/>
    <w:pPr>
      <w:spacing w:after="120" w:line="480" w:lineRule="auto"/>
      <w:ind w:left="283"/>
    </w:pPr>
    <w:rPr>
      <w:szCs w:val="24"/>
      <w:lang w:val="x-none"/>
    </w:rPr>
  </w:style>
  <w:style w:type="paragraph" w:customStyle="1" w:styleId="ConsNormal">
    <w:name w:val="ConsNormal"/>
    <w:rsid w:val="004560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2">
    <w:name w:val="Заголовок статьи"/>
    <w:basedOn w:val="a"/>
    <w:next w:val="a"/>
    <w:rsid w:val="00456079"/>
    <w:pPr>
      <w:autoSpaceDE w:val="0"/>
      <w:ind w:left="1612" w:hanging="892"/>
      <w:jc w:val="both"/>
    </w:pPr>
    <w:rPr>
      <w:rFonts w:ascii="Arial" w:hAnsi="Arial" w:cs="Arial"/>
      <w:sz w:val="16"/>
      <w:szCs w:val="16"/>
    </w:rPr>
  </w:style>
  <w:style w:type="paragraph" w:styleId="aff3">
    <w:name w:val="header"/>
    <w:basedOn w:val="a"/>
    <w:link w:val="27"/>
    <w:rsid w:val="00456079"/>
    <w:pPr>
      <w:tabs>
        <w:tab w:val="center" w:pos="4153"/>
        <w:tab w:val="right" w:pos="8306"/>
      </w:tabs>
      <w:ind w:firstLine="567"/>
      <w:jc w:val="both"/>
    </w:pPr>
    <w:rPr>
      <w:sz w:val="28"/>
      <w:szCs w:val="28"/>
      <w:lang w:val="x-none"/>
    </w:rPr>
  </w:style>
  <w:style w:type="character" w:customStyle="1" w:styleId="27">
    <w:name w:val="Верхний колонтитул Знак2"/>
    <w:basedOn w:val="a0"/>
    <w:link w:val="aff3"/>
    <w:rsid w:val="0045607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130">
    <w:name w:val="13"/>
    <w:basedOn w:val="a"/>
    <w:rsid w:val="00456079"/>
    <w:rPr>
      <w:sz w:val="28"/>
      <w:szCs w:val="28"/>
    </w:rPr>
  </w:style>
  <w:style w:type="paragraph" w:customStyle="1" w:styleId="aff4">
    <w:name w:val="Комментарий"/>
    <w:basedOn w:val="a"/>
    <w:next w:val="a"/>
    <w:rsid w:val="00456079"/>
    <w:pPr>
      <w:autoSpaceDE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456079"/>
    <w:rPr>
      <w:i/>
      <w:iCs/>
    </w:rPr>
  </w:style>
  <w:style w:type="paragraph" w:styleId="aff6">
    <w:name w:val="footer"/>
    <w:basedOn w:val="a"/>
    <w:link w:val="28"/>
    <w:rsid w:val="00456079"/>
    <w:pPr>
      <w:tabs>
        <w:tab w:val="center" w:pos="4677"/>
        <w:tab w:val="right" w:pos="9355"/>
      </w:tabs>
    </w:pPr>
    <w:rPr>
      <w:szCs w:val="24"/>
      <w:lang w:val="x-none"/>
    </w:rPr>
  </w:style>
  <w:style w:type="character" w:customStyle="1" w:styleId="28">
    <w:name w:val="Нижний колонтитул Знак2"/>
    <w:basedOn w:val="a0"/>
    <w:link w:val="aff6"/>
    <w:rsid w:val="0045607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f0">
    <w:name w:val="Заголовок таблицы ссылок1"/>
    <w:basedOn w:val="1"/>
    <w:next w:val="a"/>
    <w:rsid w:val="00456079"/>
    <w:pPr>
      <w:keepLines/>
      <w:numPr>
        <w:numId w:val="0"/>
      </w:numPr>
      <w:spacing w:before="240" w:line="252" w:lineRule="auto"/>
      <w:jc w:val="left"/>
    </w:pPr>
    <w:rPr>
      <w:rFonts w:ascii="Calibri Light" w:hAnsi="Calibri Light" w:cs="Calibri Light"/>
      <w:color w:val="2E74B5"/>
      <w:sz w:val="32"/>
      <w:szCs w:val="32"/>
      <w:u w:val="none"/>
    </w:rPr>
  </w:style>
  <w:style w:type="paragraph" w:styleId="29">
    <w:name w:val="toc 2"/>
    <w:basedOn w:val="a"/>
    <w:next w:val="a"/>
    <w:rsid w:val="00456079"/>
    <w:pPr>
      <w:snapToGrid w:val="0"/>
      <w:spacing w:after="100"/>
      <w:ind w:left="220"/>
    </w:pPr>
    <w:rPr>
      <w:sz w:val="22"/>
    </w:rPr>
  </w:style>
  <w:style w:type="paragraph" w:styleId="1f1">
    <w:name w:val="toc 1"/>
    <w:basedOn w:val="a"/>
    <w:next w:val="a"/>
    <w:rsid w:val="00456079"/>
    <w:pPr>
      <w:snapToGrid w:val="0"/>
      <w:spacing w:after="100"/>
    </w:pPr>
    <w:rPr>
      <w:sz w:val="22"/>
    </w:rPr>
  </w:style>
  <w:style w:type="paragraph" w:styleId="31">
    <w:name w:val="toc 3"/>
    <w:basedOn w:val="a"/>
    <w:next w:val="a"/>
    <w:rsid w:val="00456079"/>
    <w:pPr>
      <w:snapToGrid w:val="0"/>
      <w:spacing w:after="100"/>
      <w:ind w:left="440"/>
    </w:pPr>
    <w:rPr>
      <w:sz w:val="22"/>
    </w:rPr>
  </w:style>
  <w:style w:type="paragraph" w:customStyle="1" w:styleId="1f2">
    <w:name w:val="Схема документа1"/>
    <w:basedOn w:val="a"/>
    <w:rsid w:val="00456079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paragraph" w:styleId="HTML0">
    <w:name w:val="HTML Preformatted"/>
    <w:basedOn w:val="a"/>
    <w:link w:val="HTML2"/>
    <w:rsid w:val="00456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2">
    <w:name w:val="Стандартный HTML Знак2"/>
    <w:basedOn w:val="a0"/>
    <w:link w:val="HTML0"/>
    <w:rsid w:val="00456079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ConsPlusDocList">
    <w:name w:val="ConsPlusDocList"/>
    <w:next w:val="a"/>
    <w:rsid w:val="0045607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next w:val="a"/>
    <w:rsid w:val="0045607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5607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ConsPlusCell1">
    <w:name w:val="ConsPlusCell1"/>
    <w:next w:val="a"/>
    <w:rsid w:val="0045607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456079"/>
    <w:pPr>
      <w:spacing w:before="120" w:line="360" w:lineRule="auto"/>
      <w:ind w:firstLine="709"/>
      <w:jc w:val="both"/>
    </w:pPr>
    <w:rPr>
      <w:color w:val="000000"/>
      <w:szCs w:val="24"/>
      <w:lang w:val="x-none"/>
    </w:rPr>
  </w:style>
  <w:style w:type="paragraph" w:customStyle="1" w:styleId="s1">
    <w:name w:val="s_1"/>
    <w:basedOn w:val="a"/>
    <w:rsid w:val="00456079"/>
    <w:pPr>
      <w:spacing w:before="280" w:after="280"/>
    </w:pPr>
    <w:rPr>
      <w:szCs w:val="24"/>
    </w:rPr>
  </w:style>
  <w:style w:type="paragraph" w:customStyle="1" w:styleId="1f3">
    <w:name w:val="Название объекта1"/>
    <w:basedOn w:val="a"/>
    <w:next w:val="a"/>
    <w:rsid w:val="00456079"/>
    <w:pPr>
      <w:spacing w:before="120" w:after="120"/>
      <w:jc w:val="center"/>
    </w:pPr>
    <w:rPr>
      <w:b/>
      <w:bCs/>
      <w:sz w:val="22"/>
    </w:rPr>
  </w:style>
  <w:style w:type="paragraph" w:customStyle="1" w:styleId="100">
    <w:name w:val="Табличный_слева_10"/>
    <w:basedOn w:val="a"/>
    <w:rsid w:val="00456079"/>
    <w:rPr>
      <w:sz w:val="20"/>
      <w:szCs w:val="20"/>
    </w:rPr>
  </w:style>
  <w:style w:type="paragraph" w:customStyle="1" w:styleId="101">
    <w:name w:val="Табличный_заголовки_10"/>
    <w:basedOn w:val="a"/>
    <w:rsid w:val="00456079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f4">
    <w:name w:val="Текст примечания1"/>
    <w:basedOn w:val="a"/>
    <w:rsid w:val="00456079"/>
    <w:pPr>
      <w:snapToGrid w:val="0"/>
    </w:pPr>
    <w:rPr>
      <w:sz w:val="20"/>
      <w:szCs w:val="20"/>
      <w:lang w:val="x-none"/>
    </w:rPr>
  </w:style>
  <w:style w:type="paragraph" w:customStyle="1" w:styleId="2a">
    <w:name w:val="Текст примечания2"/>
    <w:basedOn w:val="a"/>
    <w:rsid w:val="00456079"/>
    <w:pPr>
      <w:spacing w:after="200"/>
    </w:pPr>
    <w:rPr>
      <w:rFonts w:ascii="Calibri" w:eastAsia="Calibri" w:hAnsi="Calibri" w:cs="Calibri"/>
      <w:sz w:val="20"/>
      <w:szCs w:val="20"/>
    </w:rPr>
  </w:style>
  <w:style w:type="paragraph" w:styleId="aff7">
    <w:name w:val="annotation text"/>
    <w:basedOn w:val="a"/>
    <w:link w:val="2b"/>
    <w:uiPriority w:val="99"/>
    <w:semiHidden/>
    <w:unhideWhenUsed/>
    <w:rsid w:val="00456079"/>
    <w:rPr>
      <w:sz w:val="20"/>
      <w:szCs w:val="20"/>
    </w:rPr>
  </w:style>
  <w:style w:type="character" w:customStyle="1" w:styleId="2b">
    <w:name w:val="Текст примечания Знак2"/>
    <w:basedOn w:val="a0"/>
    <w:link w:val="aff7"/>
    <w:uiPriority w:val="99"/>
    <w:semiHidden/>
    <w:rsid w:val="004560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annotation subject"/>
    <w:basedOn w:val="1f4"/>
    <w:next w:val="1f4"/>
    <w:link w:val="2c"/>
    <w:rsid w:val="00456079"/>
    <w:rPr>
      <w:b/>
      <w:bCs/>
    </w:rPr>
  </w:style>
  <w:style w:type="character" w:customStyle="1" w:styleId="2c">
    <w:name w:val="Тема примечания Знак2"/>
    <w:basedOn w:val="2b"/>
    <w:link w:val="aff8"/>
    <w:rsid w:val="00456079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ConsNonformat">
    <w:name w:val="ConsNonformat"/>
    <w:rsid w:val="0045607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2d"/>
    <w:rsid w:val="00456079"/>
    <w:pPr>
      <w:snapToGrid w:val="0"/>
    </w:pPr>
    <w:rPr>
      <w:sz w:val="20"/>
      <w:szCs w:val="20"/>
      <w:lang w:val="x-none"/>
    </w:rPr>
  </w:style>
  <w:style w:type="character" w:customStyle="1" w:styleId="2d">
    <w:name w:val="Текст сноски Знак2"/>
    <w:basedOn w:val="a0"/>
    <w:link w:val="aff9"/>
    <w:rsid w:val="0045607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a">
    <w:name w:val="No Spacing"/>
    <w:qFormat/>
    <w:rsid w:val="00456079"/>
    <w:pPr>
      <w:suppressAutoHyphens/>
      <w:snapToGrid w:val="0"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affb">
    <w:name w:val="Абзац"/>
    <w:basedOn w:val="a"/>
    <w:rsid w:val="00456079"/>
    <w:pPr>
      <w:spacing w:line="360" w:lineRule="auto"/>
      <w:ind w:firstLine="567"/>
      <w:jc w:val="both"/>
    </w:pPr>
    <w:rPr>
      <w:szCs w:val="24"/>
      <w:lang w:val="x-none"/>
    </w:rPr>
  </w:style>
  <w:style w:type="paragraph" w:customStyle="1" w:styleId="1f5">
    <w:name w:val="Стиль1"/>
    <w:basedOn w:val="a"/>
    <w:rsid w:val="00456079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  <w:szCs w:val="24"/>
    </w:rPr>
  </w:style>
  <w:style w:type="paragraph" w:customStyle="1" w:styleId="formattext">
    <w:name w:val="formattext"/>
    <w:basedOn w:val="a"/>
    <w:rsid w:val="00456079"/>
    <w:pPr>
      <w:spacing w:before="280" w:after="280"/>
    </w:pPr>
    <w:rPr>
      <w:szCs w:val="24"/>
    </w:rPr>
  </w:style>
  <w:style w:type="paragraph" w:customStyle="1" w:styleId="affc">
    <w:name w:val="Нормальный (таблица)"/>
    <w:basedOn w:val="a"/>
    <w:next w:val="a"/>
    <w:rsid w:val="00456079"/>
    <w:pPr>
      <w:widowControl w:val="0"/>
      <w:autoSpaceDE w:val="0"/>
      <w:jc w:val="both"/>
    </w:pPr>
    <w:rPr>
      <w:rFonts w:ascii="Arial" w:hAnsi="Arial" w:cs="Arial"/>
      <w:szCs w:val="24"/>
    </w:rPr>
  </w:style>
  <w:style w:type="paragraph" w:customStyle="1" w:styleId="affd">
    <w:name w:val="Прижатый влево"/>
    <w:basedOn w:val="a"/>
    <w:next w:val="a"/>
    <w:rsid w:val="00456079"/>
    <w:pPr>
      <w:widowControl w:val="0"/>
      <w:autoSpaceDE w:val="0"/>
    </w:pPr>
    <w:rPr>
      <w:rFonts w:ascii="Arial" w:hAnsi="Arial" w:cs="Arial"/>
      <w:szCs w:val="24"/>
    </w:rPr>
  </w:style>
  <w:style w:type="paragraph" w:styleId="41">
    <w:name w:val="toc 4"/>
    <w:basedOn w:val="a"/>
    <w:next w:val="a"/>
    <w:rsid w:val="00456079"/>
    <w:pPr>
      <w:spacing w:after="100" w:line="252" w:lineRule="auto"/>
      <w:ind w:left="660"/>
    </w:pPr>
    <w:rPr>
      <w:rFonts w:ascii="Calibri" w:hAnsi="Calibri" w:cs="Calibri"/>
      <w:sz w:val="22"/>
    </w:rPr>
  </w:style>
  <w:style w:type="paragraph" w:styleId="5">
    <w:name w:val="toc 5"/>
    <w:basedOn w:val="a"/>
    <w:next w:val="a"/>
    <w:rsid w:val="00456079"/>
    <w:pPr>
      <w:spacing w:after="100" w:line="252" w:lineRule="auto"/>
      <w:ind w:left="880"/>
    </w:pPr>
    <w:rPr>
      <w:rFonts w:ascii="Calibri" w:hAnsi="Calibri" w:cs="Calibri"/>
      <w:sz w:val="22"/>
    </w:rPr>
  </w:style>
  <w:style w:type="paragraph" w:styleId="6">
    <w:name w:val="toc 6"/>
    <w:basedOn w:val="a"/>
    <w:next w:val="a"/>
    <w:rsid w:val="00456079"/>
    <w:pPr>
      <w:spacing w:after="100" w:line="252" w:lineRule="auto"/>
      <w:ind w:left="1100"/>
    </w:pPr>
    <w:rPr>
      <w:rFonts w:ascii="Calibri" w:hAnsi="Calibri" w:cs="Calibri"/>
      <w:sz w:val="22"/>
    </w:rPr>
  </w:style>
  <w:style w:type="paragraph" w:styleId="7">
    <w:name w:val="toc 7"/>
    <w:basedOn w:val="a"/>
    <w:next w:val="a"/>
    <w:rsid w:val="00456079"/>
    <w:pPr>
      <w:spacing w:after="100" w:line="252" w:lineRule="auto"/>
      <w:ind w:left="1320"/>
    </w:pPr>
    <w:rPr>
      <w:rFonts w:ascii="Calibri" w:hAnsi="Calibri" w:cs="Calibri"/>
      <w:sz w:val="22"/>
    </w:rPr>
  </w:style>
  <w:style w:type="paragraph" w:styleId="8">
    <w:name w:val="toc 8"/>
    <w:basedOn w:val="a"/>
    <w:next w:val="a"/>
    <w:rsid w:val="00456079"/>
    <w:pPr>
      <w:spacing w:after="100" w:line="252" w:lineRule="auto"/>
      <w:ind w:left="1540"/>
    </w:pPr>
    <w:rPr>
      <w:rFonts w:ascii="Calibri" w:hAnsi="Calibri" w:cs="Calibri"/>
      <w:sz w:val="22"/>
    </w:rPr>
  </w:style>
  <w:style w:type="paragraph" w:styleId="9">
    <w:name w:val="toc 9"/>
    <w:basedOn w:val="a"/>
    <w:next w:val="a"/>
    <w:rsid w:val="00456079"/>
    <w:pPr>
      <w:spacing w:after="100" w:line="252" w:lineRule="auto"/>
      <w:ind w:left="1760"/>
    </w:pPr>
    <w:rPr>
      <w:rFonts w:ascii="Calibri" w:hAnsi="Calibri" w:cs="Calibri"/>
      <w:sz w:val="22"/>
    </w:rPr>
  </w:style>
  <w:style w:type="paragraph" w:customStyle="1" w:styleId="Default">
    <w:name w:val="Default"/>
    <w:rsid w:val="0045607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fe">
    <w:name w:val="Signature"/>
    <w:basedOn w:val="a"/>
    <w:link w:val="2e"/>
    <w:rsid w:val="00456079"/>
    <w:rPr>
      <w:szCs w:val="24"/>
    </w:rPr>
  </w:style>
  <w:style w:type="character" w:customStyle="1" w:styleId="2e">
    <w:name w:val="Подпись Знак2"/>
    <w:basedOn w:val="a0"/>
    <w:link w:val="affe"/>
    <w:rsid w:val="00456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Адрес получателя"/>
    <w:basedOn w:val="a"/>
    <w:rsid w:val="00456079"/>
    <w:rPr>
      <w:szCs w:val="24"/>
      <w:lang w:eastAsia="en-US" w:bidi="en-US"/>
    </w:rPr>
  </w:style>
  <w:style w:type="paragraph" w:customStyle="1" w:styleId="afff0">
    <w:name w:val="Содержимое таблицы"/>
    <w:basedOn w:val="a"/>
    <w:rsid w:val="00456079"/>
    <w:pPr>
      <w:suppressLineNumbers/>
    </w:pPr>
    <w:rPr>
      <w:szCs w:val="24"/>
    </w:rPr>
  </w:style>
  <w:style w:type="paragraph" w:customStyle="1" w:styleId="afff1">
    <w:name w:val="Заголовок таблицы"/>
    <w:basedOn w:val="afff0"/>
    <w:rsid w:val="0045607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DBACAE50B9EF34397AC05686CD1B42817AD47FACE8357906DFC0CB574FAD0C60FB52A0B3C7C4336D18FC0873B7353A54B3EE498FE455q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cp:lastPrinted>2019-10-30T06:28:00Z</cp:lastPrinted>
  <dcterms:created xsi:type="dcterms:W3CDTF">2019-10-23T11:41:00Z</dcterms:created>
  <dcterms:modified xsi:type="dcterms:W3CDTF">2019-10-30T06:29:00Z</dcterms:modified>
</cp:coreProperties>
</file>