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bookmarkEnd w:id="0"/>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p>
    <w:p w:rsidR="007950B4" w:rsidRDefault="009E1CB0" w:rsidP="007950B4">
      <w:pPr>
        <w:spacing w:after="0" w:line="300" w:lineRule="atLeast"/>
        <w:jc w:val="both"/>
        <w:outlineLvl w:val="2"/>
      </w:pPr>
      <w:hyperlink r:id="rId5"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2C4054" w:rsidRPr="00E867A1" w:rsidRDefault="002C4054" w:rsidP="002C4054">
      <w:pPr>
        <w:spacing w:before="100" w:beforeAutospacing="1" w:after="100" w:afterAutospacing="1" w:line="240" w:lineRule="auto"/>
        <w:jc w:val="both"/>
        <w:rPr>
          <w:rFonts w:ascii="Arial" w:hAnsi="Arial" w:cs="Arial"/>
          <w:bCs/>
          <w:sz w:val="24"/>
          <w:szCs w:val="24"/>
        </w:rPr>
      </w:pPr>
      <w:proofErr w:type="gramStart"/>
      <w:r w:rsidRPr="00E867A1">
        <w:rPr>
          <w:rFonts w:ascii="Arial" w:eastAsia="Times New Roman" w:hAnsi="Arial" w:cs="Arial"/>
          <w:sz w:val="24"/>
          <w:szCs w:val="24"/>
          <w:lang w:eastAsia="ru-RU"/>
        </w:rPr>
        <w:t>Информации о градостроительных условиях на территори</w:t>
      </w:r>
      <w:r>
        <w:rPr>
          <w:rFonts w:ascii="Arial" w:eastAsia="Times New Roman" w:hAnsi="Arial" w:cs="Arial"/>
          <w:sz w:val="24"/>
          <w:szCs w:val="24"/>
          <w:lang w:eastAsia="ru-RU"/>
        </w:rPr>
        <w:t>и</w:t>
      </w:r>
      <w:r w:rsidRPr="00E867A1">
        <w:rPr>
          <w:rFonts w:ascii="Arial" w:eastAsia="Times New Roman" w:hAnsi="Arial" w:cs="Arial"/>
          <w:sz w:val="24"/>
          <w:szCs w:val="24"/>
          <w:lang w:eastAsia="ru-RU"/>
        </w:rPr>
        <w:t xml:space="preserve"> </w:t>
      </w:r>
      <w:r>
        <w:rPr>
          <w:rFonts w:ascii="Arial" w:eastAsia="Times New Roman" w:hAnsi="Arial" w:cs="Arial"/>
          <w:sz w:val="24"/>
          <w:szCs w:val="24"/>
          <w:lang w:eastAsia="ru-RU"/>
        </w:rPr>
        <w:t>Моргаушского района Чувашской Республики содержатся  в схеме</w:t>
      </w:r>
      <w:r w:rsidRPr="00E867A1">
        <w:rPr>
          <w:rFonts w:ascii="Arial" w:eastAsia="Times New Roman" w:hAnsi="Arial" w:cs="Arial"/>
          <w:sz w:val="24"/>
          <w:szCs w:val="24"/>
          <w:lang w:eastAsia="ru-RU"/>
        </w:rPr>
        <w:t xml:space="preserve"> территориального планирования </w:t>
      </w:r>
      <w:r>
        <w:rPr>
          <w:rFonts w:ascii="Arial" w:eastAsia="Times New Roman" w:hAnsi="Arial" w:cs="Arial"/>
          <w:sz w:val="24"/>
          <w:szCs w:val="24"/>
          <w:lang w:eastAsia="ru-RU"/>
        </w:rPr>
        <w:t>Моргаушского района</w:t>
      </w:r>
      <w:r w:rsidR="003E76A0">
        <w:rPr>
          <w:rFonts w:ascii="Arial" w:eastAsia="Times New Roman" w:hAnsi="Arial" w:cs="Arial"/>
          <w:sz w:val="24"/>
          <w:szCs w:val="24"/>
          <w:lang w:eastAsia="ru-RU"/>
        </w:rPr>
        <w:t xml:space="preserve"> (</w:t>
      </w:r>
      <w:hyperlink r:id="rId6" w:history="1">
        <w:r w:rsidR="003E76A0">
          <w:rPr>
            <w:rStyle w:val="a5"/>
          </w:rPr>
          <w:t>http://morgau.cap.ru/action/activity/construction/gradostroiteljnaya-deyateljnostj/territorialjnaya-kompleksnaya-shema-gradostroitelj</w:t>
        </w:r>
      </w:hyperlink>
      <w:r w:rsidR="003E76A0">
        <w:t>)</w:t>
      </w:r>
      <w:r w:rsidRPr="00E867A1">
        <w:rPr>
          <w:rFonts w:ascii="Arial" w:eastAsia="Times New Roman" w:hAnsi="Arial" w:cs="Arial"/>
          <w:sz w:val="24"/>
          <w:szCs w:val="24"/>
          <w:lang w:eastAsia="ru-RU"/>
        </w:rPr>
        <w:t>,</w:t>
      </w:r>
      <w:r w:rsidR="003E76A0">
        <w:rPr>
          <w:rFonts w:ascii="Arial" w:eastAsia="Times New Roman" w:hAnsi="Arial" w:cs="Arial"/>
          <w:sz w:val="24"/>
          <w:szCs w:val="24"/>
          <w:lang w:eastAsia="ru-RU"/>
        </w:rPr>
        <w:t xml:space="preserve"> г</w:t>
      </w:r>
      <w:r w:rsidRPr="00E867A1">
        <w:rPr>
          <w:rFonts w:ascii="Arial" w:eastAsia="Times New Roman" w:hAnsi="Arial" w:cs="Arial"/>
          <w:sz w:val="24"/>
          <w:szCs w:val="24"/>
          <w:lang w:eastAsia="ru-RU"/>
        </w:rPr>
        <w:t>енеральных планах сельских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правилах землепользования и застройки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местных нормативах градостроительного проектирования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которые размещены на официальных сайтах </w:t>
      </w:r>
      <w:r>
        <w:rPr>
          <w:rFonts w:ascii="Arial" w:eastAsia="Times New Roman" w:hAnsi="Arial" w:cs="Arial"/>
          <w:sz w:val="24"/>
          <w:szCs w:val="24"/>
          <w:lang w:eastAsia="ru-RU"/>
        </w:rPr>
        <w:t xml:space="preserve">администраций сельских поселений Моргаушского района </w:t>
      </w:r>
      <w:r w:rsidRPr="00E867A1">
        <w:rPr>
          <w:rFonts w:ascii="Arial" w:eastAsia="Times New Roman" w:hAnsi="Arial" w:cs="Arial"/>
          <w:sz w:val="24"/>
          <w:szCs w:val="24"/>
          <w:lang w:eastAsia="ru-RU"/>
        </w:rPr>
        <w:t xml:space="preserve"> Чувашской Республики</w:t>
      </w:r>
      <w:r w:rsidR="006C29C5">
        <w:rPr>
          <w:rFonts w:ascii="Arial" w:eastAsia="Times New Roman" w:hAnsi="Arial" w:cs="Arial"/>
          <w:sz w:val="24"/>
          <w:szCs w:val="24"/>
          <w:lang w:eastAsia="ru-RU"/>
        </w:rPr>
        <w:t xml:space="preserve"> </w:t>
      </w:r>
      <w:hyperlink r:id="rId7" w:history="1">
        <w:r w:rsidR="006C29C5">
          <w:rPr>
            <w:rStyle w:val="a5"/>
          </w:rPr>
          <w:t>http://www.morgau</w:t>
        </w:r>
        <w:proofErr w:type="gramEnd"/>
        <w:r w:rsidR="006C29C5">
          <w:rPr>
            <w:rStyle w:val="a5"/>
          </w:rPr>
          <w:t>.</w:t>
        </w:r>
        <w:proofErr w:type="gramStart"/>
        <w:r w:rsidR="006C29C5">
          <w:rPr>
            <w:rStyle w:val="a5"/>
          </w:rPr>
          <w:t>cap.ru/action/activity/construction/gradostroiteljnaya-deyateljnostj/gradostroiteljnaya-deyateljnostj-v-seljskih-posele</w:t>
        </w:r>
      </w:hyperlink>
      <w:r w:rsidR="006C29C5">
        <w:t>)</w:t>
      </w:r>
      <w:r w:rsidRPr="00E867A1">
        <w:rPr>
          <w:rFonts w:ascii="Arial" w:eastAsia="Times New Roman" w:hAnsi="Arial" w:cs="Arial"/>
          <w:sz w:val="24"/>
          <w:szCs w:val="24"/>
          <w:lang w:eastAsia="ru-RU"/>
        </w:rPr>
        <w:t>.</w:t>
      </w:r>
      <w:r w:rsidRPr="00E867A1">
        <w:rPr>
          <w:rFonts w:ascii="Arial" w:hAnsi="Arial" w:cs="Arial"/>
          <w:sz w:val="24"/>
          <w:szCs w:val="24"/>
        </w:rPr>
        <w:t xml:space="preserve"> </w:t>
      </w:r>
      <w:proofErr w:type="gramEnd"/>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proofErr w:type="gramStart"/>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roofErr w:type="gramEnd"/>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w:t>
      </w:r>
      <w:proofErr w:type="gramEnd"/>
      <w:r>
        <w:rPr>
          <w:rFonts w:ascii="Arial" w:hAnsi="Arial" w:cs="Arial"/>
          <w:sz w:val="24"/>
          <w:szCs w:val="24"/>
        </w:rPr>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предусмотренные схемами территориального </w:t>
      </w:r>
      <w:proofErr w:type="gramStart"/>
      <w:r w:rsidRPr="007B310C">
        <w:rPr>
          <w:rFonts w:ascii="Arial" w:hAnsi="Arial" w:cs="Arial"/>
          <w:sz w:val="24"/>
          <w:szCs w:val="24"/>
        </w:rPr>
        <w:t>планирования Российской Федерации карты планируемого размещения объектов федерального значения</w:t>
      </w:r>
      <w:proofErr w:type="gramEnd"/>
      <w:r w:rsidRPr="007B310C">
        <w:rPr>
          <w:rFonts w:ascii="Arial" w:hAnsi="Arial" w:cs="Arial"/>
          <w:sz w:val="24"/>
          <w:szCs w:val="24"/>
        </w:rPr>
        <w:t xml:space="preserve">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w:t>
      </w:r>
      <w:proofErr w:type="gramEnd"/>
      <w:r w:rsidRPr="007B310C">
        <w:rPr>
          <w:rFonts w:ascii="Arial" w:hAnsi="Arial" w:cs="Arial"/>
          <w:sz w:val="24"/>
          <w:szCs w:val="24"/>
        </w:rPr>
        <w:t xml:space="preserve"> </w:t>
      </w:r>
      <w:proofErr w:type="gramStart"/>
      <w:r w:rsidRPr="007B310C">
        <w:rPr>
          <w:rFonts w:ascii="Arial" w:hAnsi="Arial" w:cs="Arial"/>
          <w:sz w:val="24"/>
          <w:szCs w:val="24"/>
        </w:rPr>
        <w:t>архитектурным решениям</w:t>
      </w:r>
      <w:proofErr w:type="gramEnd"/>
      <w:r w:rsidRPr="007B310C">
        <w:rPr>
          <w:rFonts w:ascii="Arial" w:hAnsi="Arial" w:cs="Arial"/>
          <w:sz w:val="24"/>
          <w:szCs w:val="24"/>
        </w:rPr>
        <w:t xml:space="preserve">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строительстве</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w:t>
      </w:r>
      <w:proofErr w:type="gramEnd"/>
      <w:r w:rsidRPr="007B310C">
        <w:rPr>
          <w:rFonts w:ascii="Arial" w:hAnsi="Arial" w:cs="Arial"/>
          <w:sz w:val="24"/>
          <w:szCs w:val="24"/>
        </w:rPr>
        <w:t xml:space="preserve">, </w:t>
      </w:r>
      <w:proofErr w:type="gramStart"/>
      <w:r w:rsidRPr="007B310C">
        <w:rPr>
          <w:rFonts w:ascii="Arial" w:hAnsi="Arial" w:cs="Arial"/>
          <w:sz w:val="24"/>
          <w:szCs w:val="24"/>
        </w:rPr>
        <w:t>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w:t>
      </w:r>
      <w:proofErr w:type="gramStart"/>
      <w:r w:rsidRPr="007B310C">
        <w:rPr>
          <w:rFonts w:ascii="Arial" w:hAnsi="Arial" w:cs="Arial"/>
          <w:sz w:val="24"/>
          <w:szCs w:val="24"/>
        </w:rPr>
        <w:t>построенных</w:t>
      </w:r>
      <w:proofErr w:type="gramEnd"/>
      <w:r w:rsidRPr="007B310C">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w:t>
      </w:r>
      <w:proofErr w:type="gramEnd"/>
      <w:r w:rsidRPr="007B310C">
        <w:rPr>
          <w:rFonts w:ascii="Arial" w:hAnsi="Arial" w:cs="Arial"/>
          <w:sz w:val="24"/>
          <w:szCs w:val="24"/>
        </w:rPr>
        <w:t xml:space="preserve">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w:t>
      </w:r>
      <w:proofErr w:type="gramStart"/>
      <w:r w:rsidRPr="007B310C">
        <w:rPr>
          <w:rFonts w:ascii="Arial" w:hAnsi="Arial" w:cs="Arial"/>
          <w:sz w:val="24"/>
          <w:szCs w:val="24"/>
        </w:rPr>
        <w:t xml:space="preserve">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w:t>
      </w:r>
      <w:proofErr w:type="gramEnd"/>
      <w:r w:rsidRPr="007B310C">
        <w:rPr>
          <w:rFonts w:ascii="Arial" w:hAnsi="Arial" w:cs="Arial"/>
          <w:sz w:val="24"/>
          <w:szCs w:val="24"/>
        </w:rP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7B310C">
        <w:rPr>
          <w:rFonts w:ascii="Arial" w:hAnsi="Arial" w:cs="Arial"/>
          <w:sz w:val="24"/>
          <w:szCs w:val="24"/>
        </w:rPr>
        <w:t xml:space="preserve"> путем сбора, документирования, актуализации, обработки, систематизации, учета, хранения и </w:t>
      </w:r>
      <w:proofErr w:type="gramStart"/>
      <w:r w:rsidRPr="007B310C">
        <w:rPr>
          <w:rFonts w:ascii="Arial" w:hAnsi="Arial" w:cs="Arial"/>
          <w:sz w:val="24"/>
          <w:szCs w:val="24"/>
        </w:rPr>
        <w:t>размещения</w:t>
      </w:r>
      <w:proofErr w:type="gramEnd"/>
      <w:r w:rsidRPr="007B310C">
        <w:rPr>
          <w:rFonts w:ascii="Arial" w:hAnsi="Arial" w:cs="Arial"/>
          <w:sz w:val="24"/>
          <w:szCs w:val="24"/>
        </w:rPr>
        <w:t xml:space="preserve">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7B310C">
        <w:rPr>
          <w:rFonts w:ascii="Arial" w:hAnsi="Arial" w:cs="Arial"/>
          <w:sz w:val="24"/>
          <w:szCs w:val="24"/>
        </w:rPr>
        <w:t>деятельности</w:t>
      </w:r>
      <w:proofErr w:type="gramEnd"/>
      <w:r w:rsidRPr="007B310C">
        <w:rPr>
          <w:rFonts w:ascii="Arial" w:hAnsi="Arial" w:cs="Arial"/>
          <w:sz w:val="24"/>
          <w:szCs w:val="24"/>
        </w:rPr>
        <w:t xml:space="preserve">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w:t>
      </w:r>
      <w:proofErr w:type="gramStart"/>
      <w:r w:rsidRPr="007B310C">
        <w:rPr>
          <w:rFonts w:ascii="Arial" w:hAnsi="Arial" w:cs="Arial"/>
          <w:sz w:val="24"/>
          <w:szCs w:val="24"/>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w:t>
      </w:r>
      <w:proofErr w:type="gramStart"/>
      <w:r w:rsidRPr="007B310C">
        <w:rPr>
          <w:rFonts w:ascii="Arial" w:hAnsi="Arial" w:cs="Arial"/>
          <w:sz w:val="24"/>
          <w:szCs w:val="24"/>
        </w:rPr>
        <w:t>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w:t>
      </w:r>
      <w:proofErr w:type="gramEnd"/>
      <w:r w:rsidRPr="007B310C">
        <w:rPr>
          <w:rFonts w:ascii="Arial" w:hAnsi="Arial" w:cs="Arial"/>
          <w:sz w:val="24"/>
          <w:szCs w:val="24"/>
        </w:rPr>
        <w:t xml:space="preserve">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w:t>
      </w:r>
      <w:proofErr w:type="gramStart"/>
      <w:r w:rsidRPr="007B310C">
        <w:rPr>
          <w:rFonts w:ascii="Arial" w:hAnsi="Arial" w:cs="Arial"/>
          <w:sz w:val="24"/>
          <w:szCs w:val="24"/>
        </w:rPr>
        <w:t>надзора</w:t>
      </w:r>
      <w:proofErr w:type="gramEnd"/>
      <w:r w:rsidRPr="007B310C">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7B310C">
        <w:rPr>
          <w:rFonts w:ascii="Arial" w:hAnsi="Arial" w:cs="Arial"/>
          <w:sz w:val="24"/>
          <w:szCs w:val="24"/>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7B310C">
        <w:rPr>
          <w:rFonts w:ascii="Arial" w:hAnsi="Arial" w:cs="Arial"/>
          <w:sz w:val="24"/>
          <w:szCs w:val="24"/>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w:t>
      </w:r>
      <w:proofErr w:type="gramStart"/>
      <w:r w:rsidRPr="007B310C">
        <w:rPr>
          <w:rFonts w:ascii="Arial" w:hAnsi="Arial" w:cs="Arial"/>
          <w:sz w:val="24"/>
          <w:szCs w:val="24"/>
        </w:rPr>
        <w:t xml:space="preserve">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7B310C">
        <w:rPr>
          <w:rFonts w:ascii="Arial" w:hAnsi="Arial" w:cs="Arial"/>
          <w:sz w:val="24"/>
          <w:szCs w:val="24"/>
        </w:rPr>
        <w:t>,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proofErr w:type="gramStart"/>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w:t>
      </w:r>
      <w:proofErr w:type="gramEnd"/>
      <w:r w:rsidRPr="007B310C">
        <w:rPr>
          <w:rFonts w:ascii="Arial" w:hAnsi="Arial" w:cs="Arial"/>
          <w:sz w:val="24"/>
          <w:szCs w:val="24"/>
        </w:rPr>
        <w:t xml:space="preserve">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6. </w:t>
      </w:r>
      <w:proofErr w:type="gramStart"/>
      <w:r w:rsidRPr="007B310C">
        <w:rPr>
          <w:rFonts w:ascii="Arial" w:hAnsi="Arial" w:cs="Arial"/>
          <w:sz w:val="24"/>
          <w:szCs w:val="24"/>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 xml:space="preserve">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w:t>
      </w:r>
      <w:proofErr w:type="gramStart"/>
      <w:r w:rsidRPr="007B310C">
        <w:rPr>
          <w:rFonts w:ascii="Arial" w:hAnsi="Arial" w:cs="Arial"/>
          <w:sz w:val="24"/>
          <w:szCs w:val="24"/>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roofErr w:type="gramEnd"/>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w:t>
      </w:r>
      <w:proofErr w:type="gramStart"/>
      <w:r w:rsidRPr="007B310C">
        <w:rPr>
          <w:rFonts w:ascii="Arial" w:hAnsi="Arial" w:cs="Arial"/>
          <w:sz w:val="24"/>
          <w:szCs w:val="24"/>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w:t>
      </w:r>
      <w:proofErr w:type="gramEnd"/>
      <w:r w:rsidRPr="007B310C">
        <w:rPr>
          <w:rFonts w:ascii="Arial" w:hAnsi="Arial" w:cs="Arial"/>
          <w:sz w:val="24"/>
          <w:szCs w:val="24"/>
        </w:rPr>
        <w:t xml:space="preserve">) </w:t>
      </w:r>
      <w:proofErr w:type="gramStart"/>
      <w:r w:rsidRPr="007B310C">
        <w:rPr>
          <w:rFonts w:ascii="Arial" w:hAnsi="Arial" w:cs="Arial"/>
          <w:sz w:val="24"/>
          <w:szCs w:val="24"/>
        </w:rPr>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w:t>
      </w:r>
      <w:proofErr w:type="gramEnd"/>
      <w:r w:rsidRPr="007B310C">
        <w:rPr>
          <w:rFonts w:ascii="Arial" w:hAnsi="Arial" w:cs="Arial"/>
          <w:sz w:val="24"/>
          <w:szCs w:val="24"/>
        </w:rPr>
        <w:t xml:space="preserve">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 xml:space="preserve">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w:t>
      </w:r>
      <w:proofErr w:type="gramEnd"/>
      <w:r w:rsidRPr="007B310C">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информационных технологий. </w:t>
      </w:r>
      <w:proofErr w:type="gramStart"/>
      <w:r w:rsidRPr="007B310C">
        <w:rPr>
          <w:rFonts w:ascii="Arial" w:hAnsi="Arial" w:cs="Arial"/>
          <w:sz w:val="24"/>
          <w:szCs w:val="24"/>
        </w:rPr>
        <w:t xml:space="preserve">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w:t>
      </w:r>
      <w:proofErr w:type="gramEnd"/>
      <w:r w:rsidRPr="007B310C">
        <w:rPr>
          <w:rFonts w:ascii="Arial" w:hAnsi="Arial" w:cs="Arial"/>
          <w:sz w:val="24"/>
          <w:szCs w:val="24"/>
        </w:rPr>
        <w:t xml:space="preserve">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w:t>
      </w:r>
      <w:proofErr w:type="gramStart"/>
      <w:r w:rsidRPr="00C06B65">
        <w:rPr>
          <w:rFonts w:ascii="Arial" w:hAnsi="Arial" w:cs="Arial"/>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об ограничениях использования земельного участка, в том </w:t>
      </w:r>
      <w:proofErr w:type="gramStart"/>
      <w:r w:rsidRPr="00C06B65">
        <w:rPr>
          <w:rFonts w:ascii="Arial" w:hAnsi="Arial" w:cs="Arial"/>
          <w:bCs/>
          <w:sz w:val="24"/>
          <w:szCs w:val="24"/>
        </w:rPr>
        <w:t>числе</w:t>
      </w:r>
      <w:proofErr w:type="gramEnd"/>
      <w:r w:rsidRPr="00C06B65">
        <w:rPr>
          <w:rFonts w:ascii="Arial" w:hAnsi="Arial" w:cs="Arial"/>
          <w:bCs/>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3.1. </w:t>
      </w:r>
      <w:proofErr w:type="gramStart"/>
      <w:r w:rsidRPr="00C06B65">
        <w:rPr>
          <w:rFonts w:ascii="Arial" w:hAnsi="Arial" w:cs="Arial"/>
          <w:bCs/>
          <w:sz w:val="24"/>
          <w:szCs w:val="24"/>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C06B65">
        <w:rPr>
          <w:rFonts w:ascii="Arial" w:hAnsi="Arial" w:cs="Arial"/>
          <w:bCs/>
          <w:sz w:val="24"/>
          <w:szCs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C06B65">
        <w:rPr>
          <w:rFonts w:ascii="Arial" w:hAnsi="Arial" w:cs="Arial"/>
          <w:bCs/>
          <w:sz w:val="24"/>
          <w:szCs w:val="24"/>
        </w:rPr>
        <w:t xml:space="preserve">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w:t>
      </w:r>
      <w:proofErr w:type="gramStart"/>
      <w:r w:rsidRPr="00C06B65">
        <w:rPr>
          <w:rFonts w:ascii="Arial" w:hAnsi="Arial" w:cs="Arial"/>
          <w:bCs/>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C06B65">
        <w:rPr>
          <w:rFonts w:ascii="Arial" w:hAnsi="Arial" w:cs="Arial"/>
          <w:bCs/>
          <w:sz w:val="24"/>
          <w:szCs w:val="24"/>
        </w:rPr>
        <w:t xml:space="preserve">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C06B65">
        <w:rPr>
          <w:rFonts w:ascii="Arial" w:hAnsi="Arial" w:cs="Arial"/>
          <w:bCs/>
          <w:sz w:val="24"/>
          <w:szCs w:val="24"/>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C06B65">
        <w:rPr>
          <w:rFonts w:ascii="Arial" w:hAnsi="Arial" w:cs="Arial"/>
          <w:bCs/>
          <w:sz w:val="24"/>
          <w:szCs w:val="24"/>
        </w:rPr>
        <w:t xml:space="preserve">, </w:t>
      </w:r>
      <w:proofErr w:type="gramStart"/>
      <w:r w:rsidRPr="00C06B65">
        <w:rPr>
          <w:rFonts w:ascii="Arial" w:hAnsi="Arial" w:cs="Arial"/>
          <w:bCs/>
          <w:sz w:val="24"/>
          <w:szCs w:val="24"/>
        </w:rPr>
        <w:t>указанного</w:t>
      </w:r>
      <w:proofErr w:type="gramEnd"/>
      <w:r w:rsidRPr="00C06B65">
        <w:rPr>
          <w:rFonts w:ascii="Arial" w:hAnsi="Arial" w:cs="Arial"/>
          <w:bCs/>
          <w:sz w:val="24"/>
          <w:szCs w:val="24"/>
        </w:rPr>
        <w:t xml:space="preserve">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 xml:space="preserve">В главе 12 методических рекомендаций по разработке проектов генеральных планов поселений и </w:t>
      </w:r>
      <w:proofErr w:type="gramStart"/>
      <w:r w:rsidRPr="00D13505">
        <w:rPr>
          <w:rFonts w:ascii="Arial" w:eastAsia="Times New Roman" w:hAnsi="Arial" w:cs="Arial"/>
          <w:color w:val="1E1D1E"/>
          <w:sz w:val="24"/>
          <w:szCs w:val="24"/>
          <w:lang w:eastAsia="ru-RU"/>
        </w:rPr>
        <w:t>городских округов, утвержденных приказом Министерства регионального развития Российской Федерации от 26.05.2011 № 244 прописаны</w:t>
      </w:r>
      <w:proofErr w:type="gramEnd"/>
      <w:r w:rsidRPr="00D13505">
        <w:rPr>
          <w:rFonts w:ascii="Arial" w:eastAsia="Times New Roman" w:hAnsi="Arial" w:cs="Arial"/>
          <w:color w:val="1E1D1E"/>
          <w:sz w:val="24"/>
          <w:szCs w:val="24"/>
          <w:lang w:eastAsia="ru-RU"/>
        </w:rPr>
        <w:t>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 xml:space="preserve">12.2. </w:t>
      </w:r>
      <w:proofErr w:type="gramStart"/>
      <w:r w:rsidRPr="00D13505">
        <w:rPr>
          <w:rFonts w:ascii="Arial" w:hAnsi="Arial" w:cs="Arial"/>
          <w:sz w:val="24"/>
          <w:szCs w:val="24"/>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w:t>
      </w:r>
      <w:proofErr w:type="gramEnd"/>
      <w:r w:rsidRPr="00D13505">
        <w:rPr>
          <w:rFonts w:ascii="Arial" w:hAnsi="Arial" w:cs="Arial"/>
          <w:sz w:val="24"/>
          <w:szCs w:val="24"/>
        </w:rPr>
        <w:t xml:space="preserve">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12.3. </w:t>
      </w:r>
      <w:proofErr w:type="gramStart"/>
      <w:r w:rsidRPr="00D13505">
        <w:rPr>
          <w:rFonts w:ascii="Arial" w:hAnsi="Arial" w:cs="Arial"/>
          <w:sz w:val="24"/>
          <w:szCs w:val="24"/>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D13505">
        <w:rPr>
          <w:rFonts w:ascii="Arial" w:hAnsi="Arial" w:cs="Arial"/>
          <w:sz w:val="24"/>
          <w:szCs w:val="24"/>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w:t>
      </w:r>
      <w:proofErr w:type="gramEnd"/>
      <w:r w:rsidRPr="00D13505">
        <w:rPr>
          <w:rFonts w:ascii="Arial" w:hAnsi="Arial" w:cs="Arial"/>
          <w:sz w:val="24"/>
          <w:szCs w:val="24"/>
        </w:rPr>
        <w:t xml:space="preserve">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w:t>
      </w:r>
      <w:proofErr w:type="gramEnd"/>
      <w:r w:rsidRPr="00D13505">
        <w:rPr>
          <w:rFonts w:ascii="Arial" w:hAnsi="Arial" w:cs="Arial"/>
          <w:sz w:val="24"/>
          <w:szCs w:val="24"/>
        </w:rPr>
        <w:t xml:space="preserve">) </w:t>
      </w:r>
      <w:proofErr w:type="gramStart"/>
      <w:r w:rsidRPr="00D13505">
        <w:rPr>
          <w:rFonts w:ascii="Arial" w:hAnsi="Arial" w:cs="Arial"/>
          <w:sz w:val="24"/>
          <w:szCs w:val="24"/>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D13505">
        <w:rPr>
          <w:rFonts w:ascii="Arial" w:hAnsi="Arial" w:cs="Arial"/>
          <w:sz w:val="24"/>
          <w:szCs w:val="24"/>
        </w:rPr>
        <w:t xml:space="preserve">, </w:t>
      </w:r>
      <w:proofErr w:type="gramStart"/>
      <w:r w:rsidRPr="00D13505">
        <w:rPr>
          <w:rFonts w:ascii="Arial" w:hAnsi="Arial" w:cs="Arial"/>
          <w:sz w:val="24"/>
          <w:szCs w:val="24"/>
        </w:rPr>
        <w:t>установленном</w:t>
      </w:r>
      <w:proofErr w:type="gramEnd"/>
      <w:r w:rsidRPr="00D13505">
        <w:rPr>
          <w:rFonts w:ascii="Arial" w:hAnsi="Arial" w:cs="Arial"/>
          <w:sz w:val="24"/>
          <w:szCs w:val="24"/>
        </w:rPr>
        <w:t xml:space="preserve">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w:t>
      </w:r>
      <w:proofErr w:type="gramStart"/>
      <w:r w:rsidRPr="00D13505">
        <w:rPr>
          <w:rFonts w:ascii="Arial" w:hAnsi="Arial" w:cs="Arial"/>
          <w:sz w:val="24"/>
          <w:szCs w:val="24"/>
        </w:rPr>
        <w:t xml:space="preserve">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D13505">
        <w:rPr>
          <w:rFonts w:ascii="Arial" w:hAnsi="Arial" w:cs="Arial"/>
          <w:sz w:val="24"/>
          <w:szCs w:val="24"/>
        </w:rPr>
        <w:t>ств пр</w:t>
      </w:r>
      <w:proofErr w:type="gramEnd"/>
      <w:r w:rsidRPr="00D13505">
        <w:rPr>
          <w:rFonts w:ascii="Arial" w:hAnsi="Arial" w:cs="Arial"/>
          <w:sz w:val="24"/>
          <w:szCs w:val="24"/>
        </w:rPr>
        <w:t>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Задачи и особенности </w:t>
      </w:r>
      <w:proofErr w:type="gramStart"/>
      <w:r w:rsidRPr="00D13505">
        <w:rPr>
          <w:rFonts w:ascii="Arial" w:hAnsi="Arial" w:cs="Arial"/>
          <w:sz w:val="24"/>
          <w:szCs w:val="24"/>
        </w:rPr>
        <w:t>режима особой охраны территории конкретного государственного природного заказника федерального значения</w:t>
      </w:r>
      <w:proofErr w:type="gramEnd"/>
      <w:r w:rsidRPr="00D13505">
        <w:rPr>
          <w:rFonts w:ascii="Arial" w:hAnsi="Arial" w:cs="Arial"/>
          <w:sz w:val="24"/>
          <w:szCs w:val="24"/>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D13505">
        <w:rPr>
          <w:rFonts w:ascii="Arial" w:hAnsi="Arial" w:cs="Arial"/>
          <w:sz w:val="24"/>
          <w:szCs w:val="24"/>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D13505">
        <w:rPr>
          <w:rFonts w:ascii="Arial" w:hAnsi="Arial" w:cs="Arial"/>
          <w:sz w:val="24"/>
          <w:szCs w:val="24"/>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w:t>
      </w:r>
      <w:proofErr w:type="gramStart"/>
      <w:r w:rsidRPr="00D13505">
        <w:rPr>
          <w:rFonts w:ascii="Arial" w:hAnsi="Arial" w:cs="Arial"/>
          <w:sz w:val="24"/>
          <w:szCs w:val="24"/>
        </w:rPr>
        <w:t>о</w:t>
      </w:r>
      <w:proofErr w:type="spellEnd"/>
      <w:r w:rsidRPr="00D13505">
        <w:rPr>
          <w:rFonts w:ascii="Arial" w:hAnsi="Arial" w:cs="Arial"/>
          <w:sz w:val="24"/>
          <w:szCs w:val="24"/>
        </w:rPr>
        <w:t>-</w:t>
      </w:r>
      <w:proofErr w:type="gram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rsidSect="00705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410"/>
    <w:rsid w:val="0003659B"/>
    <w:rsid w:val="000737E5"/>
    <w:rsid w:val="00190D3E"/>
    <w:rsid w:val="002C4054"/>
    <w:rsid w:val="003059FD"/>
    <w:rsid w:val="003876D3"/>
    <w:rsid w:val="003E76A0"/>
    <w:rsid w:val="00500F07"/>
    <w:rsid w:val="00545A95"/>
    <w:rsid w:val="005C05E2"/>
    <w:rsid w:val="005C3460"/>
    <w:rsid w:val="006C29C5"/>
    <w:rsid w:val="00705ABE"/>
    <w:rsid w:val="007950B4"/>
    <w:rsid w:val="007B310C"/>
    <w:rsid w:val="00815F31"/>
    <w:rsid w:val="009E1CB0"/>
    <w:rsid w:val="00AE1ECE"/>
    <w:rsid w:val="00B6781B"/>
    <w:rsid w:val="00C06B65"/>
    <w:rsid w:val="00C85B2E"/>
    <w:rsid w:val="00CD2410"/>
    <w:rsid w:val="00CE7005"/>
    <w:rsid w:val="00D13505"/>
    <w:rsid w:val="00E86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 w:type="character" w:styleId="a7">
    <w:name w:val="FollowedHyperlink"/>
    <w:basedOn w:val="a0"/>
    <w:uiPriority w:val="99"/>
    <w:semiHidden/>
    <w:unhideWhenUsed/>
    <w:rsid w:val="003059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r="http://schemas.openxmlformats.org/officeDocument/2006/relationships" xmlns:w="http://schemas.openxmlformats.org/wordprocessingml/2006/main">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openxmlformats.org/officeDocument/2006/relationships/settings" Target="setting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www.morgau.cap.ru/action/activity/construction/gradostroiteljnaya-deyateljnostj/gradostroiteljnaya-deyateljnostj-v-seljskih-posele"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orgau.cap.ru/action/activity/construction/gradostroiteljnaya-deyateljnostj/territorialjnaya-kompleksnaya-shema-gradostroitelj"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12215</Words>
  <Characters>69630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morgau_uks</cp:lastModifiedBy>
  <cp:revision>4</cp:revision>
  <cp:lastPrinted>2019-11-27T10:31:00Z</cp:lastPrinted>
  <dcterms:created xsi:type="dcterms:W3CDTF">2019-12-06T08:42:00Z</dcterms:created>
  <dcterms:modified xsi:type="dcterms:W3CDTF">2019-12-10T07:50:00Z</dcterms:modified>
</cp:coreProperties>
</file>