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12"/>
        <w:tblW w:w="9468" w:type="dxa"/>
        <w:tblLayout w:type="fixed"/>
        <w:tblLook w:val="0000" w:firstRow="0" w:lastRow="0" w:firstColumn="0" w:lastColumn="0" w:noHBand="0" w:noVBand="0"/>
      </w:tblPr>
      <w:tblGrid>
        <w:gridCol w:w="4428"/>
        <w:gridCol w:w="719"/>
        <w:gridCol w:w="4321"/>
      </w:tblGrid>
      <w:tr w:rsidR="00907A62" w14:paraId="050883B9" w14:textId="77777777">
        <w:tc>
          <w:tcPr>
            <w:tcW w:w="4428" w:type="dxa"/>
          </w:tcPr>
          <w:p w14:paraId="2B5E4ADC" w14:textId="77777777" w:rsidR="00907A62" w:rsidRDefault="00457671">
            <w:pPr>
              <w:widowControl w:val="0"/>
              <w:jc w:val="center"/>
            </w:pPr>
            <w:r>
              <w:rPr>
                <w:b/>
              </w:rPr>
              <w:t>ЧУВАШСКАЯ РЕСПУБЛИКА</w:t>
            </w:r>
          </w:p>
          <w:p w14:paraId="5B6A95A3" w14:textId="77777777" w:rsidR="00907A62" w:rsidRDefault="0045767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МОРГАУШСКИЙ РАЙОН</w:t>
            </w:r>
          </w:p>
          <w:p w14:paraId="22FB8581" w14:textId="77777777" w:rsidR="00907A62" w:rsidRDefault="0045767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14:paraId="263D5FEF" w14:textId="77777777" w:rsidR="00907A62" w:rsidRDefault="0045767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ИЛЬИНСКОГО </w:t>
            </w:r>
          </w:p>
          <w:p w14:paraId="1B9624E6" w14:textId="77777777" w:rsidR="00907A62" w:rsidRDefault="0045767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14:paraId="6A12538F" w14:textId="77777777" w:rsidR="00907A62" w:rsidRDefault="00907A62">
            <w:pPr>
              <w:widowControl w:val="0"/>
              <w:jc w:val="center"/>
              <w:rPr>
                <w:b/>
              </w:rPr>
            </w:pPr>
          </w:p>
          <w:p w14:paraId="5C1C8424" w14:textId="77777777" w:rsidR="00907A62" w:rsidRDefault="00457671">
            <w:pPr>
              <w:keepNext/>
              <w:widowControl w:val="0"/>
              <w:jc w:val="center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14:paraId="4D064832" w14:textId="77777777" w:rsidR="00907A62" w:rsidRDefault="00907A62">
            <w:pPr>
              <w:widowControl w:val="0"/>
              <w:jc w:val="center"/>
            </w:pPr>
          </w:p>
          <w:p w14:paraId="050C8E51" w14:textId="1DAE2C8D" w:rsidR="00907A62" w:rsidRDefault="00457671">
            <w:pPr>
              <w:widowControl w:val="0"/>
              <w:spacing w:after="120"/>
              <w:jc w:val="center"/>
            </w:pPr>
            <w:r>
              <w:rPr>
                <w:b/>
              </w:rPr>
              <w:t>13.05.2020 г.  №31/2</w:t>
            </w:r>
          </w:p>
          <w:p w14:paraId="4DBC7F55" w14:textId="77777777" w:rsidR="00907A62" w:rsidRDefault="00457671">
            <w:pPr>
              <w:widowControl w:val="0"/>
              <w:jc w:val="center"/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0" allowOverlap="1" wp14:anchorId="5D92DF76" wp14:editId="66939179">
                  <wp:simplePos x="0" y="0"/>
                  <wp:positionH relativeFrom="column">
                    <wp:posOffset>2719070</wp:posOffset>
                  </wp:positionH>
                  <wp:positionV relativeFrom="paragraph">
                    <wp:posOffset>-1682750</wp:posOffset>
                  </wp:positionV>
                  <wp:extent cx="685800" cy="6921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деревня Тренькино</w:t>
            </w:r>
          </w:p>
        </w:tc>
        <w:tc>
          <w:tcPr>
            <w:tcW w:w="719" w:type="dxa"/>
          </w:tcPr>
          <w:p w14:paraId="536DCBC6" w14:textId="77777777" w:rsidR="00907A62" w:rsidRDefault="00907A62">
            <w:pPr>
              <w:widowControl w:val="0"/>
              <w:jc w:val="both"/>
              <w:rPr>
                <w:rFonts w:ascii="Arial Cyr Chuv" w:hAnsi="Arial Cyr Chuv"/>
              </w:rPr>
            </w:pPr>
          </w:p>
        </w:tc>
        <w:tc>
          <w:tcPr>
            <w:tcW w:w="4321" w:type="dxa"/>
          </w:tcPr>
          <w:p w14:paraId="362F5A59" w14:textId="77777777" w:rsidR="00907A62" w:rsidRDefault="0045767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ЧĂВАШ РЕСПУБЛИКИ</w:t>
            </w:r>
          </w:p>
          <w:p w14:paraId="51A9E5FE" w14:textId="77777777" w:rsidR="00907A62" w:rsidRDefault="0045767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МУРКАШ РАЙОНĔ</w:t>
            </w:r>
          </w:p>
          <w:p w14:paraId="7DE91D0F" w14:textId="77777777" w:rsidR="00907A62" w:rsidRDefault="0045767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ИЛЬИНКĂ ЯЛ</w:t>
            </w:r>
          </w:p>
          <w:p w14:paraId="730CB5D7" w14:textId="77777777" w:rsidR="00907A62" w:rsidRDefault="0045767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ПОСЕЛЕНИЙĔН</w:t>
            </w:r>
          </w:p>
          <w:p w14:paraId="49A900CD" w14:textId="77777777" w:rsidR="00907A62" w:rsidRDefault="0045767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АДМИНИСТРАЦИЙĔ</w:t>
            </w:r>
          </w:p>
          <w:p w14:paraId="73909083" w14:textId="77777777" w:rsidR="00907A62" w:rsidRDefault="0045767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  <w:p w14:paraId="0C04DBD7" w14:textId="77777777" w:rsidR="00907A62" w:rsidRDefault="0045767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ЙЫШĂНУ                      </w:t>
            </w:r>
          </w:p>
          <w:p w14:paraId="31729076" w14:textId="77777777" w:rsidR="00907A62" w:rsidRDefault="00907A62">
            <w:pPr>
              <w:widowControl w:val="0"/>
              <w:jc w:val="center"/>
              <w:rPr>
                <w:b/>
                <w:bCs/>
              </w:rPr>
            </w:pPr>
          </w:p>
          <w:p w14:paraId="131CD20A" w14:textId="3A3E5E6E" w:rsidR="00907A62" w:rsidRDefault="00457671">
            <w:pPr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13.05.2020 ç.  № 31/2</w:t>
            </w:r>
          </w:p>
          <w:p w14:paraId="53B294EF" w14:textId="77777777" w:rsidR="00907A62" w:rsidRDefault="00457671">
            <w:pPr>
              <w:widowControl w:val="0"/>
              <w:jc w:val="center"/>
              <w:rPr>
                <w:rFonts w:ascii="Arial Cyr Chuv" w:hAnsi="Arial Cyr Chuv"/>
              </w:rPr>
            </w:pPr>
            <w:r>
              <w:t>Треньккă  ялě</w:t>
            </w:r>
          </w:p>
        </w:tc>
      </w:tr>
    </w:tbl>
    <w:p w14:paraId="32B1FD17" w14:textId="77777777" w:rsidR="00907A62" w:rsidRDefault="00907A62">
      <w:pPr>
        <w:ind w:left="6120" w:right="355"/>
        <w:rPr>
          <w:b/>
          <w:sz w:val="20"/>
          <w:szCs w:val="20"/>
        </w:rPr>
      </w:pPr>
    </w:p>
    <w:tbl>
      <w:tblPr>
        <w:tblW w:w="6246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6246"/>
      </w:tblGrid>
      <w:tr w:rsidR="00907A62" w14:paraId="113D90F9" w14:textId="77777777">
        <w:trPr>
          <w:trHeight w:val="2619"/>
        </w:trPr>
        <w:tc>
          <w:tcPr>
            <w:tcW w:w="6246" w:type="dxa"/>
          </w:tcPr>
          <w:p w14:paraId="71472DA0" w14:textId="77777777" w:rsidR="00907A62" w:rsidRDefault="00907A62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14:paraId="52AE3DE6" w14:textId="77777777" w:rsidR="00907A62" w:rsidRDefault="00457671">
            <w:pPr>
              <w:pStyle w:val="2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Ильинского сельского поселения Моргаушского района Чувашской Республики от 29.03.2019 г. № 30  «Об утверждении </w:t>
            </w:r>
            <w:r>
              <w:rPr>
                <w:b/>
                <w:sz w:val="28"/>
                <w:szCs w:val="28"/>
              </w:rPr>
              <w:t>административного регламента по осуществлению муниципального контроля в области торговой деятельности на территории Ильинского  сельского поселения Моргаушского района Чувашской Республики»</w:t>
            </w:r>
          </w:p>
          <w:p w14:paraId="01897441" w14:textId="77777777" w:rsidR="00907A62" w:rsidRDefault="00907A62">
            <w:pPr>
              <w:pStyle w:val="2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1EF4C25" w14:textId="77777777" w:rsidR="00907A62" w:rsidRDefault="00457671">
      <w:pPr>
        <w:pStyle w:val="ConsPlusTitle"/>
        <w:widowControl/>
        <w:spacing w:line="244" w:lineRule="auto"/>
        <w:ind w:right="-6" w:firstLine="72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соответствии с Федеральным законом от 26.12.2008 года № 294-ФЗ</w:t>
      </w:r>
      <w:r>
        <w:rPr>
          <w:b w:val="0"/>
          <w:color w:val="000000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 и муниципального контроля», от 28 декабря 2009 года № 381-ФЗ «Об основах государственного регулирования торговой деятельности в Российс</w:t>
      </w:r>
      <w:r>
        <w:rPr>
          <w:b w:val="0"/>
          <w:color w:val="000000"/>
          <w:sz w:val="28"/>
          <w:szCs w:val="28"/>
        </w:rPr>
        <w:t>кой Федерации», администрация</w:t>
      </w:r>
      <w:r>
        <w:rPr>
          <w:b w:val="0"/>
          <w:sz w:val="28"/>
          <w:szCs w:val="28"/>
        </w:rPr>
        <w:t xml:space="preserve"> Ильинского сельского поселения Моргаушского района Чувашской Республики </w:t>
      </w:r>
    </w:p>
    <w:p w14:paraId="5448E272" w14:textId="77777777" w:rsidR="00907A62" w:rsidRDefault="00457671">
      <w:pPr>
        <w:pStyle w:val="ConsPlusTitle"/>
        <w:widowControl/>
        <w:spacing w:line="244" w:lineRule="auto"/>
        <w:ind w:right="-6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п о с т а н о в л я е т</w:t>
      </w:r>
      <w:r>
        <w:rPr>
          <w:b w:val="0"/>
          <w:sz w:val="28"/>
          <w:szCs w:val="28"/>
        </w:rPr>
        <w:t xml:space="preserve"> :</w:t>
      </w:r>
    </w:p>
    <w:p w14:paraId="0B241E0D" w14:textId="77777777" w:rsidR="00907A62" w:rsidRDefault="00457671">
      <w:pPr>
        <w:pStyle w:val="ConsPlusTitle"/>
        <w:widowControl/>
        <w:spacing w:line="244" w:lineRule="auto"/>
        <w:ind w:right="-6" w:firstLine="720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1. Внести в постановление администрации Ильинского сельского поселения Моргаушского района Чувашской Республики от 16.05.2014 г</w:t>
      </w:r>
      <w:r>
        <w:rPr>
          <w:b w:val="0"/>
          <w:sz w:val="28"/>
          <w:szCs w:val="28"/>
        </w:rPr>
        <w:t>. № 27 «Об утверждении административного регламента по осуществлению муниципального контроля в области торговой деятельности на территории Ильинского  сельского поселения Моргаушского района Чувашской Республики»</w:t>
      </w:r>
      <w:r>
        <w:rPr>
          <w:b w:val="0"/>
          <w:color w:val="000000"/>
          <w:sz w:val="28"/>
          <w:szCs w:val="28"/>
        </w:rPr>
        <w:t xml:space="preserve"> (далее – Административный регламент») следу</w:t>
      </w:r>
      <w:r>
        <w:rPr>
          <w:b w:val="0"/>
          <w:color w:val="000000"/>
          <w:sz w:val="28"/>
          <w:szCs w:val="28"/>
        </w:rPr>
        <w:t>ющие изменения:</w:t>
      </w:r>
    </w:p>
    <w:p w14:paraId="03A1975E" w14:textId="77777777" w:rsidR="00907A62" w:rsidRDefault="0045767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в пункте 20. Раздела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слова «малого предпринимательства» заменить словами «малого и среднего предпринимательства»; </w:t>
      </w:r>
    </w:p>
    <w:p w14:paraId="69389EED" w14:textId="77777777" w:rsidR="00907A62" w:rsidRDefault="0045767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1.2.в пункт 10 Раздела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Административного регламента добавить подпункт 10.1. следующего содержания: </w:t>
      </w:r>
    </w:p>
    <w:p w14:paraId="3C35E9A0" w14:textId="77777777" w:rsidR="00907A62" w:rsidRDefault="0045767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«10.1.  </w:t>
      </w:r>
      <w:r>
        <w:rPr>
          <w:rStyle w:val="hl"/>
          <w:sz w:val="28"/>
          <w:szCs w:val="28"/>
        </w:rPr>
        <w:t>Особенности организации и проведения в 2019 - 2020 годах проверок при осуществлении государственного контроля (надзора) и муниципального контроля в отношении субъектов ма</w:t>
      </w:r>
      <w:r>
        <w:rPr>
          <w:rStyle w:val="hl"/>
          <w:sz w:val="28"/>
          <w:szCs w:val="28"/>
        </w:rPr>
        <w:t>лого и среднего предпринимательства</w:t>
      </w:r>
      <w:r>
        <w:rPr>
          <w:sz w:val="28"/>
          <w:szCs w:val="28"/>
        </w:rPr>
        <w:t>» следующего содержания:</w:t>
      </w:r>
      <w:r>
        <w:rPr>
          <w:rStyle w:val="nobr"/>
          <w:sz w:val="28"/>
          <w:szCs w:val="28"/>
        </w:rPr>
        <w:t> </w:t>
      </w:r>
    </w:p>
    <w:p w14:paraId="7B507ECE" w14:textId="77777777" w:rsidR="00907A62" w:rsidRDefault="0045767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0" w:name="dst432"/>
      <w:bookmarkEnd w:id="0"/>
      <w:r>
        <w:rPr>
          <w:rStyle w:val="blk"/>
          <w:sz w:val="28"/>
          <w:szCs w:val="28"/>
        </w:rPr>
        <w:t>1. Плановые проверки в отношении юридических лиц, индивидуальных предпринимателей, отнесенных в соответствии со </w:t>
      </w:r>
      <w:hyperlink r:id="rId6" w:anchor="dst100019" w:history="1">
        <w:r>
          <w:rPr>
            <w:sz w:val="28"/>
            <w:szCs w:val="28"/>
          </w:rPr>
          <w:t>статьей 4</w:t>
        </w:r>
      </w:hyperlink>
      <w:r>
        <w:rPr>
          <w:rStyle w:val="blk"/>
          <w:sz w:val="28"/>
          <w:szCs w:val="28"/>
        </w:rPr>
        <w:t xml:space="preserve"> Федерального закона от 24 июля 2007 года N 209-ФЗ "О развитии малого и среднего </w:t>
      </w:r>
      <w:r>
        <w:rPr>
          <w:rStyle w:val="blk"/>
          <w:sz w:val="28"/>
          <w:szCs w:val="28"/>
        </w:rPr>
        <w:lastRenderedPageBreak/>
        <w:t>предпринимательства в Российской Федерации" к субъектам малого предпринимательства, сведения о которых включены в единый рее</w:t>
      </w:r>
      <w:r>
        <w:rPr>
          <w:rStyle w:val="blk"/>
          <w:sz w:val="28"/>
          <w:szCs w:val="28"/>
        </w:rPr>
        <w:t>стр субъектов малого и среднего предпринимательства, не проводятся с 1 января 2019 года по 1 апреля 2020 года, за исключением:</w:t>
      </w:r>
    </w:p>
    <w:p w14:paraId="5A1DA350" w14:textId="77777777" w:rsidR="00907A62" w:rsidRDefault="0045767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412"/>
      <w:bookmarkEnd w:id="1"/>
      <w:r>
        <w:rPr>
          <w:rStyle w:val="blk"/>
          <w:sz w:val="28"/>
          <w:szCs w:val="28"/>
        </w:rPr>
        <w:t>1) плановых проверок, проводимых в рамках видов государственного контроля (надзора), по которым установлены категории риска, клас</w:t>
      </w:r>
      <w:r>
        <w:rPr>
          <w:rStyle w:val="blk"/>
          <w:sz w:val="28"/>
          <w:szCs w:val="28"/>
        </w:rPr>
        <w:t>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14:paraId="3E0F2548" w14:textId="77777777" w:rsidR="00907A62" w:rsidRDefault="0045767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" w:name="dst413"/>
      <w:bookmarkEnd w:id="2"/>
      <w:r>
        <w:rPr>
          <w:rStyle w:val="blk"/>
          <w:sz w:val="28"/>
          <w:szCs w:val="28"/>
        </w:rPr>
        <w:t>2) плановы</w:t>
      </w:r>
      <w:r>
        <w:rPr>
          <w:rStyle w:val="blk"/>
          <w:sz w:val="28"/>
          <w:szCs w:val="28"/>
        </w:rPr>
        <w:t>х проверок юридических лиц, индивидуальных предпринимателей, осуществляющих виды деятельности, </w:t>
      </w:r>
      <w:hyperlink r:id="rId7" w:anchor="dst100008" w:history="1">
        <w:r>
          <w:rPr>
            <w:sz w:val="28"/>
            <w:szCs w:val="28"/>
          </w:rPr>
          <w:t>перечень</w:t>
        </w:r>
      </w:hyperlink>
      <w:r>
        <w:rPr>
          <w:rStyle w:val="blk"/>
          <w:sz w:val="28"/>
          <w:szCs w:val="28"/>
        </w:rPr>
        <w:t> которых устанавливается Правительством Российской Федерации в соотве</w:t>
      </w:r>
      <w:r>
        <w:rPr>
          <w:rStyle w:val="blk"/>
          <w:sz w:val="28"/>
          <w:szCs w:val="28"/>
        </w:rPr>
        <w:t>тствии с </w:t>
      </w:r>
      <w:hyperlink r:id="rId8" w:anchor="dst426" w:history="1">
        <w:r>
          <w:rPr>
            <w:sz w:val="28"/>
            <w:szCs w:val="28"/>
          </w:rPr>
          <w:t>частью 9 статьи 9</w:t>
        </w:r>
      </w:hyperlink>
      <w:r>
        <w:rPr>
          <w:rStyle w:val="blk"/>
          <w:sz w:val="28"/>
          <w:szCs w:val="28"/>
        </w:rPr>
        <w:t>  Федерального закона от 26.12.2008 г. №294-ФЗ;</w:t>
      </w:r>
    </w:p>
    <w:p w14:paraId="6616003D" w14:textId="77777777" w:rsidR="00907A62" w:rsidRDefault="0045767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" w:name="dst414"/>
      <w:bookmarkEnd w:id="3"/>
      <w:r>
        <w:rPr>
          <w:rStyle w:val="blk"/>
          <w:sz w:val="28"/>
          <w:szCs w:val="28"/>
        </w:rPr>
        <w:t>3) плановых проверок юридических лиц, индивидуальных предпри</w:t>
      </w:r>
      <w:r>
        <w:rPr>
          <w:rStyle w:val="blk"/>
          <w:sz w:val="28"/>
          <w:szCs w:val="28"/>
        </w:rPr>
        <w:t>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</w:t>
      </w:r>
      <w:r>
        <w:rPr>
          <w:rStyle w:val="blk"/>
          <w:sz w:val="28"/>
          <w:szCs w:val="28"/>
        </w:rPr>
        <w:t>ршение грубого нарушения, определенного в соответствии с </w:t>
      </w:r>
      <w:hyperlink r:id="rId9" w:anchor="dst0" w:history="1">
        <w:r>
          <w:rPr>
            <w:sz w:val="28"/>
            <w:szCs w:val="28"/>
          </w:rPr>
          <w:t>Кодексом</w:t>
        </w:r>
      </w:hyperlink>
      <w:r>
        <w:rPr>
          <w:rStyle w:val="blk"/>
          <w:sz w:val="28"/>
          <w:szCs w:val="28"/>
        </w:rPr>
        <w:t> Российской Федерации об административных правонарушениях, или административного наказания в виде дисквалификаци</w:t>
      </w:r>
      <w:r>
        <w:rPr>
          <w:rStyle w:val="blk"/>
          <w:sz w:val="28"/>
          <w:szCs w:val="28"/>
        </w:rPr>
        <w:t>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 </w:t>
      </w:r>
      <w:hyperlink r:id="rId10" w:anchor="dst0" w:history="1">
        <w:r>
          <w:rPr>
            <w:sz w:val="28"/>
            <w:szCs w:val="28"/>
          </w:rPr>
          <w:t>законом</w:t>
        </w:r>
      </w:hyperlink>
      <w:r>
        <w:rPr>
          <w:rStyle w:val="blk"/>
          <w:sz w:val="28"/>
          <w:szCs w:val="28"/>
        </w:rPr>
        <w:t> от 4 ма</w:t>
      </w:r>
      <w:r>
        <w:rPr>
          <w:rStyle w:val="blk"/>
          <w:sz w:val="28"/>
          <w:szCs w:val="28"/>
        </w:rPr>
        <w:t>я 2011 года N 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</w:t>
      </w:r>
      <w:r>
        <w:rPr>
          <w:rStyle w:val="blk"/>
          <w:sz w:val="28"/>
          <w:szCs w:val="28"/>
        </w:rPr>
        <w:t>ых проверок помимо сведений, предусмотренных </w:t>
      </w:r>
      <w:hyperlink r:id="rId11" w:anchor="dst102" w:history="1">
        <w:r>
          <w:rPr>
            <w:sz w:val="28"/>
            <w:szCs w:val="28"/>
          </w:rPr>
          <w:t>частью 4 статьи 9</w:t>
        </w:r>
      </w:hyperlink>
      <w:r>
        <w:rPr>
          <w:rStyle w:val="blk"/>
          <w:sz w:val="28"/>
          <w:szCs w:val="28"/>
        </w:rPr>
        <w:t>  Федерального закона от 26.12.2008 г. №294-ФЗ, приводится информация об</w:t>
      </w:r>
      <w:r>
        <w:rPr>
          <w:rStyle w:val="blk"/>
          <w:sz w:val="28"/>
          <w:szCs w:val="28"/>
        </w:rPr>
        <w:t xml:space="preserve">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14:paraId="75141021" w14:textId="77777777" w:rsidR="00907A62" w:rsidRDefault="0045767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4" w:name="dst415"/>
      <w:bookmarkEnd w:id="4"/>
      <w:r>
        <w:rPr>
          <w:rStyle w:val="blk"/>
          <w:sz w:val="28"/>
          <w:szCs w:val="28"/>
        </w:rPr>
        <w:t>4) плановых проверок, проводимых по лицензируемым видам деятельно</w:t>
      </w:r>
      <w:r>
        <w:rPr>
          <w:rStyle w:val="blk"/>
          <w:sz w:val="28"/>
          <w:szCs w:val="28"/>
        </w:rPr>
        <w:t>сти в отношении осуществляющих их юридических лиц, индивидуальных предпринимателей;</w:t>
      </w:r>
    </w:p>
    <w:p w14:paraId="1DBBB861" w14:textId="77777777" w:rsidR="00907A62" w:rsidRDefault="0045767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5" w:name="dst416"/>
      <w:bookmarkEnd w:id="5"/>
      <w:r>
        <w:rPr>
          <w:rStyle w:val="blk"/>
          <w:sz w:val="28"/>
          <w:szCs w:val="28"/>
        </w:rPr>
        <w:t>5) плановых проверок, проводимых в рамках:</w:t>
      </w:r>
    </w:p>
    <w:p w14:paraId="459D146A" w14:textId="77777777" w:rsidR="00907A62" w:rsidRDefault="0045767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6" w:name="dst417"/>
      <w:bookmarkEnd w:id="6"/>
      <w:r>
        <w:rPr>
          <w:rStyle w:val="blk"/>
          <w:sz w:val="28"/>
          <w:szCs w:val="28"/>
        </w:rPr>
        <w:t>а) федерального государственного надзора в области обеспечения радиационной безопасности;</w:t>
      </w:r>
    </w:p>
    <w:p w14:paraId="362502AC" w14:textId="77777777" w:rsidR="00907A62" w:rsidRDefault="0045767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7" w:name="dst418"/>
      <w:bookmarkEnd w:id="7"/>
      <w:r>
        <w:rPr>
          <w:rStyle w:val="blk"/>
          <w:sz w:val="28"/>
          <w:szCs w:val="28"/>
        </w:rPr>
        <w:t>б) федерального государственного контро</w:t>
      </w:r>
      <w:r>
        <w:rPr>
          <w:rStyle w:val="blk"/>
          <w:sz w:val="28"/>
          <w:szCs w:val="28"/>
        </w:rPr>
        <w:t>ля за обеспечением защиты государственной </w:t>
      </w:r>
      <w:hyperlink r:id="rId12" w:anchor="dst100003" w:history="1">
        <w:r>
          <w:rPr>
            <w:sz w:val="28"/>
            <w:szCs w:val="28"/>
          </w:rPr>
          <w:t>тайны</w:t>
        </w:r>
      </w:hyperlink>
      <w:r>
        <w:rPr>
          <w:rStyle w:val="blk"/>
          <w:sz w:val="28"/>
          <w:szCs w:val="28"/>
        </w:rPr>
        <w:t>;</w:t>
      </w:r>
    </w:p>
    <w:p w14:paraId="44E443FF" w14:textId="77777777" w:rsidR="00907A62" w:rsidRDefault="0045767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8" w:name="dst419"/>
      <w:bookmarkEnd w:id="8"/>
      <w:r>
        <w:rPr>
          <w:rStyle w:val="blk"/>
          <w:sz w:val="28"/>
          <w:szCs w:val="28"/>
        </w:rPr>
        <w:t>в) внешнего контроля качества работы аудиторских организаций, определенных Федеральным </w:t>
      </w:r>
      <w:hyperlink r:id="rId13" w:anchor="dst0" w:history="1">
        <w:r>
          <w:rPr>
            <w:sz w:val="28"/>
            <w:szCs w:val="28"/>
          </w:rPr>
          <w:t>законом</w:t>
        </w:r>
      </w:hyperlink>
      <w:r>
        <w:rPr>
          <w:rStyle w:val="blk"/>
          <w:sz w:val="28"/>
          <w:szCs w:val="28"/>
        </w:rPr>
        <w:t> от 30 декабря 2008 года N 307-ФЗ "Об аудиторской деятельности";</w:t>
      </w:r>
    </w:p>
    <w:p w14:paraId="04115A5E" w14:textId="77777777" w:rsidR="00907A62" w:rsidRDefault="0045767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9" w:name="dst420"/>
      <w:bookmarkEnd w:id="9"/>
      <w:r>
        <w:rPr>
          <w:rStyle w:val="blk"/>
          <w:sz w:val="28"/>
          <w:szCs w:val="28"/>
        </w:rPr>
        <w:t>г) федерального государственного надзора в области использования атомной энергии;</w:t>
      </w:r>
    </w:p>
    <w:p w14:paraId="28C47BA0" w14:textId="77777777" w:rsidR="00907A62" w:rsidRDefault="0045767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0" w:name="dst421"/>
      <w:bookmarkEnd w:id="10"/>
      <w:r>
        <w:rPr>
          <w:rStyle w:val="blk"/>
          <w:sz w:val="28"/>
          <w:szCs w:val="28"/>
        </w:rPr>
        <w:t>д) федерального государственного пробирного надзора.</w:t>
      </w:r>
    </w:p>
    <w:p w14:paraId="14C77ACD" w14:textId="77777777" w:rsidR="00907A62" w:rsidRDefault="0045767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1" w:name="dst433"/>
      <w:bookmarkEnd w:id="11"/>
      <w:r>
        <w:rPr>
          <w:rStyle w:val="blk"/>
          <w:sz w:val="28"/>
          <w:szCs w:val="28"/>
        </w:rPr>
        <w:lastRenderedPageBreak/>
        <w:t>2. Если</w:t>
      </w:r>
      <w:r>
        <w:rPr>
          <w:rStyle w:val="blk"/>
          <w:sz w:val="28"/>
          <w:szCs w:val="28"/>
        </w:rPr>
        <w:t xml:space="preserve"> иное не </w:t>
      </w:r>
      <w:hyperlink r:id="rId14" w:anchor="dst0" w:history="1">
        <w:r>
          <w:rPr>
            <w:sz w:val="28"/>
            <w:szCs w:val="28"/>
          </w:rPr>
          <w:t>установлено</w:t>
        </w:r>
      </w:hyperlink>
      <w:r>
        <w:rPr>
          <w:rStyle w:val="blk"/>
          <w:sz w:val="28"/>
          <w:szCs w:val="28"/>
        </w:rPr>
        <w:t> Правительством Российской Федерации, проверки в отношении юридических лиц, индивидуальных предпринимателей, отнесенных в соответствии со </w:t>
      </w:r>
      <w:hyperlink r:id="rId15" w:anchor="dst100019" w:history="1">
        <w:r>
          <w:rPr>
            <w:sz w:val="28"/>
            <w:szCs w:val="28"/>
          </w:rPr>
          <w:t>статьей 4</w:t>
        </w:r>
      </w:hyperlink>
      <w:r>
        <w:rPr>
          <w:rStyle w:val="blk"/>
          <w:sz w:val="28"/>
          <w:szCs w:val="28"/>
        </w:rPr>
        <w:t> Федерального закона от 24 июля 2007 года N 209-ФЗ "О развитии малого и среднего предпринимательства в Российской Федерации" к субъектам мало</w:t>
      </w:r>
      <w:r>
        <w:rPr>
          <w:rStyle w:val="blk"/>
          <w:sz w:val="28"/>
          <w:szCs w:val="28"/>
        </w:rPr>
        <w:t>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</w:t>
      </w:r>
      <w:r>
        <w:rPr>
          <w:rStyle w:val="blk"/>
          <w:sz w:val="28"/>
          <w:szCs w:val="28"/>
        </w:rPr>
        <w:t>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14:paraId="43BEBD80" w14:textId="77777777" w:rsidR="00907A62" w:rsidRDefault="0045767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2" w:name="dst434"/>
      <w:bookmarkEnd w:id="12"/>
      <w:r>
        <w:rPr>
          <w:rStyle w:val="blk"/>
          <w:sz w:val="28"/>
          <w:szCs w:val="28"/>
        </w:rPr>
        <w:t>3. Проведение проверки с нарушением требований настоящей статьи является грубым нарушением требований законод</w:t>
      </w:r>
      <w:r>
        <w:rPr>
          <w:rStyle w:val="blk"/>
          <w:sz w:val="28"/>
          <w:szCs w:val="28"/>
        </w:rPr>
        <w:t>ательства о государственном контроле (надзоре) и муниципальном контроле и влечет недействительность результатов проверки в соответствии с </w:t>
      </w:r>
      <w:hyperlink r:id="rId16" w:anchor="dst100252" w:history="1">
        <w:r>
          <w:rPr>
            <w:sz w:val="28"/>
            <w:szCs w:val="28"/>
          </w:rPr>
          <w:t>частью 1 статьи 20</w:t>
        </w:r>
      </w:hyperlink>
      <w:r>
        <w:rPr>
          <w:rStyle w:val="blk"/>
          <w:sz w:val="28"/>
          <w:szCs w:val="28"/>
        </w:rPr>
        <w:t>  Федерального закона от 26.12.2008 г. №294-ФЗ.».</w:t>
      </w:r>
    </w:p>
    <w:p w14:paraId="0778A5BB" w14:textId="77777777" w:rsidR="00907A62" w:rsidRDefault="00457671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sz w:val="28"/>
          <w:szCs w:val="28"/>
        </w:rPr>
        <w:t>2.  Настоящее постановление вступает в силу после его официально</w:t>
      </w:r>
      <w:r>
        <w:rPr>
          <w:sz w:val="28"/>
          <w:szCs w:val="28"/>
        </w:rPr>
        <w:t>го опубликования.</w:t>
      </w:r>
    </w:p>
    <w:p w14:paraId="3A7A9C53" w14:textId="77777777" w:rsidR="00907A62" w:rsidRDefault="00907A62">
      <w:pPr>
        <w:rPr>
          <w:sz w:val="28"/>
          <w:szCs w:val="28"/>
        </w:rPr>
      </w:pPr>
    </w:p>
    <w:p w14:paraId="0CCBE822" w14:textId="77777777" w:rsidR="00907A62" w:rsidRDefault="00907A62">
      <w:pPr>
        <w:rPr>
          <w:sz w:val="28"/>
          <w:szCs w:val="28"/>
        </w:rPr>
      </w:pPr>
    </w:p>
    <w:p w14:paraId="05951AE0" w14:textId="77777777" w:rsidR="00907A62" w:rsidRDefault="00907A62">
      <w:pPr>
        <w:rPr>
          <w:sz w:val="28"/>
          <w:szCs w:val="28"/>
        </w:rPr>
      </w:pPr>
    </w:p>
    <w:p w14:paraId="4434B188" w14:textId="77777777" w:rsidR="00907A62" w:rsidRDefault="00907A62">
      <w:pPr>
        <w:rPr>
          <w:sz w:val="28"/>
          <w:szCs w:val="28"/>
        </w:rPr>
      </w:pPr>
    </w:p>
    <w:p w14:paraId="348B840D" w14:textId="77777777" w:rsidR="00907A62" w:rsidRDefault="0045767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Ильинского сельского поселения                                                                      </w:t>
      </w:r>
    </w:p>
    <w:p w14:paraId="6755B1CC" w14:textId="77777777" w:rsidR="00907A62" w:rsidRDefault="0045767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Моргаушского района Чувашской Республики                                  М.В. Соколова</w:t>
      </w:r>
    </w:p>
    <w:sectPr w:rsidR="00907A62">
      <w:pgSz w:w="11906" w:h="16838"/>
      <w:pgMar w:top="851" w:right="850" w:bottom="851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altName w:val="Arial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A62"/>
    <w:rsid w:val="00457671"/>
    <w:rsid w:val="0090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B892"/>
  <w15:docId w15:val="{8DF417F2-C407-4C49-9A35-19E9FA66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6F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176E9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5176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basedOn w:val="a0"/>
    <w:qFormat/>
    <w:rsid w:val="00E47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9F6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-">
    <w:name w:val="Интернет-ссылка"/>
    <w:unhideWhenUsed/>
    <w:rsid w:val="009F6F5F"/>
    <w:rPr>
      <w:color w:val="0000FF"/>
      <w:u w:val="single"/>
    </w:rPr>
  </w:style>
  <w:style w:type="character" w:customStyle="1" w:styleId="blk">
    <w:name w:val="blk"/>
    <w:basedOn w:val="a0"/>
    <w:qFormat/>
    <w:rsid w:val="00C21DD2"/>
  </w:style>
  <w:style w:type="character" w:customStyle="1" w:styleId="2">
    <w:name w:val="Основной текст с отступом 2 Знак"/>
    <w:basedOn w:val="a0"/>
    <w:qFormat/>
    <w:rsid w:val="008F6C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">
    <w:name w:val="hl"/>
    <w:basedOn w:val="a0"/>
    <w:qFormat/>
    <w:rsid w:val="008F6C2C"/>
  </w:style>
  <w:style w:type="character" w:customStyle="1" w:styleId="nobr">
    <w:name w:val="nobr"/>
    <w:basedOn w:val="a0"/>
    <w:qFormat/>
    <w:rsid w:val="008F6C2C"/>
  </w:style>
  <w:style w:type="character" w:customStyle="1" w:styleId="a6">
    <w:name w:val="Верхний колонтитул Знак"/>
    <w:basedOn w:val="a0"/>
    <w:uiPriority w:val="99"/>
    <w:semiHidden/>
    <w:qFormat/>
    <w:rsid w:val="00BA68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qFormat/>
    <w:rsid w:val="00BA6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5176E9"/>
    <w:pPr>
      <w:jc w:val="both"/>
    </w:pPr>
    <w:rPr>
      <w:szCs w:val="20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5176E9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qFormat/>
    <w:rsid w:val="005176E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5176E9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E47848"/>
    <w:pPr>
      <w:spacing w:after="120"/>
      <w:ind w:left="283"/>
    </w:pPr>
  </w:style>
  <w:style w:type="paragraph" w:styleId="20">
    <w:name w:val="Body Text Indent 2"/>
    <w:basedOn w:val="a"/>
    <w:qFormat/>
    <w:rsid w:val="008F6C2C"/>
    <w:pPr>
      <w:widowControl w:val="0"/>
      <w:spacing w:after="120" w:line="480" w:lineRule="auto"/>
      <w:ind w:left="283"/>
    </w:pPr>
    <w:rPr>
      <w:sz w:val="20"/>
      <w:szCs w:val="20"/>
    </w:rPr>
  </w:style>
  <w:style w:type="paragraph" w:customStyle="1" w:styleId="ConsPlusTitle">
    <w:name w:val="ConsPlusTitle"/>
    <w:qFormat/>
    <w:rsid w:val="008F6C2C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semiHidden/>
    <w:unhideWhenUsed/>
    <w:rsid w:val="00BA68C3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semiHidden/>
    <w:unhideWhenUsed/>
    <w:rsid w:val="00BA68C3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9590/6ac3d4a7df03c77bf14636dc1f98452104b1a1d5/" TargetMode="External"/><Relationship Id="rId13" Type="http://schemas.openxmlformats.org/officeDocument/2006/relationships/hyperlink" Target="http://www.consultant.ru/document/cons_doc_LAW_33868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5410/" TargetMode="External"/><Relationship Id="rId12" Type="http://schemas.openxmlformats.org/officeDocument/2006/relationships/hyperlink" Target="http://www.consultant.ru/document/cons_doc_LAW_9398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39590/29ce3cdb0d084c04ea9375c27cdce974467f106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49150/08b3ecbcdc9a360ad1dc314150a6328886703356/" TargetMode="External"/><Relationship Id="rId11" Type="http://schemas.openxmlformats.org/officeDocument/2006/relationships/hyperlink" Target="http://www.consultant.ru/document/cons_doc_LAW_339590/6ac3d4a7df03c77bf14636dc1f98452104b1a1d5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document/cons_doc_LAW_349150/08b3ecbcdc9a360ad1dc314150a6328886703356/" TargetMode="External"/><Relationship Id="rId10" Type="http://schemas.openxmlformats.org/officeDocument/2006/relationships/hyperlink" Target="http://www.consultant.ru/document/cons_doc_LAW_3421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9275/" TargetMode="External"/><Relationship Id="rId14" Type="http://schemas.openxmlformats.org/officeDocument/2006/relationships/hyperlink" Target="http://www.consultant.ru/document/cons_doc_LAW_3494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0B258-EB6A-4719-93F5-28384440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1103</Words>
  <Characters>6290</Characters>
  <Application>Microsoft Office Word</Application>
  <DocSecurity>0</DocSecurity>
  <Lines>52</Lines>
  <Paragraphs>14</Paragraphs>
  <ScaleCrop>false</ScaleCrop>
  <Company>Microsoft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dc:description/>
  <cp:lastModifiedBy>Специалист</cp:lastModifiedBy>
  <cp:revision>6</cp:revision>
  <cp:lastPrinted>2020-05-27T12:42:00Z</cp:lastPrinted>
  <dcterms:created xsi:type="dcterms:W3CDTF">2020-05-21T05:13:00Z</dcterms:created>
  <dcterms:modified xsi:type="dcterms:W3CDTF">2021-01-18T15:04:00Z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