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8E0539" w:rsidRDefault="008E0539" w:rsidP="002003A6">
      <w:pPr>
        <w:rPr>
          <w:szCs w:val="28"/>
        </w:rPr>
      </w:pPr>
    </w:p>
    <w:p w:rsidR="008E0539" w:rsidRDefault="00586CCB" w:rsidP="002003A6">
      <w:pPr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337C6" w:rsidRPr="001F4A6D" w:rsidTr="006946B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337C6" w:rsidRPr="001F4A6D" w:rsidRDefault="005337C6" w:rsidP="006946B2">
            <w:pPr>
              <w:pStyle w:val="a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F4A6D">
              <w:rPr>
                <w:b/>
                <w:sz w:val="24"/>
                <w:szCs w:val="24"/>
              </w:rPr>
              <w:t>О внесении изменений в Положение о муниципальной службе в  Приволжском сельском поселении Мариинско – Посадского района утв. решением Собрания депутатов № С-6/1 от 09.02.2016 г.</w:t>
            </w:r>
          </w:p>
          <w:p w:rsidR="005337C6" w:rsidRPr="001F4A6D" w:rsidRDefault="005337C6" w:rsidP="006946B2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1324" w:rsidRPr="008608F8" w:rsidRDefault="005337C6" w:rsidP="001A1324">
      <w:pPr>
        <w:pStyle w:val="a7"/>
        <w:ind w:firstLine="851"/>
        <w:jc w:val="both"/>
        <w:rPr>
          <w:kern w:val="36"/>
          <w:sz w:val="24"/>
          <w:szCs w:val="24"/>
        </w:rPr>
      </w:pPr>
      <w:r w:rsidRPr="00F54CF1">
        <w:rPr>
          <w:sz w:val="24"/>
          <w:szCs w:val="24"/>
        </w:rPr>
        <w:t xml:space="preserve">     </w:t>
      </w:r>
      <w:r w:rsidR="001A1324" w:rsidRPr="008608F8">
        <w:rPr>
          <w:sz w:val="24"/>
          <w:szCs w:val="24"/>
        </w:rPr>
        <w:t xml:space="preserve">В </w:t>
      </w:r>
      <w:r w:rsidR="001A1324">
        <w:rPr>
          <w:sz w:val="24"/>
          <w:szCs w:val="24"/>
        </w:rPr>
        <w:t>соответствии с Федеральным законом от 30 апреля 2021 г. № 116-ФЗ «О внесении изменений в отдельные законодательные акты Российской Федерации»,</w:t>
      </w:r>
    </w:p>
    <w:p w:rsidR="001A1324" w:rsidRPr="008608F8" w:rsidRDefault="001A1324" w:rsidP="001A1324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jc w:val="center"/>
        <w:rPr>
          <w:sz w:val="24"/>
          <w:szCs w:val="24"/>
        </w:rPr>
      </w:pPr>
      <w:r w:rsidRPr="00F54CF1">
        <w:rPr>
          <w:sz w:val="24"/>
          <w:szCs w:val="24"/>
        </w:rPr>
        <w:t>Собрание депутатов Приволжского сельского поселения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 </w:t>
      </w:r>
    </w:p>
    <w:p w:rsidR="005337C6" w:rsidRPr="00F54CF1" w:rsidRDefault="005337C6" w:rsidP="005337C6">
      <w:pPr>
        <w:pStyle w:val="a7"/>
        <w:jc w:val="center"/>
        <w:rPr>
          <w:b/>
          <w:sz w:val="24"/>
          <w:szCs w:val="24"/>
        </w:rPr>
      </w:pPr>
      <w:proofErr w:type="spellStart"/>
      <w:proofErr w:type="gramStart"/>
      <w:r w:rsidRPr="00F54CF1">
        <w:rPr>
          <w:b/>
          <w:sz w:val="24"/>
          <w:szCs w:val="24"/>
        </w:rPr>
        <w:t>р</w:t>
      </w:r>
      <w:proofErr w:type="spellEnd"/>
      <w:proofErr w:type="gramEnd"/>
      <w:r w:rsidRPr="00F54CF1">
        <w:rPr>
          <w:b/>
          <w:sz w:val="24"/>
          <w:szCs w:val="24"/>
        </w:rPr>
        <w:t xml:space="preserve"> е </w:t>
      </w:r>
      <w:proofErr w:type="spellStart"/>
      <w:r w:rsidRPr="00F54CF1">
        <w:rPr>
          <w:b/>
          <w:sz w:val="24"/>
          <w:szCs w:val="24"/>
        </w:rPr>
        <w:t>ш</w:t>
      </w:r>
      <w:proofErr w:type="spellEnd"/>
      <w:r w:rsidRPr="00F54CF1">
        <w:rPr>
          <w:b/>
          <w:sz w:val="24"/>
          <w:szCs w:val="24"/>
        </w:rPr>
        <w:t xml:space="preserve"> и л о: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1. </w:t>
      </w:r>
      <w:proofErr w:type="gramStart"/>
      <w:r w:rsidRPr="00F54CF1">
        <w:rPr>
          <w:sz w:val="24"/>
          <w:szCs w:val="24"/>
        </w:rPr>
        <w:t>Внести в Положение о муниципальной службе в Приволжском сельском поселении Мариинско – Посадского района, принятого решением Собрания депутатов  Приволжского сельского поселения от 09.02.2016г. № С-6/1</w:t>
      </w:r>
      <w:r w:rsidR="00B83732">
        <w:rPr>
          <w:sz w:val="24"/>
          <w:szCs w:val="24"/>
        </w:rPr>
        <w:t>(</w:t>
      </w:r>
      <w:proofErr w:type="spellStart"/>
      <w:r w:rsidR="00B83732">
        <w:rPr>
          <w:sz w:val="24"/>
          <w:szCs w:val="24"/>
        </w:rPr>
        <w:t>далее-Положение</w:t>
      </w:r>
      <w:proofErr w:type="spellEnd"/>
      <w:r w:rsidR="00B83732">
        <w:rPr>
          <w:sz w:val="24"/>
          <w:szCs w:val="24"/>
        </w:rPr>
        <w:t xml:space="preserve">) </w:t>
      </w:r>
      <w:r w:rsidRPr="00F54CF1">
        <w:rPr>
          <w:sz w:val="24"/>
          <w:szCs w:val="24"/>
        </w:rPr>
        <w:t>(в редакции решений от 09.03.2017г. С-20/2, от 28.02.2018г. С-34/2, от 03.12.2018 г. С-54/2</w:t>
      </w:r>
      <w:r>
        <w:rPr>
          <w:sz w:val="24"/>
          <w:szCs w:val="24"/>
        </w:rPr>
        <w:t>, от 15.07.2019 г. С-63/4</w:t>
      </w:r>
      <w:r w:rsidR="001A1324">
        <w:rPr>
          <w:sz w:val="24"/>
          <w:szCs w:val="24"/>
        </w:rPr>
        <w:t>, от 23.06.2020г. С-77/2</w:t>
      </w:r>
      <w:r w:rsidRPr="00F54CF1">
        <w:rPr>
          <w:sz w:val="24"/>
          <w:szCs w:val="24"/>
        </w:rPr>
        <w:t>) следующие изменения:</w:t>
      </w:r>
      <w:proofErr w:type="gramEnd"/>
    </w:p>
    <w:p w:rsidR="001A1324" w:rsidRPr="008608F8" w:rsidRDefault="001A1324" w:rsidP="001A1324">
      <w:pPr>
        <w:pStyle w:val="a7"/>
        <w:jc w:val="both"/>
        <w:rPr>
          <w:sz w:val="24"/>
          <w:szCs w:val="24"/>
        </w:rPr>
      </w:pPr>
    </w:p>
    <w:p w:rsidR="001A1324" w:rsidRPr="00884DD3" w:rsidRDefault="001A1324" w:rsidP="001A1324">
      <w:pPr>
        <w:ind w:firstLine="708"/>
        <w:jc w:val="both"/>
      </w:pPr>
      <w:r w:rsidRPr="00884DD3">
        <w:t>1) Подпункт 9 пункта 2.2.  раздела 2. «Права и обязанности муниципального служащего, гарантии, предоставляемые муниципальному служащему» изложить в следующей редакции:</w:t>
      </w:r>
    </w:p>
    <w:p w:rsidR="001A1324" w:rsidRPr="00884DD3" w:rsidRDefault="001A1324" w:rsidP="001A1324">
      <w:pPr>
        <w:ind w:firstLine="708"/>
        <w:jc w:val="both"/>
      </w:pPr>
      <w:proofErr w:type="gramStart"/>
      <w:r w:rsidRPr="00884DD3">
        <w:t>«9) сообщать в письменной форме представителю нанимателя (работодателю) о прекращении гражданства Российской Федерации либо гражданства (подданства) иностранного государства - участника международного договора Российской Федерации, в соответствии с которым иностранный гражданин имеет право находиться на муниципальной службе, в день, когда муниципальному служащему стало известно об этом, но не позднее пяти рабочих дней со дня прекращения гражданства Российской Федерации либо гражданства (подданства) иностранного</w:t>
      </w:r>
      <w:proofErr w:type="gramEnd"/>
      <w:r w:rsidRPr="00884DD3"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  <w:r w:rsidR="00884DD3" w:rsidRPr="00884DD3">
        <w:t>;</w:t>
      </w:r>
    </w:p>
    <w:p w:rsidR="001A1324" w:rsidRPr="00884DD3" w:rsidRDefault="001A1324" w:rsidP="001A1324">
      <w:pPr>
        <w:ind w:firstLine="708"/>
        <w:jc w:val="both"/>
      </w:pPr>
      <w:r w:rsidRPr="00884DD3">
        <w:t xml:space="preserve">2) Дополнить пункт 2.2. раздела 2 «Права и обязанности муниципального служащего, гарантии, предоставляемые муниципальному служащему» подпунктом 9.1 следующего содержания: </w:t>
      </w:r>
    </w:p>
    <w:p w:rsidR="001A1324" w:rsidRPr="00884DD3" w:rsidRDefault="001A1324" w:rsidP="001A1324">
      <w:pPr>
        <w:ind w:firstLine="708"/>
        <w:jc w:val="both"/>
      </w:pPr>
      <w:proofErr w:type="gramStart"/>
      <w:r w:rsidRPr="00884DD3">
        <w:t xml:space="preserve">«9.1) сообщать в письменной форме представителю нанимателя (работодателю) о приобретении гражданства (подданства) иностранного государства 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 в день, когда муниципальному служащему стало известно об этом, но не позднее пяти рабочих дней со дня приобретения гражданства (подданства) иностранного государства либо получения вида на жительство </w:t>
      </w:r>
      <w:r w:rsidRPr="00884DD3">
        <w:lastRenderedPageBreak/>
        <w:t>или</w:t>
      </w:r>
      <w:proofErr w:type="gramEnd"/>
      <w:r w:rsidRPr="00884DD3">
        <w:t xml:space="preserve"> иного документа, подтверждающего право на постоянное проживание гражданина на территории иностранного государства».</w:t>
      </w:r>
    </w:p>
    <w:p w:rsidR="001A1324" w:rsidRDefault="001A1324" w:rsidP="001A13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74767B">
        <w:t xml:space="preserve">2. Настоящее решение подлежит официальному опубликованию, </w:t>
      </w:r>
      <w:r w:rsidRPr="0074767B">
        <w:rPr>
          <w:color w:val="22272F"/>
          <w:sz w:val="23"/>
          <w:szCs w:val="23"/>
          <w:shd w:val="clear" w:color="auto" w:fill="FFFFFF"/>
        </w:rPr>
        <w:t>вступает в силу с                     1 июля 2021 года.</w:t>
      </w:r>
    </w:p>
    <w:p w:rsidR="001A1324" w:rsidRPr="0074767B" w:rsidRDefault="001A1324" w:rsidP="001A132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B83732" w:rsidRDefault="005337C6" w:rsidP="00B83732">
      <w:pPr>
        <w:pStyle w:val="a7"/>
        <w:rPr>
          <w:i/>
          <w:color w:val="000000"/>
          <w:sz w:val="24"/>
          <w:szCs w:val="24"/>
        </w:rPr>
      </w:pPr>
      <w:r w:rsidRPr="00F54CF1">
        <w:rPr>
          <w:sz w:val="24"/>
          <w:szCs w:val="24"/>
        </w:rPr>
        <w:t>Глава Приволжского сельского поселения</w:t>
      </w:r>
      <w:r>
        <w:rPr>
          <w:noProof/>
          <w:sz w:val="24"/>
          <w:szCs w:val="24"/>
        </w:rPr>
        <w:t xml:space="preserve">      </w:t>
      </w:r>
      <w:r w:rsidR="009E16E7">
        <w:rPr>
          <w:noProof/>
          <w:sz w:val="24"/>
          <w:szCs w:val="24"/>
        </w:rPr>
        <w:t xml:space="preserve"> </w:t>
      </w:r>
      <w:r w:rsidR="00CA0C19">
        <w:rPr>
          <w:noProof/>
          <w:sz w:val="24"/>
          <w:szCs w:val="24"/>
        </w:rPr>
        <w:t xml:space="preserve">                                           </w:t>
      </w:r>
      <w:r w:rsidR="009E16E7">
        <w:rPr>
          <w:noProof/>
          <w:sz w:val="24"/>
          <w:szCs w:val="24"/>
        </w:rPr>
        <w:t>Э.В.Чернов</w:t>
      </w:r>
      <w:r>
        <w:rPr>
          <w:noProof/>
          <w:sz w:val="24"/>
          <w:szCs w:val="24"/>
        </w:rPr>
        <w:t xml:space="preserve">   </w:t>
      </w:r>
      <w:r w:rsidR="00B83732">
        <w:rPr>
          <w:noProof/>
          <w:sz w:val="24"/>
          <w:szCs w:val="24"/>
        </w:rPr>
        <w:t xml:space="preserve"> </w:t>
      </w:r>
      <w:r w:rsidR="000428F0">
        <w:rPr>
          <w:noProof/>
          <w:sz w:val="24"/>
          <w:szCs w:val="24"/>
        </w:rPr>
        <w:t xml:space="preserve">                                         </w:t>
      </w:r>
      <w:r w:rsidR="009109F1">
        <w:rPr>
          <w:noProof/>
          <w:sz w:val="24"/>
          <w:szCs w:val="24"/>
        </w:rPr>
        <w:t xml:space="preserve"> </w:t>
      </w:r>
    </w:p>
    <w:p w:rsidR="005337C6" w:rsidRPr="00F54CF1" w:rsidRDefault="005337C6" w:rsidP="005337C6">
      <w:pPr>
        <w:jc w:val="both"/>
      </w:pPr>
      <w:r w:rsidRPr="00F54CF1">
        <w:t xml:space="preserve">                                  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428F0"/>
    <w:rsid w:val="000548DC"/>
    <w:rsid w:val="000D5B8D"/>
    <w:rsid w:val="000F38D7"/>
    <w:rsid w:val="00123E9F"/>
    <w:rsid w:val="00125382"/>
    <w:rsid w:val="00181700"/>
    <w:rsid w:val="001A1324"/>
    <w:rsid w:val="001C353A"/>
    <w:rsid w:val="002003A6"/>
    <w:rsid w:val="00264BAD"/>
    <w:rsid w:val="002A259E"/>
    <w:rsid w:val="002A7867"/>
    <w:rsid w:val="002D7D57"/>
    <w:rsid w:val="002F10AD"/>
    <w:rsid w:val="00394E92"/>
    <w:rsid w:val="003A5841"/>
    <w:rsid w:val="00432E76"/>
    <w:rsid w:val="00472D06"/>
    <w:rsid w:val="004A013F"/>
    <w:rsid w:val="004D4AD5"/>
    <w:rsid w:val="00504D9E"/>
    <w:rsid w:val="00530EB9"/>
    <w:rsid w:val="005337C6"/>
    <w:rsid w:val="0053512F"/>
    <w:rsid w:val="00586CCB"/>
    <w:rsid w:val="005A22E3"/>
    <w:rsid w:val="005B1893"/>
    <w:rsid w:val="005D3C47"/>
    <w:rsid w:val="00632CB7"/>
    <w:rsid w:val="0065004D"/>
    <w:rsid w:val="006504D9"/>
    <w:rsid w:val="00653B22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67708"/>
    <w:rsid w:val="00881E76"/>
    <w:rsid w:val="008840AF"/>
    <w:rsid w:val="00884DD3"/>
    <w:rsid w:val="008E0539"/>
    <w:rsid w:val="009109F1"/>
    <w:rsid w:val="009340B1"/>
    <w:rsid w:val="0095740A"/>
    <w:rsid w:val="00964993"/>
    <w:rsid w:val="00983A5E"/>
    <w:rsid w:val="00993B36"/>
    <w:rsid w:val="009E16E7"/>
    <w:rsid w:val="009E78C1"/>
    <w:rsid w:val="00A05B61"/>
    <w:rsid w:val="00A33B27"/>
    <w:rsid w:val="00A42376"/>
    <w:rsid w:val="00A50434"/>
    <w:rsid w:val="00A630E8"/>
    <w:rsid w:val="00A848B2"/>
    <w:rsid w:val="00AA2A98"/>
    <w:rsid w:val="00B503B1"/>
    <w:rsid w:val="00B83732"/>
    <w:rsid w:val="00BF2D58"/>
    <w:rsid w:val="00C349BC"/>
    <w:rsid w:val="00C362FC"/>
    <w:rsid w:val="00C42403"/>
    <w:rsid w:val="00C43763"/>
    <w:rsid w:val="00C56710"/>
    <w:rsid w:val="00C639C5"/>
    <w:rsid w:val="00C8033C"/>
    <w:rsid w:val="00CA0C19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A4EB4"/>
    <w:rsid w:val="00FC17D8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53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2020-05-26T10:49:00Z</cp:lastPrinted>
  <dcterms:created xsi:type="dcterms:W3CDTF">2021-09-01T11:22:00Z</dcterms:created>
  <dcterms:modified xsi:type="dcterms:W3CDTF">2021-09-01T11:23:00Z</dcterms:modified>
</cp:coreProperties>
</file>