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95" w:rsidRDefault="007B0E95" w:rsidP="007B0E95">
      <w:pPr>
        <w:jc w:val="right"/>
      </w:pPr>
    </w:p>
    <w:p w:rsidR="007B0E95" w:rsidRDefault="007B0E95"/>
    <w:tbl>
      <w:tblPr>
        <w:tblW w:w="0" w:type="auto"/>
        <w:tblLook w:val="0000"/>
      </w:tblPr>
      <w:tblGrid>
        <w:gridCol w:w="4077"/>
        <w:gridCol w:w="1386"/>
        <w:gridCol w:w="4108"/>
      </w:tblGrid>
      <w:tr w:rsidR="004338BD" w:rsidRPr="00ED4562" w:rsidTr="007B0E95">
        <w:trPr>
          <w:cantSplit/>
        </w:trPr>
        <w:tc>
          <w:tcPr>
            <w:tcW w:w="4077" w:type="dxa"/>
          </w:tcPr>
          <w:p w:rsidR="004338BD" w:rsidRPr="00ED4562" w:rsidRDefault="004338BD" w:rsidP="00CA438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ЧĂВАШ РЕСПУБЛИКИ</w:t>
            </w:r>
          </w:p>
          <w:p w:rsidR="004338BD" w:rsidRPr="00ED4562" w:rsidRDefault="004338BD" w:rsidP="00CA4385">
            <w:pPr>
              <w:pStyle w:val="ac"/>
              <w:tabs>
                <w:tab w:val="left" w:pos="4285"/>
              </w:tabs>
              <w:jc w:val="center"/>
              <w:rPr>
                <w:rFonts w:ascii="Times New Roman" w:hAnsi="Times New Roman" w:cs="Times New Roman"/>
                <w:sz w:val="22"/>
                <w:szCs w:val="22"/>
              </w:rPr>
            </w:pPr>
            <w:r w:rsidRPr="00ED4562">
              <w:rPr>
                <w:rFonts w:ascii="Times New Roman" w:hAnsi="Times New Roman" w:cs="Times New Roman"/>
                <w:caps/>
                <w:sz w:val="22"/>
                <w:szCs w:val="22"/>
              </w:rPr>
              <w:t>С</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нт</w:t>
            </w:r>
            <w:r w:rsidRPr="00ED4562">
              <w:rPr>
                <w:rFonts w:ascii="Times New Roman" w:hAnsi="Times New Roman" w:cs="Times New Roman"/>
                <w:bCs/>
                <w:color w:val="000000"/>
                <w:sz w:val="22"/>
                <w:szCs w:val="22"/>
              </w:rPr>
              <w:t>Ě</w:t>
            </w:r>
            <w:r w:rsidRPr="00ED4562">
              <w:rPr>
                <w:rFonts w:ascii="Times New Roman" w:hAnsi="Times New Roman" w:cs="Times New Roman"/>
                <w:caps/>
                <w:sz w:val="22"/>
                <w:szCs w:val="22"/>
              </w:rPr>
              <w:t>рв</w:t>
            </w:r>
            <w:r w:rsidRPr="00ED4562">
              <w:rPr>
                <w:rFonts w:ascii="Times New Roman" w:hAnsi="Times New Roman" w:cs="Times New Roman"/>
                <w:bCs/>
                <w:noProof/>
                <w:color w:val="000000"/>
                <w:sz w:val="22"/>
                <w:szCs w:val="22"/>
              </w:rPr>
              <w:t>Ă</w:t>
            </w:r>
            <w:r w:rsidRPr="00ED4562">
              <w:rPr>
                <w:rFonts w:ascii="Times New Roman" w:hAnsi="Times New Roman" w:cs="Times New Roman"/>
                <w:caps/>
                <w:sz w:val="22"/>
                <w:szCs w:val="22"/>
              </w:rPr>
              <w:t>рри</w:t>
            </w:r>
            <w:r w:rsidRPr="00ED4562">
              <w:rPr>
                <w:rFonts w:ascii="Times New Roman" w:hAnsi="Times New Roman" w:cs="Times New Roman"/>
                <w:bCs/>
                <w:color w:val="000000"/>
                <w:sz w:val="22"/>
                <w:szCs w:val="22"/>
              </w:rPr>
              <w:t xml:space="preserve"> РАЙОНĚ</w:t>
            </w:r>
          </w:p>
          <w:p w:rsidR="004338BD" w:rsidRPr="00ED4562" w:rsidRDefault="004338BD" w:rsidP="00CA4385">
            <w:pPr>
              <w:pStyle w:val="ac"/>
              <w:tabs>
                <w:tab w:val="left" w:pos="4285"/>
              </w:tabs>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УРХАС КУШКĂ</w:t>
            </w:r>
            <w:r>
              <w:rPr>
                <w:rFonts w:ascii="Times New Roman" w:hAnsi="Times New Roman" w:cs="Times New Roman"/>
                <w:bCs/>
                <w:noProof/>
                <w:color w:val="000000"/>
                <w:sz w:val="22"/>
                <w:szCs w:val="22"/>
              </w:rPr>
              <w:t xml:space="preserve"> ЯЛ</w:t>
            </w:r>
            <w:r w:rsidRPr="00ED4562">
              <w:rPr>
                <w:rFonts w:ascii="Times New Roman" w:hAnsi="Times New Roman" w:cs="Times New Roman"/>
                <w:bCs/>
                <w:noProof/>
                <w:color w:val="000000"/>
                <w:sz w:val="22"/>
                <w:szCs w:val="22"/>
              </w:rPr>
              <w:t xml:space="preserve"> ПОСЕЛЕНИЙĚН</w:t>
            </w:r>
          </w:p>
          <w:p w:rsidR="004338BD" w:rsidRPr="00ED4562" w:rsidRDefault="004338BD" w:rsidP="00CA4385">
            <w:pPr>
              <w:pStyle w:val="ac"/>
              <w:tabs>
                <w:tab w:val="left" w:pos="4285"/>
              </w:tabs>
              <w:jc w:val="center"/>
              <w:rPr>
                <w:rStyle w:val="ab"/>
                <w:rFonts w:ascii="Times New Roman" w:hAnsi="Times New Roman" w:cs="Times New Roman"/>
                <w:color w:val="000000"/>
                <w:sz w:val="22"/>
                <w:szCs w:val="22"/>
              </w:rPr>
            </w:pPr>
            <w:r w:rsidRPr="00ED4562">
              <w:rPr>
                <w:rFonts w:ascii="Times New Roman" w:hAnsi="Times New Roman" w:cs="Times New Roman"/>
                <w:bCs/>
                <w:noProof/>
                <w:color w:val="000000"/>
                <w:sz w:val="22"/>
                <w:szCs w:val="22"/>
              </w:rPr>
              <w:t>АДМИНИСТРАЦИЙĚ</w:t>
            </w:r>
          </w:p>
          <w:p w:rsidR="004338BD" w:rsidRPr="00ED4562" w:rsidRDefault="004338BD" w:rsidP="00CA4385">
            <w:pPr>
              <w:spacing w:line="192" w:lineRule="auto"/>
              <w:jc w:val="center"/>
              <w:rPr>
                <w:sz w:val="22"/>
                <w:szCs w:val="22"/>
              </w:rPr>
            </w:pPr>
          </w:p>
          <w:p w:rsidR="004338BD" w:rsidRPr="00ED4562" w:rsidRDefault="004338BD" w:rsidP="00CA4385">
            <w:pPr>
              <w:pStyle w:val="ac"/>
              <w:tabs>
                <w:tab w:val="left" w:pos="4285"/>
              </w:tabs>
              <w:spacing w:line="192" w:lineRule="auto"/>
              <w:jc w:val="center"/>
              <w:rPr>
                <w:rStyle w:val="ab"/>
                <w:rFonts w:ascii="Times New Roman" w:hAnsi="Times New Roman" w:cs="Times New Roman"/>
                <w:noProof/>
                <w:color w:val="000000"/>
                <w:sz w:val="22"/>
                <w:szCs w:val="22"/>
              </w:rPr>
            </w:pPr>
          </w:p>
          <w:p w:rsidR="004338BD" w:rsidRPr="00ED4562" w:rsidRDefault="004338BD" w:rsidP="00CA4385">
            <w:pPr>
              <w:pStyle w:val="ac"/>
              <w:tabs>
                <w:tab w:val="left" w:pos="4285"/>
              </w:tabs>
              <w:spacing w:line="192" w:lineRule="auto"/>
              <w:jc w:val="center"/>
              <w:rPr>
                <w:rStyle w:val="ab"/>
                <w:rFonts w:ascii="Times New Roman" w:hAnsi="Times New Roman" w:cs="Times New Roman"/>
                <w:noProof/>
                <w:color w:val="000000"/>
                <w:sz w:val="22"/>
                <w:szCs w:val="22"/>
              </w:rPr>
            </w:pPr>
            <w:r w:rsidRPr="00ED4562">
              <w:rPr>
                <w:rStyle w:val="ab"/>
                <w:rFonts w:ascii="Times New Roman" w:hAnsi="Times New Roman" w:cs="Times New Roman"/>
                <w:noProof/>
                <w:color w:val="000000"/>
                <w:sz w:val="22"/>
                <w:szCs w:val="22"/>
              </w:rPr>
              <w:t>ЙЫШĂНУ</w:t>
            </w:r>
          </w:p>
          <w:p w:rsidR="004338BD" w:rsidRPr="00ED4562" w:rsidRDefault="004338BD" w:rsidP="00CA4385">
            <w:pPr>
              <w:pStyle w:val="ac"/>
              <w:ind w:right="-35"/>
              <w:jc w:val="center"/>
              <w:rPr>
                <w:rFonts w:ascii="Times New Roman" w:hAnsi="Times New Roman" w:cs="Times New Roman"/>
                <w:noProof/>
                <w:color w:val="000000"/>
                <w:sz w:val="22"/>
                <w:szCs w:val="22"/>
              </w:rPr>
            </w:pPr>
          </w:p>
          <w:p w:rsidR="004338BD" w:rsidRPr="00ED4562" w:rsidRDefault="008529E2" w:rsidP="00CA4385">
            <w:pPr>
              <w:pStyle w:val="ac"/>
              <w:ind w:right="-35"/>
              <w:jc w:val="center"/>
              <w:rPr>
                <w:rFonts w:ascii="Times New Roman" w:hAnsi="Times New Roman" w:cs="Times New Roman"/>
                <w:b/>
                <w:noProof/>
                <w:color w:val="000000"/>
                <w:sz w:val="22"/>
                <w:szCs w:val="22"/>
              </w:rPr>
            </w:pPr>
            <w:r>
              <w:rPr>
                <w:rFonts w:ascii="Times New Roman" w:hAnsi="Times New Roman" w:cs="Times New Roman"/>
                <w:b/>
                <w:noProof/>
                <w:color w:val="000000"/>
                <w:sz w:val="22"/>
                <w:szCs w:val="22"/>
              </w:rPr>
              <w:t>2022</w:t>
            </w:r>
            <w:r w:rsidR="00F14F82">
              <w:rPr>
                <w:rFonts w:ascii="Times New Roman" w:hAnsi="Times New Roman" w:cs="Times New Roman"/>
                <w:b/>
                <w:noProof/>
                <w:color w:val="000000"/>
                <w:sz w:val="22"/>
                <w:szCs w:val="22"/>
              </w:rPr>
              <w:t>.04</w:t>
            </w:r>
            <w:r w:rsidR="004644E2">
              <w:rPr>
                <w:rFonts w:ascii="Times New Roman" w:hAnsi="Times New Roman" w:cs="Times New Roman"/>
                <w:b/>
                <w:noProof/>
                <w:color w:val="000000"/>
                <w:sz w:val="22"/>
                <w:szCs w:val="22"/>
              </w:rPr>
              <w:t>.</w:t>
            </w:r>
            <w:r w:rsidR="00F14F82">
              <w:rPr>
                <w:rFonts w:ascii="Times New Roman" w:hAnsi="Times New Roman" w:cs="Times New Roman"/>
                <w:b/>
                <w:noProof/>
                <w:color w:val="000000"/>
                <w:sz w:val="22"/>
                <w:szCs w:val="22"/>
              </w:rPr>
              <w:t>0</w:t>
            </w:r>
            <w:r>
              <w:rPr>
                <w:rFonts w:ascii="Times New Roman" w:hAnsi="Times New Roman" w:cs="Times New Roman"/>
                <w:b/>
                <w:noProof/>
                <w:color w:val="000000"/>
                <w:sz w:val="22"/>
                <w:szCs w:val="22"/>
              </w:rPr>
              <w:t>4</w:t>
            </w:r>
            <w:r w:rsidR="004644E2">
              <w:rPr>
                <w:rFonts w:ascii="Times New Roman" w:hAnsi="Times New Roman" w:cs="Times New Roman"/>
                <w:b/>
                <w:noProof/>
                <w:color w:val="000000"/>
                <w:sz w:val="22"/>
                <w:szCs w:val="22"/>
              </w:rPr>
              <w:t xml:space="preserve">   1</w:t>
            </w:r>
            <w:r>
              <w:rPr>
                <w:rFonts w:ascii="Times New Roman" w:hAnsi="Times New Roman" w:cs="Times New Roman"/>
                <w:b/>
                <w:noProof/>
                <w:color w:val="000000"/>
                <w:sz w:val="22"/>
                <w:szCs w:val="22"/>
              </w:rPr>
              <w:t>9</w:t>
            </w:r>
            <w:r w:rsidR="004644E2">
              <w:rPr>
                <w:rFonts w:ascii="Times New Roman" w:hAnsi="Times New Roman" w:cs="Times New Roman"/>
                <w:b/>
                <w:noProof/>
                <w:color w:val="000000"/>
                <w:sz w:val="22"/>
                <w:szCs w:val="22"/>
              </w:rPr>
              <w:t xml:space="preserve"> </w:t>
            </w:r>
            <w:r w:rsidR="004338BD" w:rsidRPr="00ED4562">
              <w:rPr>
                <w:rFonts w:ascii="Times New Roman" w:hAnsi="Times New Roman" w:cs="Times New Roman"/>
                <w:b/>
                <w:noProof/>
                <w:color w:val="000000"/>
                <w:sz w:val="22"/>
                <w:szCs w:val="22"/>
              </w:rPr>
              <w:t xml:space="preserve">№ </w:t>
            </w:r>
          </w:p>
          <w:p w:rsidR="004338BD" w:rsidRPr="00ED4562" w:rsidRDefault="004338BD" w:rsidP="00CA4385">
            <w:pPr>
              <w:jc w:val="center"/>
              <w:rPr>
                <w:sz w:val="22"/>
                <w:szCs w:val="22"/>
              </w:rPr>
            </w:pPr>
            <w:r w:rsidRPr="00ED4562">
              <w:rPr>
                <w:noProof/>
                <w:color w:val="000000"/>
                <w:sz w:val="22"/>
                <w:szCs w:val="22"/>
              </w:rPr>
              <w:t>Урхас Кушка сали</w:t>
            </w:r>
          </w:p>
        </w:tc>
        <w:tc>
          <w:tcPr>
            <w:tcW w:w="1386" w:type="dxa"/>
          </w:tcPr>
          <w:p w:rsidR="004338BD" w:rsidRPr="00ED4562" w:rsidRDefault="004338BD" w:rsidP="00CA4385">
            <w:pPr>
              <w:jc w:val="center"/>
              <w:rPr>
                <w:sz w:val="22"/>
                <w:szCs w:val="22"/>
              </w:rPr>
            </w:pPr>
            <w:r>
              <w:rPr>
                <w:noProof/>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108" w:type="dxa"/>
          </w:tcPr>
          <w:p w:rsidR="004338BD" w:rsidRPr="00ED4562" w:rsidRDefault="004338BD" w:rsidP="00CA4385">
            <w:pPr>
              <w:pStyle w:val="ac"/>
              <w:jc w:val="center"/>
              <w:rPr>
                <w:rFonts w:ascii="Times New Roman" w:hAnsi="Times New Roman" w:cs="Times New Roman"/>
                <w:bCs/>
                <w:sz w:val="22"/>
                <w:szCs w:val="22"/>
              </w:rPr>
            </w:pPr>
            <w:r w:rsidRPr="00ED4562">
              <w:rPr>
                <w:rFonts w:ascii="Times New Roman" w:hAnsi="Times New Roman" w:cs="Times New Roman"/>
                <w:bCs/>
                <w:noProof/>
                <w:sz w:val="22"/>
                <w:szCs w:val="22"/>
              </w:rPr>
              <w:t>ЧУВАШСКАЯ РЕСПУБЛИКА</w:t>
            </w:r>
            <w:r>
              <w:rPr>
                <w:rFonts w:ascii="Times New Roman" w:hAnsi="Times New Roman" w:cs="Times New Roman"/>
                <w:bCs/>
                <w:noProof/>
                <w:sz w:val="22"/>
                <w:szCs w:val="22"/>
              </w:rPr>
              <w:br/>
            </w:r>
            <w:r w:rsidRPr="00ED4562">
              <w:rPr>
                <w:rStyle w:val="ab"/>
                <w:rFonts w:ascii="Times New Roman" w:hAnsi="Times New Roman" w:cs="Times New Roman"/>
                <w:bCs w:val="0"/>
                <w:noProof/>
                <w:color w:val="000000"/>
                <w:sz w:val="22"/>
                <w:szCs w:val="22"/>
              </w:rPr>
              <w:t xml:space="preserve"> </w:t>
            </w:r>
            <w:r w:rsidRPr="00ED4562">
              <w:rPr>
                <w:rFonts w:ascii="Times New Roman" w:hAnsi="Times New Roman" w:cs="Times New Roman"/>
                <w:bCs/>
                <w:noProof/>
                <w:color w:val="000000"/>
                <w:sz w:val="22"/>
                <w:szCs w:val="22"/>
              </w:rPr>
              <w:t>МАРИИНСКО-ПОСАДСКИЙ РАЙОН</w:t>
            </w:r>
          </w:p>
          <w:p w:rsidR="004338BD" w:rsidRPr="00ED4562" w:rsidRDefault="004338BD" w:rsidP="00CA438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АДМИНИСТРАЦИЯ</w:t>
            </w:r>
          </w:p>
          <w:p w:rsidR="004338BD" w:rsidRPr="00ED4562" w:rsidRDefault="004338BD" w:rsidP="00CA4385">
            <w:pPr>
              <w:pStyle w:val="ac"/>
              <w:jc w:val="center"/>
              <w:rPr>
                <w:rFonts w:ascii="Times New Roman" w:hAnsi="Times New Roman" w:cs="Times New Roman"/>
                <w:bCs/>
                <w:noProof/>
                <w:color w:val="000000"/>
                <w:sz w:val="22"/>
                <w:szCs w:val="22"/>
              </w:rPr>
            </w:pPr>
            <w:r w:rsidRPr="00ED4562">
              <w:rPr>
                <w:rFonts w:ascii="Times New Roman" w:hAnsi="Times New Roman" w:cs="Times New Roman"/>
                <w:bCs/>
                <w:noProof/>
                <w:color w:val="000000"/>
                <w:sz w:val="22"/>
                <w:szCs w:val="22"/>
              </w:rPr>
              <w:t>ПЕРВОЧУРАШЕВСКОГО</w:t>
            </w:r>
          </w:p>
          <w:p w:rsidR="004338BD" w:rsidRPr="00ED4562" w:rsidRDefault="004338BD" w:rsidP="00CA4385">
            <w:pPr>
              <w:jc w:val="center"/>
              <w:rPr>
                <w:sz w:val="22"/>
                <w:szCs w:val="22"/>
              </w:rPr>
            </w:pPr>
            <w:r w:rsidRPr="00ED4562">
              <w:rPr>
                <w:sz w:val="22"/>
                <w:szCs w:val="22"/>
              </w:rPr>
              <w:t>СЕЛЬСКОГО ПОСЕЛЕНИЯ</w:t>
            </w:r>
          </w:p>
          <w:p w:rsidR="004338BD" w:rsidRPr="00ED4562" w:rsidRDefault="004338BD" w:rsidP="00CA4385">
            <w:pPr>
              <w:pStyle w:val="ac"/>
              <w:spacing w:line="192" w:lineRule="auto"/>
              <w:jc w:val="center"/>
              <w:rPr>
                <w:rFonts w:ascii="Times New Roman" w:hAnsi="Times New Roman" w:cs="Times New Roman"/>
                <w:b/>
                <w:bCs/>
                <w:noProof/>
                <w:color w:val="000000"/>
                <w:sz w:val="22"/>
                <w:szCs w:val="22"/>
              </w:rPr>
            </w:pPr>
          </w:p>
          <w:p w:rsidR="004338BD" w:rsidRPr="00ED4562" w:rsidRDefault="004338BD" w:rsidP="00CA4385">
            <w:pPr>
              <w:pStyle w:val="ac"/>
              <w:spacing w:line="192" w:lineRule="auto"/>
              <w:jc w:val="center"/>
              <w:rPr>
                <w:rStyle w:val="ab"/>
                <w:rFonts w:ascii="Times New Roman" w:hAnsi="Times New Roman" w:cs="Times New Roman"/>
                <w:color w:val="000000"/>
                <w:sz w:val="22"/>
                <w:szCs w:val="22"/>
              </w:rPr>
            </w:pPr>
            <w:r w:rsidRPr="00ED4562">
              <w:rPr>
                <w:rStyle w:val="ab"/>
                <w:rFonts w:ascii="Times New Roman" w:hAnsi="Times New Roman" w:cs="Times New Roman"/>
                <w:noProof/>
                <w:color w:val="000000"/>
                <w:sz w:val="22"/>
                <w:szCs w:val="22"/>
              </w:rPr>
              <w:t>ПОСТАНОВЛЕНИЕ</w:t>
            </w:r>
          </w:p>
          <w:p w:rsidR="004338BD" w:rsidRPr="00ED4562" w:rsidRDefault="004338BD" w:rsidP="00CA4385">
            <w:pPr>
              <w:jc w:val="center"/>
              <w:rPr>
                <w:sz w:val="22"/>
                <w:szCs w:val="22"/>
              </w:rPr>
            </w:pPr>
          </w:p>
          <w:p w:rsidR="004338BD" w:rsidRPr="007C0A9E" w:rsidRDefault="00F14F82" w:rsidP="00CA4385">
            <w:pPr>
              <w:pStyle w:val="ac"/>
              <w:jc w:val="center"/>
              <w:rPr>
                <w:rFonts w:ascii="Times New Roman" w:hAnsi="Times New Roman" w:cs="Times New Roman"/>
                <w:b/>
                <w:sz w:val="22"/>
                <w:szCs w:val="22"/>
              </w:rPr>
            </w:pPr>
            <w:r>
              <w:rPr>
                <w:rFonts w:ascii="Times New Roman" w:hAnsi="Times New Roman" w:cs="Times New Roman"/>
                <w:b/>
                <w:noProof/>
                <w:sz w:val="22"/>
                <w:szCs w:val="22"/>
              </w:rPr>
              <w:t>0</w:t>
            </w:r>
            <w:r w:rsidR="008529E2">
              <w:rPr>
                <w:rFonts w:ascii="Times New Roman" w:hAnsi="Times New Roman" w:cs="Times New Roman"/>
                <w:b/>
                <w:noProof/>
                <w:sz w:val="22"/>
                <w:szCs w:val="22"/>
              </w:rPr>
              <w:t>4</w:t>
            </w:r>
            <w:r>
              <w:rPr>
                <w:rFonts w:ascii="Times New Roman" w:hAnsi="Times New Roman" w:cs="Times New Roman"/>
                <w:b/>
                <w:noProof/>
                <w:sz w:val="22"/>
                <w:szCs w:val="22"/>
              </w:rPr>
              <w:t>.04</w:t>
            </w:r>
            <w:r w:rsidR="008529E2">
              <w:rPr>
                <w:rFonts w:ascii="Times New Roman" w:hAnsi="Times New Roman" w:cs="Times New Roman"/>
                <w:b/>
                <w:noProof/>
                <w:sz w:val="22"/>
                <w:szCs w:val="22"/>
              </w:rPr>
              <w:t>.2022</w:t>
            </w:r>
            <w:r w:rsidR="004644E2">
              <w:rPr>
                <w:rFonts w:ascii="Times New Roman" w:hAnsi="Times New Roman" w:cs="Times New Roman"/>
                <w:b/>
                <w:noProof/>
                <w:sz w:val="22"/>
                <w:szCs w:val="22"/>
              </w:rPr>
              <w:t xml:space="preserve">  </w:t>
            </w:r>
            <w:r w:rsidR="004338BD" w:rsidRPr="00ED4562">
              <w:rPr>
                <w:rFonts w:ascii="Times New Roman" w:hAnsi="Times New Roman" w:cs="Times New Roman"/>
                <w:b/>
                <w:noProof/>
                <w:sz w:val="22"/>
                <w:szCs w:val="22"/>
              </w:rPr>
              <w:t xml:space="preserve">№ </w:t>
            </w:r>
            <w:r>
              <w:rPr>
                <w:rFonts w:ascii="Times New Roman" w:hAnsi="Times New Roman" w:cs="Times New Roman"/>
                <w:b/>
                <w:noProof/>
                <w:sz w:val="22"/>
                <w:szCs w:val="22"/>
              </w:rPr>
              <w:t>1</w:t>
            </w:r>
            <w:r w:rsidR="008529E2">
              <w:rPr>
                <w:rFonts w:ascii="Times New Roman" w:hAnsi="Times New Roman" w:cs="Times New Roman"/>
                <w:b/>
                <w:noProof/>
                <w:sz w:val="22"/>
                <w:szCs w:val="22"/>
              </w:rPr>
              <w:t>9</w:t>
            </w:r>
          </w:p>
          <w:p w:rsidR="004338BD" w:rsidRPr="00ED4562" w:rsidRDefault="004338BD" w:rsidP="00CA4385">
            <w:pPr>
              <w:jc w:val="center"/>
              <w:rPr>
                <w:b/>
                <w:bCs/>
                <w:sz w:val="22"/>
                <w:szCs w:val="22"/>
              </w:rPr>
            </w:pPr>
            <w:r w:rsidRPr="00ED4562">
              <w:rPr>
                <w:noProof/>
                <w:color w:val="000000"/>
                <w:sz w:val="22"/>
                <w:szCs w:val="22"/>
              </w:rPr>
              <w:t>село Первое Чурашево</w:t>
            </w:r>
          </w:p>
        </w:tc>
      </w:tr>
    </w:tbl>
    <w:p w:rsidR="00CF3D24" w:rsidRDefault="00CF3D24" w:rsidP="00CF3D24">
      <w:pPr>
        <w:rPr>
          <w:szCs w:val="28"/>
        </w:rPr>
      </w:pPr>
    </w:p>
    <w:p w:rsidR="009C40B8" w:rsidRDefault="009C40B8" w:rsidP="009C40B8">
      <w:pPr>
        <w:shd w:val="clear" w:color="auto" w:fill="FFFFFF"/>
        <w:tabs>
          <w:tab w:val="left" w:pos="0"/>
          <w:tab w:val="left" w:pos="4678"/>
        </w:tabs>
        <w:ind w:right="4535"/>
        <w:jc w:val="both"/>
        <w:rPr>
          <w:b/>
          <w:bCs/>
        </w:rPr>
      </w:pPr>
      <w:bookmarkStart w:id="0" w:name="sub_6"/>
      <w:bookmarkStart w:id="1" w:name="sub_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tblGrid>
      <w:tr w:rsidR="00591816" w:rsidTr="00591816">
        <w:trPr>
          <w:trHeight w:val="480"/>
        </w:trPr>
        <w:tc>
          <w:tcPr>
            <w:tcW w:w="4800" w:type="dxa"/>
            <w:tcBorders>
              <w:top w:val="nil"/>
              <w:left w:val="nil"/>
              <w:bottom w:val="nil"/>
              <w:right w:val="nil"/>
            </w:tcBorders>
          </w:tcPr>
          <w:bookmarkEnd w:id="0"/>
          <w:bookmarkEnd w:id="1"/>
          <w:p w:rsidR="00591816" w:rsidRPr="00591816" w:rsidRDefault="008253C7">
            <w:pPr>
              <w:ind w:left="22"/>
              <w:jc w:val="both"/>
              <w:rPr>
                <w:rFonts w:eastAsia="Times New Roman"/>
                <w:b/>
                <w:color w:val="000000"/>
              </w:rPr>
            </w:pPr>
            <w:r w:rsidRPr="00591816">
              <w:rPr>
                <w:b/>
                <w:bCs/>
                <w:color w:val="000000"/>
              </w:rPr>
              <w:fldChar w:fldCharType="begin"/>
            </w:r>
            <w:r w:rsidR="00591816" w:rsidRPr="00591816">
              <w:rPr>
                <w:b/>
                <w:bCs/>
                <w:color w:val="000000"/>
              </w:rPr>
              <w:instrText xml:space="preserve"> HYPERLINK "http://internet.garant.ru/document/redirect/42506064/0" </w:instrText>
            </w:r>
            <w:r w:rsidRPr="00591816">
              <w:rPr>
                <w:b/>
                <w:bCs/>
                <w:color w:val="000000"/>
              </w:rPr>
              <w:fldChar w:fldCharType="separate"/>
            </w:r>
            <w:r w:rsidR="00591816" w:rsidRPr="00591816">
              <w:rPr>
                <w:rStyle w:val="a4"/>
                <w:b/>
                <w:color w:val="000000"/>
                <w:u w:val="none"/>
              </w:rPr>
              <w:t>Об утверждении Перечня объектов, в отношении которых планируется заключение</w:t>
            </w:r>
            <w:r w:rsidR="008529E2">
              <w:rPr>
                <w:rStyle w:val="a4"/>
                <w:b/>
                <w:color w:val="000000"/>
                <w:u w:val="none"/>
              </w:rPr>
              <w:t xml:space="preserve"> концессионных соглашений в 2022</w:t>
            </w:r>
            <w:r w:rsidR="00591816" w:rsidRPr="00591816">
              <w:rPr>
                <w:rStyle w:val="a4"/>
                <w:b/>
                <w:color w:val="000000"/>
                <w:u w:val="none"/>
              </w:rPr>
              <w:t xml:space="preserve"> году</w:t>
            </w:r>
            <w:r w:rsidRPr="00591816">
              <w:rPr>
                <w:b/>
                <w:bCs/>
                <w:color w:val="000000"/>
              </w:rPr>
              <w:fldChar w:fldCharType="end"/>
            </w:r>
          </w:p>
          <w:p w:rsidR="00591816" w:rsidRDefault="00591816">
            <w:pPr>
              <w:ind w:left="22"/>
              <w:jc w:val="both"/>
            </w:pPr>
          </w:p>
          <w:p w:rsidR="00591816" w:rsidRDefault="00591816">
            <w:pPr>
              <w:ind w:left="22"/>
              <w:jc w:val="both"/>
              <w:rPr>
                <w:b/>
                <w:i/>
              </w:rPr>
            </w:pPr>
          </w:p>
        </w:tc>
      </w:tr>
    </w:tbl>
    <w:p w:rsidR="00591816" w:rsidRPr="00591816" w:rsidRDefault="00591816" w:rsidP="00591816">
      <w:pPr>
        <w:ind w:firstLine="720"/>
        <w:jc w:val="both"/>
        <w:rPr>
          <w:color w:val="000000"/>
        </w:rPr>
      </w:pPr>
      <w:r w:rsidRPr="00591816">
        <w:rPr>
          <w:color w:val="000000"/>
        </w:rPr>
        <w:t xml:space="preserve">В соответствии со </w:t>
      </w:r>
      <w:hyperlink r:id="rId7" w:history="1">
        <w:r w:rsidRPr="00591816">
          <w:rPr>
            <w:rStyle w:val="a4"/>
            <w:color w:val="000000"/>
          </w:rPr>
          <w:t>статьей 4</w:t>
        </w:r>
      </w:hyperlink>
      <w:r w:rsidRPr="00591816">
        <w:rPr>
          <w:color w:val="000000"/>
        </w:rPr>
        <w:t xml:space="preserve"> Федерального закона от 21.07.2005 N 115-ФЗ "О концессионных соглашениях", </w:t>
      </w:r>
      <w:hyperlink r:id="rId8" w:history="1">
        <w:r w:rsidRPr="00591816">
          <w:rPr>
            <w:rStyle w:val="a4"/>
            <w:color w:val="000000"/>
          </w:rPr>
          <w:t>статьей 16</w:t>
        </w:r>
      </w:hyperlink>
      <w:r w:rsidRPr="00591816">
        <w:rPr>
          <w:color w:val="000000"/>
        </w:rPr>
        <w:t xml:space="preserve"> Федерального закона от 06.10.2003 N 131-ФЗ "Об общих принципах организации местного самоуправления в Российской Федерации" администрация </w:t>
      </w:r>
      <w:proofErr w:type="spellStart"/>
      <w:r w:rsidRPr="00591816">
        <w:rPr>
          <w:color w:val="000000"/>
        </w:rPr>
        <w:t>Первочурашевского</w:t>
      </w:r>
      <w:proofErr w:type="spellEnd"/>
      <w:r w:rsidRPr="00591816">
        <w:rPr>
          <w:color w:val="000000"/>
        </w:rPr>
        <w:t xml:space="preserve"> сельского поселения постановляет:</w:t>
      </w:r>
    </w:p>
    <w:p w:rsidR="00591816" w:rsidRPr="00591816" w:rsidRDefault="00591816" w:rsidP="00591816">
      <w:pPr>
        <w:ind w:firstLine="720"/>
        <w:jc w:val="both"/>
        <w:rPr>
          <w:color w:val="000000"/>
        </w:rPr>
      </w:pPr>
      <w:bookmarkStart w:id="2" w:name="sub_1"/>
      <w:r w:rsidRPr="00591816">
        <w:rPr>
          <w:color w:val="000000"/>
        </w:rPr>
        <w:t xml:space="preserve">1. Утвердить прилагаемый </w:t>
      </w:r>
      <w:hyperlink r:id="rId9" w:anchor="sub_1000" w:history="1">
        <w:r w:rsidRPr="00591816">
          <w:rPr>
            <w:rStyle w:val="a4"/>
            <w:color w:val="000000"/>
            <w:u w:val="none"/>
          </w:rPr>
          <w:t>Перечень</w:t>
        </w:r>
      </w:hyperlink>
      <w:r w:rsidRPr="00591816">
        <w:rPr>
          <w:color w:val="000000"/>
        </w:rPr>
        <w:t xml:space="preserve"> объектов, в отношении которых планируется заключение</w:t>
      </w:r>
      <w:r w:rsidR="008529E2">
        <w:rPr>
          <w:color w:val="000000"/>
        </w:rPr>
        <w:t xml:space="preserve"> концессионных соглашений в 2022</w:t>
      </w:r>
      <w:r w:rsidRPr="00591816">
        <w:rPr>
          <w:color w:val="000000"/>
        </w:rPr>
        <w:t xml:space="preserve"> году.</w:t>
      </w:r>
    </w:p>
    <w:p w:rsidR="00591816" w:rsidRPr="00591816" w:rsidRDefault="00591816" w:rsidP="00591816">
      <w:pPr>
        <w:ind w:firstLine="720"/>
        <w:jc w:val="both"/>
        <w:rPr>
          <w:color w:val="000000"/>
        </w:rPr>
      </w:pPr>
      <w:bookmarkStart w:id="3" w:name="sub_2"/>
      <w:bookmarkEnd w:id="2"/>
      <w:r w:rsidRPr="00591816">
        <w:rPr>
          <w:color w:val="000000"/>
        </w:rPr>
        <w:t xml:space="preserve">2. </w:t>
      </w:r>
      <w:proofErr w:type="gramStart"/>
      <w:r w:rsidRPr="00591816">
        <w:rPr>
          <w:color w:val="000000"/>
        </w:rPr>
        <w:t xml:space="preserve">Разместить </w:t>
      </w:r>
      <w:hyperlink r:id="rId10" w:anchor="sub_1000" w:history="1">
        <w:r w:rsidRPr="00F14F82">
          <w:rPr>
            <w:rStyle w:val="a4"/>
            <w:color w:val="000000"/>
            <w:u w:val="none"/>
          </w:rPr>
          <w:t>Перечень</w:t>
        </w:r>
        <w:proofErr w:type="gramEnd"/>
      </w:hyperlink>
      <w:r w:rsidRPr="00591816">
        <w:rPr>
          <w:color w:val="000000"/>
        </w:rPr>
        <w:t xml:space="preserve"> объектов, в отношении которых планируется заключение</w:t>
      </w:r>
      <w:r w:rsidR="008529E2">
        <w:rPr>
          <w:color w:val="000000"/>
        </w:rPr>
        <w:t xml:space="preserve"> концессионных соглашений в 2022</w:t>
      </w:r>
      <w:r w:rsidRPr="00591816">
        <w:rPr>
          <w:color w:val="000000"/>
        </w:rPr>
        <w:t xml:space="preserve"> году, на официальном сайте администрации </w:t>
      </w:r>
      <w:proofErr w:type="spellStart"/>
      <w:r w:rsidRPr="00591816">
        <w:rPr>
          <w:color w:val="000000"/>
        </w:rPr>
        <w:t>Первочурашевского</w:t>
      </w:r>
      <w:proofErr w:type="spellEnd"/>
      <w:r w:rsidRPr="00591816">
        <w:rPr>
          <w:color w:val="000000"/>
        </w:rPr>
        <w:t xml:space="preserve"> сельского поселения.</w:t>
      </w:r>
    </w:p>
    <w:bookmarkEnd w:id="3"/>
    <w:p w:rsidR="00591816" w:rsidRPr="00591816" w:rsidRDefault="00591816" w:rsidP="00591816">
      <w:pPr>
        <w:ind w:firstLine="720"/>
        <w:jc w:val="both"/>
        <w:rPr>
          <w:color w:val="000000"/>
        </w:rPr>
      </w:pPr>
      <w:r w:rsidRPr="00591816">
        <w:rPr>
          <w:color w:val="000000"/>
        </w:rPr>
        <w:t xml:space="preserve">4. Настоящее постановление вступает в силу после его </w:t>
      </w:r>
      <w:hyperlink r:id="rId11" w:history="1">
        <w:r w:rsidRPr="00591816">
          <w:rPr>
            <w:rStyle w:val="a4"/>
            <w:color w:val="000000"/>
            <w:u w:val="none"/>
          </w:rPr>
          <w:t>официального опубликования</w:t>
        </w:r>
      </w:hyperlink>
      <w:r w:rsidRPr="00591816">
        <w:rPr>
          <w:color w:val="000000"/>
        </w:rPr>
        <w:t xml:space="preserve"> в муниципальной газете «Посадский вестник».</w:t>
      </w:r>
    </w:p>
    <w:p w:rsidR="00591816" w:rsidRPr="00591816" w:rsidRDefault="00591816" w:rsidP="00591816">
      <w:pPr>
        <w:ind w:firstLine="720"/>
        <w:jc w:val="both"/>
        <w:rPr>
          <w:color w:val="000000"/>
        </w:rPr>
      </w:pPr>
      <w:bookmarkStart w:id="4" w:name="sub_5"/>
      <w:r w:rsidRPr="00591816">
        <w:rPr>
          <w:color w:val="000000"/>
        </w:rPr>
        <w:t xml:space="preserve">5. </w:t>
      </w:r>
      <w:proofErr w:type="gramStart"/>
      <w:r w:rsidRPr="00591816">
        <w:rPr>
          <w:color w:val="000000"/>
        </w:rPr>
        <w:t>Контроль за</w:t>
      </w:r>
      <w:proofErr w:type="gramEnd"/>
      <w:r w:rsidRPr="00591816">
        <w:rPr>
          <w:color w:val="000000"/>
        </w:rPr>
        <w:t xml:space="preserve"> исполнением настоящего постановления оставляю за собой.</w:t>
      </w:r>
    </w:p>
    <w:bookmarkEnd w:id="4"/>
    <w:p w:rsidR="00591816" w:rsidRPr="00591816" w:rsidRDefault="00591816" w:rsidP="00591816">
      <w:pPr>
        <w:ind w:firstLine="720"/>
        <w:jc w:val="both"/>
      </w:pPr>
    </w:p>
    <w:p w:rsidR="00591816" w:rsidRPr="00591816" w:rsidRDefault="00591816" w:rsidP="00591816">
      <w:pPr>
        <w:ind w:firstLine="720"/>
        <w:jc w:val="both"/>
      </w:pPr>
    </w:p>
    <w:p w:rsidR="00047503" w:rsidRDefault="00047503" w:rsidP="00591816">
      <w:pPr>
        <w:jc w:val="both"/>
      </w:pPr>
    </w:p>
    <w:p w:rsidR="00591816" w:rsidRPr="00591816" w:rsidRDefault="00B47061" w:rsidP="00591816">
      <w:pPr>
        <w:jc w:val="both"/>
      </w:pPr>
      <w:r>
        <w:t>Глава</w:t>
      </w:r>
      <w:r w:rsidR="00591816" w:rsidRPr="00591816">
        <w:t xml:space="preserve"> </w:t>
      </w:r>
      <w:proofErr w:type="spellStart"/>
      <w:r w:rsidR="00591816" w:rsidRPr="00591816">
        <w:t>Первочурашевского</w:t>
      </w:r>
      <w:proofErr w:type="spellEnd"/>
      <w:r w:rsidR="00591816" w:rsidRPr="00591816">
        <w:t xml:space="preserve"> сельского поселения                      </w:t>
      </w:r>
      <w:r>
        <w:t xml:space="preserve">В.А. Орлов </w:t>
      </w:r>
      <w:r w:rsidR="008529E2">
        <w:t xml:space="preserve"> </w:t>
      </w:r>
      <w:r w:rsidR="00591816" w:rsidRPr="00591816">
        <w:t xml:space="preserve">                                                                                            </w:t>
      </w:r>
      <w:r w:rsidR="00591816" w:rsidRPr="00591816">
        <w:tab/>
      </w:r>
      <w:r w:rsidR="00591816" w:rsidRPr="00591816">
        <w:tab/>
      </w:r>
      <w:r w:rsidR="00591816" w:rsidRPr="00591816">
        <w:tab/>
      </w:r>
      <w:r w:rsidR="00591816" w:rsidRPr="00591816">
        <w:tab/>
      </w:r>
      <w:r w:rsidR="00591816" w:rsidRPr="00591816">
        <w:tab/>
      </w:r>
      <w:r w:rsidR="00591816" w:rsidRPr="00591816">
        <w:tab/>
        <w:t xml:space="preserve">           </w:t>
      </w: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Default="00591816" w:rsidP="00591816">
      <w:pPr>
        <w:ind w:firstLine="5580"/>
        <w:jc w:val="center"/>
        <w:rPr>
          <w:sz w:val="22"/>
          <w:szCs w:val="22"/>
        </w:rPr>
      </w:pPr>
    </w:p>
    <w:p w:rsidR="00591816" w:rsidRPr="00F14F82" w:rsidRDefault="00591816" w:rsidP="00591816">
      <w:pPr>
        <w:widowControl w:val="0"/>
        <w:autoSpaceDE w:val="0"/>
        <w:autoSpaceDN w:val="0"/>
        <w:adjustRightInd w:val="0"/>
        <w:jc w:val="right"/>
        <w:rPr>
          <w:bCs/>
          <w:color w:val="26282F"/>
        </w:rPr>
      </w:pPr>
      <w:bookmarkStart w:id="5" w:name="sub_1000"/>
      <w:proofErr w:type="gramStart"/>
      <w:r w:rsidRPr="00F14F82">
        <w:rPr>
          <w:bCs/>
          <w:color w:val="26282F"/>
        </w:rPr>
        <w:t>Утвержден</w:t>
      </w:r>
      <w:proofErr w:type="gramEnd"/>
      <w:r w:rsidRPr="00F14F82">
        <w:rPr>
          <w:bCs/>
          <w:color w:val="26282F"/>
        </w:rPr>
        <w:br/>
      </w:r>
      <w:hyperlink r:id="rId12" w:anchor="sub_0" w:history="1">
        <w:r w:rsidRPr="00F14F82">
          <w:rPr>
            <w:rStyle w:val="a4"/>
            <w:color w:val="auto"/>
            <w:u w:val="none"/>
          </w:rPr>
          <w:t>постановлением</w:t>
        </w:r>
      </w:hyperlink>
      <w:r w:rsidRPr="00F14F82">
        <w:rPr>
          <w:bCs/>
          <w:color w:val="26282F"/>
        </w:rPr>
        <w:t xml:space="preserve"> администрации</w:t>
      </w:r>
      <w:r w:rsidRPr="00F14F82">
        <w:rPr>
          <w:bCs/>
          <w:color w:val="26282F"/>
        </w:rPr>
        <w:br/>
      </w:r>
      <w:proofErr w:type="spellStart"/>
      <w:r w:rsidR="00F14F82" w:rsidRPr="00F14F82">
        <w:rPr>
          <w:color w:val="000000"/>
        </w:rPr>
        <w:t>Первочурашевского</w:t>
      </w:r>
      <w:proofErr w:type="spellEnd"/>
      <w:r w:rsidR="00F14F82" w:rsidRPr="00F14F82">
        <w:rPr>
          <w:color w:val="000000"/>
        </w:rPr>
        <w:t xml:space="preserve"> сельского </w:t>
      </w:r>
      <w:r w:rsidRPr="00F14F82">
        <w:rPr>
          <w:bCs/>
          <w:color w:val="26282F"/>
        </w:rPr>
        <w:t xml:space="preserve">поселения </w:t>
      </w:r>
    </w:p>
    <w:p w:rsidR="00591816" w:rsidRPr="00F14F82" w:rsidRDefault="00591816" w:rsidP="00591816">
      <w:pPr>
        <w:widowControl w:val="0"/>
        <w:autoSpaceDE w:val="0"/>
        <w:autoSpaceDN w:val="0"/>
        <w:adjustRightInd w:val="0"/>
        <w:jc w:val="right"/>
      </w:pPr>
      <w:r w:rsidRPr="00F14F82">
        <w:rPr>
          <w:bCs/>
          <w:color w:val="26282F"/>
        </w:rPr>
        <w:t xml:space="preserve">от </w:t>
      </w:r>
      <w:r w:rsidR="00047503">
        <w:rPr>
          <w:bCs/>
          <w:color w:val="26282F"/>
        </w:rPr>
        <w:t>0</w:t>
      </w:r>
      <w:r w:rsidR="008529E2">
        <w:rPr>
          <w:bCs/>
          <w:color w:val="26282F"/>
        </w:rPr>
        <w:t>4</w:t>
      </w:r>
      <w:r w:rsidRPr="00F14F82">
        <w:rPr>
          <w:bCs/>
          <w:color w:val="26282F"/>
        </w:rPr>
        <w:t>.0</w:t>
      </w:r>
      <w:r w:rsidR="00047503">
        <w:rPr>
          <w:bCs/>
          <w:color w:val="26282F"/>
        </w:rPr>
        <w:t>4</w:t>
      </w:r>
      <w:r w:rsidR="008529E2">
        <w:rPr>
          <w:bCs/>
          <w:color w:val="26282F"/>
        </w:rPr>
        <w:t>.2022</w:t>
      </w:r>
      <w:r w:rsidRPr="00F14F82">
        <w:rPr>
          <w:bCs/>
          <w:color w:val="26282F"/>
        </w:rPr>
        <w:t xml:space="preserve">г. № </w:t>
      </w:r>
      <w:r w:rsidR="00047503">
        <w:rPr>
          <w:bCs/>
          <w:color w:val="26282F"/>
        </w:rPr>
        <w:t>1</w:t>
      </w:r>
      <w:r w:rsidR="008529E2">
        <w:rPr>
          <w:bCs/>
          <w:color w:val="26282F"/>
        </w:rPr>
        <w:t>9</w:t>
      </w:r>
    </w:p>
    <w:bookmarkEnd w:id="5"/>
    <w:p w:rsidR="00591816" w:rsidRPr="00591816" w:rsidRDefault="00591816" w:rsidP="00591816">
      <w:pPr>
        <w:widowControl w:val="0"/>
        <w:autoSpaceDE w:val="0"/>
        <w:autoSpaceDN w:val="0"/>
        <w:adjustRightInd w:val="0"/>
        <w:ind w:firstLine="720"/>
        <w:jc w:val="both"/>
      </w:pPr>
    </w:p>
    <w:p w:rsidR="00591816" w:rsidRPr="00591816" w:rsidRDefault="00591816" w:rsidP="00591816">
      <w:pPr>
        <w:widowControl w:val="0"/>
        <w:autoSpaceDE w:val="0"/>
        <w:autoSpaceDN w:val="0"/>
        <w:adjustRightInd w:val="0"/>
        <w:spacing w:before="108" w:after="108"/>
        <w:jc w:val="center"/>
        <w:outlineLvl w:val="0"/>
        <w:rPr>
          <w:b/>
          <w:bCs/>
          <w:color w:val="26282F"/>
        </w:rPr>
      </w:pPr>
      <w:r w:rsidRPr="00591816">
        <w:rPr>
          <w:b/>
          <w:bCs/>
          <w:color w:val="26282F"/>
        </w:rPr>
        <w:t>Перечень</w:t>
      </w:r>
      <w:r w:rsidRPr="00591816">
        <w:rPr>
          <w:b/>
          <w:bCs/>
          <w:color w:val="26282F"/>
        </w:rPr>
        <w:br/>
        <w:t xml:space="preserve">объектов, в отношении которых планируется заключение </w:t>
      </w:r>
      <w:r w:rsidR="008529E2">
        <w:rPr>
          <w:b/>
          <w:bCs/>
          <w:color w:val="26282F"/>
        </w:rPr>
        <w:t xml:space="preserve">концессионных соглашений в 2022 </w:t>
      </w:r>
      <w:r w:rsidRPr="00591816">
        <w:rPr>
          <w:b/>
          <w:bCs/>
          <w:color w:val="26282F"/>
        </w:rPr>
        <w:t>году</w:t>
      </w:r>
    </w:p>
    <w:p w:rsidR="00591816" w:rsidRPr="00591816" w:rsidRDefault="00591816" w:rsidP="00591816">
      <w:pPr>
        <w:widowControl w:val="0"/>
        <w:autoSpaceDE w:val="0"/>
        <w:autoSpaceDN w:val="0"/>
        <w:adjustRightInd w:val="0"/>
        <w:ind w:firstLine="720"/>
        <w:jc w:val="both"/>
      </w:pPr>
    </w:p>
    <w:tbl>
      <w:tblPr>
        <w:tblW w:w="91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3686"/>
        <w:gridCol w:w="1960"/>
        <w:gridCol w:w="1680"/>
        <w:gridCol w:w="1099"/>
      </w:tblGrid>
      <w:tr w:rsidR="00591816" w:rsidRPr="00591816" w:rsidTr="00047503">
        <w:tc>
          <w:tcPr>
            <w:tcW w:w="710"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jc w:val="center"/>
            </w:pPr>
            <w:r w:rsidRPr="00591816">
              <w:t>N</w:t>
            </w:r>
            <w:r w:rsidRPr="00591816">
              <w:br/>
              <w:t>п/п</w:t>
            </w:r>
          </w:p>
        </w:tc>
        <w:tc>
          <w:tcPr>
            <w:tcW w:w="3686"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jc w:val="center"/>
            </w:pPr>
            <w:r w:rsidRPr="00591816">
              <w:t>Наименование проекта</w:t>
            </w:r>
          </w:p>
        </w:tc>
        <w:tc>
          <w:tcPr>
            <w:tcW w:w="1960"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jc w:val="center"/>
            </w:pPr>
            <w:r w:rsidRPr="00591816">
              <w:t>Место реализации</w:t>
            </w:r>
          </w:p>
        </w:tc>
        <w:tc>
          <w:tcPr>
            <w:tcW w:w="1680"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jc w:val="center"/>
            </w:pPr>
            <w:r w:rsidRPr="00591816">
              <w:t>Объекты инвестирования</w:t>
            </w:r>
          </w:p>
        </w:tc>
        <w:tc>
          <w:tcPr>
            <w:tcW w:w="1099"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jc w:val="center"/>
            </w:pPr>
            <w:r w:rsidRPr="00591816">
              <w:t>Текущий статус проекта</w:t>
            </w:r>
          </w:p>
        </w:tc>
      </w:tr>
      <w:tr w:rsidR="00591816" w:rsidRPr="00591816" w:rsidTr="00047503">
        <w:tc>
          <w:tcPr>
            <w:tcW w:w="710"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jc w:val="center"/>
            </w:pPr>
            <w:r w:rsidRPr="00591816">
              <w:t>1.</w:t>
            </w:r>
          </w:p>
        </w:tc>
        <w:tc>
          <w:tcPr>
            <w:tcW w:w="3686" w:type="dxa"/>
            <w:tcBorders>
              <w:top w:val="single" w:sz="4" w:space="0" w:color="auto"/>
              <w:left w:val="single" w:sz="4" w:space="0" w:color="auto"/>
              <w:bottom w:val="single" w:sz="4" w:space="0" w:color="auto"/>
              <w:right w:val="single" w:sz="4" w:space="0" w:color="auto"/>
            </w:tcBorders>
            <w:hideMark/>
          </w:tcPr>
          <w:p w:rsidR="00591816" w:rsidRPr="00591816" w:rsidRDefault="00047503">
            <w:pPr>
              <w:widowControl w:val="0"/>
              <w:autoSpaceDE w:val="0"/>
              <w:autoSpaceDN w:val="0"/>
              <w:adjustRightInd w:val="0"/>
            </w:pPr>
            <w:r>
              <w:t>Обеспечение водоснабжением населения</w:t>
            </w:r>
            <w:r w:rsidR="00591816" w:rsidRPr="00591816">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047503" w:rsidRDefault="00047503">
            <w:pPr>
              <w:widowControl w:val="0"/>
              <w:autoSpaceDE w:val="0"/>
              <w:autoSpaceDN w:val="0"/>
              <w:adjustRightInd w:val="0"/>
            </w:pPr>
            <w:r>
              <w:t xml:space="preserve">С. Первое </w:t>
            </w:r>
            <w:proofErr w:type="spellStart"/>
            <w:r>
              <w:t>Чурашево</w:t>
            </w:r>
            <w:proofErr w:type="spellEnd"/>
            <w:r>
              <w:t xml:space="preserve">, </w:t>
            </w:r>
          </w:p>
          <w:p w:rsidR="00591816" w:rsidRPr="00591816" w:rsidRDefault="00047503">
            <w:pPr>
              <w:widowControl w:val="0"/>
              <w:autoSpaceDE w:val="0"/>
              <w:autoSpaceDN w:val="0"/>
              <w:adjustRightInd w:val="0"/>
            </w:pPr>
            <w:r>
              <w:t>ул. Новая</w:t>
            </w:r>
          </w:p>
        </w:tc>
        <w:tc>
          <w:tcPr>
            <w:tcW w:w="1680" w:type="dxa"/>
            <w:tcBorders>
              <w:top w:val="single" w:sz="4" w:space="0" w:color="auto"/>
              <w:left w:val="single" w:sz="4" w:space="0" w:color="auto"/>
              <w:bottom w:val="single" w:sz="4" w:space="0" w:color="auto"/>
              <w:right w:val="single" w:sz="4" w:space="0" w:color="auto"/>
            </w:tcBorders>
            <w:hideMark/>
          </w:tcPr>
          <w:p w:rsidR="00591816" w:rsidRPr="00591816" w:rsidRDefault="00047503">
            <w:pPr>
              <w:widowControl w:val="0"/>
              <w:autoSpaceDE w:val="0"/>
              <w:autoSpaceDN w:val="0"/>
              <w:adjustRightInd w:val="0"/>
            </w:pPr>
            <w:r>
              <w:t>Водопроводная сеть с артезианской скважиной и водонапорной башней</w:t>
            </w:r>
          </w:p>
        </w:tc>
        <w:tc>
          <w:tcPr>
            <w:tcW w:w="1099" w:type="dxa"/>
            <w:tcBorders>
              <w:top w:val="single" w:sz="4" w:space="0" w:color="auto"/>
              <w:left w:val="single" w:sz="4" w:space="0" w:color="auto"/>
              <w:bottom w:val="single" w:sz="4" w:space="0" w:color="auto"/>
              <w:right w:val="single" w:sz="4" w:space="0" w:color="auto"/>
            </w:tcBorders>
            <w:hideMark/>
          </w:tcPr>
          <w:p w:rsidR="00591816" w:rsidRPr="00591816" w:rsidRDefault="00591816">
            <w:pPr>
              <w:widowControl w:val="0"/>
              <w:autoSpaceDE w:val="0"/>
              <w:autoSpaceDN w:val="0"/>
              <w:adjustRightInd w:val="0"/>
            </w:pPr>
            <w:r w:rsidRPr="00591816">
              <w:t>Поиск инвестора</w:t>
            </w:r>
          </w:p>
        </w:tc>
      </w:tr>
      <w:tr w:rsidR="00047503" w:rsidRPr="00591816" w:rsidTr="00047503">
        <w:tc>
          <w:tcPr>
            <w:tcW w:w="710" w:type="dxa"/>
            <w:tcBorders>
              <w:top w:val="single" w:sz="4" w:space="0" w:color="auto"/>
              <w:left w:val="single" w:sz="4" w:space="0" w:color="auto"/>
              <w:bottom w:val="single" w:sz="4" w:space="0" w:color="auto"/>
              <w:right w:val="single" w:sz="4" w:space="0" w:color="auto"/>
            </w:tcBorders>
            <w:hideMark/>
          </w:tcPr>
          <w:p w:rsidR="00047503" w:rsidRPr="00591816" w:rsidRDefault="00047503">
            <w:pPr>
              <w:widowControl w:val="0"/>
              <w:autoSpaceDE w:val="0"/>
              <w:autoSpaceDN w:val="0"/>
              <w:adjustRightInd w:val="0"/>
              <w:jc w:val="center"/>
            </w:pPr>
            <w:r w:rsidRPr="00591816">
              <w:t xml:space="preserve">2. </w:t>
            </w:r>
          </w:p>
        </w:tc>
        <w:tc>
          <w:tcPr>
            <w:tcW w:w="3686"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t>Обеспечение водоснабжением населения</w:t>
            </w:r>
            <w:r w:rsidRPr="00591816">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047503" w:rsidRDefault="00047503" w:rsidP="00696CF3">
            <w:pPr>
              <w:widowControl w:val="0"/>
              <w:autoSpaceDE w:val="0"/>
              <w:autoSpaceDN w:val="0"/>
              <w:adjustRightInd w:val="0"/>
            </w:pPr>
            <w:r>
              <w:t xml:space="preserve">С. Первое </w:t>
            </w:r>
            <w:proofErr w:type="spellStart"/>
            <w:r>
              <w:t>Чурашево</w:t>
            </w:r>
            <w:proofErr w:type="spellEnd"/>
            <w:r>
              <w:t xml:space="preserve">, </w:t>
            </w:r>
          </w:p>
          <w:p w:rsidR="00047503" w:rsidRPr="00591816" w:rsidRDefault="00047503" w:rsidP="00696CF3">
            <w:pPr>
              <w:widowControl w:val="0"/>
              <w:autoSpaceDE w:val="0"/>
              <w:autoSpaceDN w:val="0"/>
              <w:adjustRightInd w:val="0"/>
            </w:pPr>
            <w:r>
              <w:t>ул.</w:t>
            </w:r>
            <w:r w:rsidR="000A0997">
              <w:t xml:space="preserve"> </w:t>
            </w:r>
            <w:r>
              <w:t>Ивановых</w:t>
            </w:r>
          </w:p>
        </w:tc>
        <w:tc>
          <w:tcPr>
            <w:tcW w:w="1680"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t>Водопроводная сеть с артезианской скважиной и водонапорной башней</w:t>
            </w:r>
          </w:p>
        </w:tc>
        <w:tc>
          <w:tcPr>
            <w:tcW w:w="1099"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rsidRPr="00591816">
              <w:t>Поиск инвестора</w:t>
            </w:r>
          </w:p>
        </w:tc>
      </w:tr>
      <w:tr w:rsidR="00047503" w:rsidRPr="00591816" w:rsidTr="00047503">
        <w:tc>
          <w:tcPr>
            <w:tcW w:w="710"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jc w:val="center"/>
            </w:pPr>
            <w:r>
              <w:t>3</w:t>
            </w:r>
            <w:r w:rsidRPr="00591816">
              <w:t>.</w:t>
            </w:r>
          </w:p>
        </w:tc>
        <w:tc>
          <w:tcPr>
            <w:tcW w:w="3686"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t>Обеспечение водоснабжением населения</w:t>
            </w:r>
            <w:r w:rsidRPr="00591816">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047503" w:rsidRDefault="00047503" w:rsidP="00696CF3">
            <w:pPr>
              <w:widowControl w:val="0"/>
              <w:autoSpaceDE w:val="0"/>
              <w:autoSpaceDN w:val="0"/>
              <w:adjustRightInd w:val="0"/>
            </w:pPr>
            <w:r>
              <w:t xml:space="preserve">Д. </w:t>
            </w:r>
            <w:proofErr w:type="spellStart"/>
            <w:r>
              <w:t>Караньялы</w:t>
            </w:r>
            <w:proofErr w:type="spellEnd"/>
            <w:r>
              <w:t xml:space="preserve">, </w:t>
            </w:r>
          </w:p>
          <w:p w:rsidR="00047503" w:rsidRPr="00591816" w:rsidRDefault="00047503" w:rsidP="00696CF3">
            <w:pPr>
              <w:widowControl w:val="0"/>
              <w:autoSpaceDE w:val="0"/>
              <w:autoSpaceDN w:val="0"/>
              <w:adjustRightInd w:val="0"/>
            </w:pPr>
            <w:r>
              <w:t xml:space="preserve">ул. С.Разина       </w:t>
            </w:r>
          </w:p>
        </w:tc>
        <w:tc>
          <w:tcPr>
            <w:tcW w:w="1680"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t>Водопроводная сеть с артезианской скважиной и водонапорной башней</w:t>
            </w:r>
          </w:p>
        </w:tc>
        <w:tc>
          <w:tcPr>
            <w:tcW w:w="1099"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rsidRPr="00591816">
              <w:t>Поиск инвестора</w:t>
            </w:r>
          </w:p>
        </w:tc>
      </w:tr>
      <w:tr w:rsidR="00047503" w:rsidRPr="00591816" w:rsidTr="00047503">
        <w:tc>
          <w:tcPr>
            <w:tcW w:w="710"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jc w:val="center"/>
            </w:pPr>
            <w:r>
              <w:t>4</w:t>
            </w:r>
            <w:r w:rsidRPr="00591816">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t>Обеспечение водоснабжением населения</w:t>
            </w:r>
            <w:r w:rsidRPr="00591816">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047503" w:rsidRDefault="00047503" w:rsidP="00696CF3">
            <w:pPr>
              <w:widowControl w:val="0"/>
              <w:autoSpaceDE w:val="0"/>
              <w:autoSpaceDN w:val="0"/>
              <w:adjustRightInd w:val="0"/>
            </w:pPr>
            <w:r>
              <w:t xml:space="preserve">Д. </w:t>
            </w:r>
            <w:proofErr w:type="spellStart"/>
            <w:r>
              <w:t>Мижули</w:t>
            </w:r>
            <w:proofErr w:type="spellEnd"/>
            <w:r>
              <w:t xml:space="preserve">, </w:t>
            </w:r>
          </w:p>
          <w:p w:rsidR="00047503" w:rsidRPr="00591816" w:rsidRDefault="00047503" w:rsidP="00696CF3">
            <w:pPr>
              <w:widowControl w:val="0"/>
              <w:autoSpaceDE w:val="0"/>
              <w:autoSpaceDN w:val="0"/>
              <w:adjustRightInd w:val="0"/>
            </w:pPr>
            <w:r>
              <w:t>ул. Николаева</w:t>
            </w:r>
          </w:p>
        </w:tc>
        <w:tc>
          <w:tcPr>
            <w:tcW w:w="1680"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t>Водопроводная сеть с артезианской скважиной и водонапорной башней</w:t>
            </w:r>
          </w:p>
        </w:tc>
        <w:tc>
          <w:tcPr>
            <w:tcW w:w="1099" w:type="dxa"/>
            <w:tcBorders>
              <w:top w:val="single" w:sz="4" w:space="0" w:color="auto"/>
              <w:left w:val="single" w:sz="4" w:space="0" w:color="auto"/>
              <w:bottom w:val="single" w:sz="4" w:space="0" w:color="auto"/>
              <w:right w:val="single" w:sz="4" w:space="0" w:color="auto"/>
            </w:tcBorders>
            <w:hideMark/>
          </w:tcPr>
          <w:p w:rsidR="00047503" w:rsidRPr="00591816" w:rsidRDefault="00047503" w:rsidP="00696CF3">
            <w:pPr>
              <w:widowControl w:val="0"/>
              <w:autoSpaceDE w:val="0"/>
              <w:autoSpaceDN w:val="0"/>
              <w:adjustRightInd w:val="0"/>
            </w:pPr>
            <w:r w:rsidRPr="00591816">
              <w:t>Поиск инвестора</w:t>
            </w:r>
          </w:p>
        </w:tc>
      </w:tr>
    </w:tbl>
    <w:p w:rsidR="004644E2" w:rsidRDefault="004644E2" w:rsidP="00591816">
      <w:pPr>
        <w:jc w:val="both"/>
        <w:rPr>
          <w:color w:val="000000"/>
        </w:rPr>
      </w:pPr>
    </w:p>
    <w:sectPr w:rsidR="004644E2"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6C5CDA"/>
    <w:multiLevelType w:val="multilevel"/>
    <w:tmpl w:val="D8D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9">
    <w:nsid w:val="5F6E4B8C"/>
    <w:multiLevelType w:val="hybridMultilevel"/>
    <w:tmpl w:val="6D583212"/>
    <w:lvl w:ilvl="0" w:tplc="9E209F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6"/>
  </w:num>
  <w:num w:numId="5">
    <w:abstractNumId w:val="11"/>
  </w:num>
  <w:num w:numId="6">
    <w:abstractNumId w:val="5"/>
  </w:num>
  <w:num w:numId="7">
    <w:abstractNumId w:val="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392742"/>
    <w:rsid w:val="00047503"/>
    <w:rsid w:val="00065618"/>
    <w:rsid w:val="00082C1D"/>
    <w:rsid w:val="00097610"/>
    <w:rsid w:val="000A0997"/>
    <w:rsid w:val="000A3C86"/>
    <w:rsid w:val="000B676D"/>
    <w:rsid w:val="000C41A8"/>
    <w:rsid w:val="000C6EA6"/>
    <w:rsid w:val="00104A1A"/>
    <w:rsid w:val="001172BF"/>
    <w:rsid w:val="0013199C"/>
    <w:rsid w:val="0013716F"/>
    <w:rsid w:val="0014170C"/>
    <w:rsid w:val="00147F74"/>
    <w:rsid w:val="00157F59"/>
    <w:rsid w:val="00174CD8"/>
    <w:rsid w:val="00181700"/>
    <w:rsid w:val="001C4015"/>
    <w:rsid w:val="001E61C2"/>
    <w:rsid w:val="001F40EF"/>
    <w:rsid w:val="00204848"/>
    <w:rsid w:val="00224141"/>
    <w:rsid w:val="00234935"/>
    <w:rsid w:val="0023629E"/>
    <w:rsid w:val="00244BF1"/>
    <w:rsid w:val="00282A73"/>
    <w:rsid w:val="002F3F9B"/>
    <w:rsid w:val="00355C47"/>
    <w:rsid w:val="00373730"/>
    <w:rsid w:val="00387F96"/>
    <w:rsid w:val="00392742"/>
    <w:rsid w:val="003D3777"/>
    <w:rsid w:val="003E7FB4"/>
    <w:rsid w:val="00404A70"/>
    <w:rsid w:val="0041002F"/>
    <w:rsid w:val="0041003C"/>
    <w:rsid w:val="004338BD"/>
    <w:rsid w:val="00433C82"/>
    <w:rsid w:val="00434403"/>
    <w:rsid w:val="00435AF3"/>
    <w:rsid w:val="004441E0"/>
    <w:rsid w:val="004479C4"/>
    <w:rsid w:val="0045188B"/>
    <w:rsid w:val="004644E2"/>
    <w:rsid w:val="00465619"/>
    <w:rsid w:val="00481ECA"/>
    <w:rsid w:val="00482D8C"/>
    <w:rsid w:val="004C49AE"/>
    <w:rsid w:val="004F30E8"/>
    <w:rsid w:val="004F4A65"/>
    <w:rsid w:val="00506368"/>
    <w:rsid w:val="00591816"/>
    <w:rsid w:val="00596C1A"/>
    <w:rsid w:val="00597377"/>
    <w:rsid w:val="005A7123"/>
    <w:rsid w:val="005C43E5"/>
    <w:rsid w:val="005D6235"/>
    <w:rsid w:val="00631775"/>
    <w:rsid w:val="00632CB7"/>
    <w:rsid w:val="00667552"/>
    <w:rsid w:val="006A6671"/>
    <w:rsid w:val="006C1A54"/>
    <w:rsid w:val="006E0CF2"/>
    <w:rsid w:val="006F1548"/>
    <w:rsid w:val="0071724E"/>
    <w:rsid w:val="00753AE3"/>
    <w:rsid w:val="00766246"/>
    <w:rsid w:val="00767FCB"/>
    <w:rsid w:val="00774EEE"/>
    <w:rsid w:val="0077564D"/>
    <w:rsid w:val="00786A81"/>
    <w:rsid w:val="007A0878"/>
    <w:rsid w:val="007B0E95"/>
    <w:rsid w:val="007C0A9E"/>
    <w:rsid w:val="0080333C"/>
    <w:rsid w:val="008149EC"/>
    <w:rsid w:val="008253C7"/>
    <w:rsid w:val="00843EEE"/>
    <w:rsid w:val="00847871"/>
    <w:rsid w:val="008529E2"/>
    <w:rsid w:val="008613C5"/>
    <w:rsid w:val="0086483A"/>
    <w:rsid w:val="00873D9E"/>
    <w:rsid w:val="008845E3"/>
    <w:rsid w:val="008944ED"/>
    <w:rsid w:val="008B6E46"/>
    <w:rsid w:val="008E327F"/>
    <w:rsid w:val="009058B6"/>
    <w:rsid w:val="009211A6"/>
    <w:rsid w:val="00950EAD"/>
    <w:rsid w:val="00966D53"/>
    <w:rsid w:val="009727FC"/>
    <w:rsid w:val="00975B83"/>
    <w:rsid w:val="00982C55"/>
    <w:rsid w:val="00993376"/>
    <w:rsid w:val="009960FD"/>
    <w:rsid w:val="009C40B8"/>
    <w:rsid w:val="009D4862"/>
    <w:rsid w:val="00A33438"/>
    <w:rsid w:val="00A60BBB"/>
    <w:rsid w:val="00A83908"/>
    <w:rsid w:val="00A90C3E"/>
    <w:rsid w:val="00A949B1"/>
    <w:rsid w:val="00AC59BF"/>
    <w:rsid w:val="00AC7A52"/>
    <w:rsid w:val="00AD4F62"/>
    <w:rsid w:val="00AE3E06"/>
    <w:rsid w:val="00AE756B"/>
    <w:rsid w:val="00AF12D4"/>
    <w:rsid w:val="00AF3B7A"/>
    <w:rsid w:val="00B3780A"/>
    <w:rsid w:val="00B37C86"/>
    <w:rsid w:val="00B42B35"/>
    <w:rsid w:val="00B47061"/>
    <w:rsid w:val="00B84BAC"/>
    <w:rsid w:val="00BA4783"/>
    <w:rsid w:val="00BA7231"/>
    <w:rsid w:val="00BB7EB0"/>
    <w:rsid w:val="00BD7BD7"/>
    <w:rsid w:val="00C0402A"/>
    <w:rsid w:val="00C4034A"/>
    <w:rsid w:val="00C41B61"/>
    <w:rsid w:val="00C50FAE"/>
    <w:rsid w:val="00C93ABD"/>
    <w:rsid w:val="00CA42F3"/>
    <w:rsid w:val="00CC293D"/>
    <w:rsid w:val="00CC6059"/>
    <w:rsid w:val="00CC6B14"/>
    <w:rsid w:val="00CE527C"/>
    <w:rsid w:val="00CF1971"/>
    <w:rsid w:val="00CF3D24"/>
    <w:rsid w:val="00D14AF9"/>
    <w:rsid w:val="00D2124A"/>
    <w:rsid w:val="00D543E5"/>
    <w:rsid w:val="00D56327"/>
    <w:rsid w:val="00D756E1"/>
    <w:rsid w:val="00D939DA"/>
    <w:rsid w:val="00D95A77"/>
    <w:rsid w:val="00DA1C9F"/>
    <w:rsid w:val="00DA2EB9"/>
    <w:rsid w:val="00DB38F2"/>
    <w:rsid w:val="00DC07FD"/>
    <w:rsid w:val="00DD783F"/>
    <w:rsid w:val="00DE23E4"/>
    <w:rsid w:val="00DF0D00"/>
    <w:rsid w:val="00DF0EEB"/>
    <w:rsid w:val="00E03DD3"/>
    <w:rsid w:val="00E3037B"/>
    <w:rsid w:val="00E55271"/>
    <w:rsid w:val="00E735FC"/>
    <w:rsid w:val="00E74EF9"/>
    <w:rsid w:val="00EB5607"/>
    <w:rsid w:val="00EE3D76"/>
    <w:rsid w:val="00EF6E7B"/>
    <w:rsid w:val="00F1140E"/>
    <w:rsid w:val="00F14F82"/>
    <w:rsid w:val="00F158D3"/>
    <w:rsid w:val="00F175EC"/>
    <w:rsid w:val="00F23E32"/>
    <w:rsid w:val="00F5027F"/>
    <w:rsid w:val="00F50321"/>
    <w:rsid w:val="00F54640"/>
    <w:rsid w:val="00F62680"/>
    <w:rsid w:val="00F74A9E"/>
    <w:rsid w:val="00F86C63"/>
    <w:rsid w:val="00F86DA4"/>
    <w:rsid w:val="00F87672"/>
    <w:rsid w:val="00FA4DAA"/>
    <w:rsid w:val="00FB78A6"/>
    <w:rsid w:val="00FD148D"/>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customStyle="1" w:styleId="ConsPlusNormal">
    <w:name w:val="ConsPlusNormal"/>
    <w:link w:val="ConsPlusNormal0"/>
    <w:rsid w:val="00F1140E"/>
    <w:pPr>
      <w:widowControl w:val="0"/>
      <w:autoSpaceDE w:val="0"/>
      <w:autoSpaceDN w:val="0"/>
    </w:pPr>
    <w:rPr>
      <w:rFonts w:ascii="Calibri" w:hAnsi="Calibri"/>
      <w:sz w:val="22"/>
    </w:rPr>
  </w:style>
  <w:style w:type="character" w:customStyle="1" w:styleId="21">
    <w:name w:val="Основной текст с отступом 2 Знак"/>
    <w:aliases w:val="Знак1 Знак"/>
    <w:link w:val="22"/>
    <w:locked/>
    <w:rsid w:val="00F1140E"/>
    <w:rPr>
      <w:sz w:val="24"/>
      <w:szCs w:val="24"/>
    </w:rPr>
  </w:style>
  <w:style w:type="paragraph" w:styleId="22">
    <w:name w:val="Body Text Indent 2"/>
    <w:aliases w:val="Знак1"/>
    <w:basedOn w:val="a"/>
    <w:link w:val="21"/>
    <w:rsid w:val="00F1140E"/>
    <w:pPr>
      <w:spacing w:after="120" w:line="480" w:lineRule="auto"/>
      <w:ind w:left="283"/>
    </w:pPr>
    <w:rPr>
      <w:rFonts w:eastAsia="Times New Roman"/>
    </w:rPr>
  </w:style>
  <w:style w:type="character" w:customStyle="1" w:styleId="210">
    <w:name w:val="Основной текст с отступом 2 Знак1"/>
    <w:basedOn w:val="a0"/>
    <w:link w:val="22"/>
    <w:uiPriority w:val="99"/>
    <w:semiHidden/>
    <w:rsid w:val="00F1140E"/>
    <w:rPr>
      <w:rFonts w:eastAsiaTheme="minorHAnsi"/>
      <w:sz w:val="24"/>
      <w:szCs w:val="24"/>
    </w:rPr>
  </w:style>
  <w:style w:type="character" w:customStyle="1" w:styleId="ConsPlusNormal0">
    <w:name w:val="ConsPlusNormal Знак"/>
    <w:link w:val="ConsPlusNormal"/>
    <w:locked/>
    <w:rsid w:val="00F1140E"/>
    <w:rPr>
      <w:rFonts w:ascii="Calibri" w:hAnsi="Calibri"/>
      <w:sz w:val="22"/>
    </w:rPr>
  </w:style>
  <w:style w:type="paragraph" w:styleId="ad">
    <w:name w:val="No Spacing"/>
    <w:link w:val="ae"/>
    <w:uiPriority w:val="1"/>
    <w:qFormat/>
    <w:rsid w:val="00D939DA"/>
    <w:rPr>
      <w:rFonts w:ascii="Calibri" w:eastAsia="Calibri" w:hAnsi="Calibri"/>
      <w:sz w:val="22"/>
      <w:szCs w:val="22"/>
      <w:lang w:eastAsia="en-US"/>
    </w:rPr>
  </w:style>
  <w:style w:type="character" w:customStyle="1" w:styleId="ae">
    <w:name w:val="Без интервала Знак"/>
    <w:basedOn w:val="a0"/>
    <w:link w:val="ad"/>
    <w:uiPriority w:val="1"/>
    <w:locked/>
    <w:rsid w:val="00D939DA"/>
    <w:rPr>
      <w:rFonts w:ascii="Calibri" w:eastAsia="Calibri" w:hAnsi="Calibri"/>
      <w:sz w:val="22"/>
      <w:szCs w:val="22"/>
      <w:lang w:eastAsia="en-US"/>
    </w:rPr>
  </w:style>
  <w:style w:type="character" w:customStyle="1" w:styleId="fontstyle01">
    <w:name w:val="fontstyle01"/>
    <w:basedOn w:val="a0"/>
    <w:rsid w:val="00D939DA"/>
    <w:rPr>
      <w:rFonts w:ascii="Arial" w:hAnsi="Arial" w:cs="Arial" w:hint="default"/>
      <w:b/>
      <w:bCs/>
      <w:i w:val="0"/>
      <w:iCs w:val="0"/>
      <w:color w:val="000000"/>
      <w:sz w:val="20"/>
      <w:szCs w:val="20"/>
    </w:rPr>
  </w:style>
  <w:style w:type="paragraph" w:customStyle="1" w:styleId="Default">
    <w:name w:val="Default"/>
    <w:rsid w:val="00AF3B7A"/>
    <w:pPr>
      <w:autoSpaceDE w:val="0"/>
      <w:autoSpaceDN w:val="0"/>
      <w:adjustRightInd w:val="0"/>
    </w:pPr>
    <w:rPr>
      <w:color w:val="000000"/>
      <w:sz w:val="24"/>
      <w:szCs w:val="24"/>
    </w:rPr>
  </w:style>
  <w:style w:type="table" w:styleId="af">
    <w:name w:val="Table Grid"/>
    <w:basedOn w:val="a1"/>
    <w:uiPriority w:val="59"/>
    <w:rsid w:val="00204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9C40B8"/>
    <w:pPr>
      <w:spacing w:after="120"/>
    </w:pPr>
    <w:rPr>
      <w:rFonts w:eastAsia="Times New Roman"/>
    </w:rPr>
  </w:style>
  <w:style w:type="character" w:customStyle="1" w:styleId="af1">
    <w:name w:val="Основной текст Знак"/>
    <w:basedOn w:val="a0"/>
    <w:link w:val="af0"/>
    <w:rsid w:val="009C40B8"/>
    <w:rPr>
      <w:sz w:val="24"/>
      <w:szCs w:val="24"/>
    </w:rPr>
  </w:style>
  <w:style w:type="paragraph" w:customStyle="1" w:styleId="ConsPlusTitle">
    <w:name w:val="ConsPlusTitle"/>
    <w:rsid w:val="00434403"/>
    <w:pPr>
      <w:widowControl w:val="0"/>
      <w:autoSpaceDE w:val="0"/>
      <w:autoSpaceDN w:val="0"/>
      <w:adjustRightInd w:val="0"/>
    </w:pPr>
    <w:rPr>
      <w:b/>
      <w:bCs/>
      <w:sz w:val="24"/>
      <w:szCs w:val="24"/>
    </w:rPr>
  </w:style>
  <w:style w:type="paragraph" w:customStyle="1" w:styleId="211">
    <w:name w:val="Основной текст 21"/>
    <w:basedOn w:val="a"/>
    <w:rsid w:val="000A3C86"/>
    <w:pPr>
      <w:widowControl w:val="0"/>
      <w:suppressAutoHyphens/>
      <w:jc w:val="both"/>
    </w:pPr>
    <w:rPr>
      <w:rFonts w:ascii="Arial" w:eastAsia="Lucida Sans Unicode" w:hAnsi="Arial"/>
      <w:kern w:val="1"/>
      <w:sz w:val="28"/>
    </w:rPr>
  </w:style>
  <w:style w:type="paragraph" w:customStyle="1" w:styleId="af2">
    <w:name w:val="Содержимое таблицы"/>
    <w:basedOn w:val="a"/>
    <w:rsid w:val="000A3C86"/>
    <w:pPr>
      <w:widowControl w:val="0"/>
      <w:suppressLineNumbers/>
      <w:suppressAutoHyphens/>
    </w:pPr>
    <w:rPr>
      <w:rFonts w:ascii="Arial" w:eastAsia="Lucida Sans Unicode" w:hAnsi="Arial"/>
      <w:kern w:val="1"/>
      <w:sz w:val="20"/>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775712118">
      <w:bodyDiv w:val="1"/>
      <w:marLeft w:val="0"/>
      <w:marRight w:val="0"/>
      <w:marTop w:val="0"/>
      <w:marBottom w:val="0"/>
      <w:divBdr>
        <w:top w:val="none" w:sz="0" w:space="0" w:color="auto"/>
        <w:left w:val="none" w:sz="0" w:space="0" w:color="auto"/>
        <w:bottom w:val="none" w:sz="0" w:space="0" w:color="auto"/>
        <w:right w:val="none" w:sz="0" w:space="0" w:color="auto"/>
      </w:divBdr>
    </w:div>
    <w:div w:id="1808550758">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2141176/4" TargetMode="External"/><Relationship Id="rId12" Type="http://schemas.openxmlformats.org/officeDocument/2006/relationships/hyperlink" Target="file:///C:\Users\&#1054;&#1088;&#1083;&#1086;&#1074;\Downloads\05.03.2021_45_ob_utverzhdenii_perechnya_objektov_dlya_koncessii.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42506065/0" TargetMode="External"/><Relationship Id="rId5" Type="http://schemas.openxmlformats.org/officeDocument/2006/relationships/webSettings" Target="webSettings.xml"/><Relationship Id="rId10" Type="http://schemas.openxmlformats.org/officeDocument/2006/relationships/hyperlink" Target="file:///C:\Users\&#1054;&#1088;&#1083;&#1086;&#1074;\Downloads\05.03.2021_45_ob_utverzhdenii_perechnya_objektov_dlya_koncessii.doc" TargetMode="External"/><Relationship Id="rId4" Type="http://schemas.openxmlformats.org/officeDocument/2006/relationships/settings" Target="settings.xml"/><Relationship Id="rId9" Type="http://schemas.openxmlformats.org/officeDocument/2006/relationships/hyperlink" Target="file:///C:\Users\&#1054;&#1088;&#1083;&#1086;&#1074;\Downloads\05.03.2021_45_ob_utverzhdenii_perechnya_objektov_dlya_koncessii.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A7073-67F7-4371-94A9-FE54B0AA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Орлов</cp:lastModifiedBy>
  <cp:revision>13</cp:revision>
  <cp:lastPrinted>2021-04-01T12:32:00Z</cp:lastPrinted>
  <dcterms:created xsi:type="dcterms:W3CDTF">2021-03-31T06:02:00Z</dcterms:created>
  <dcterms:modified xsi:type="dcterms:W3CDTF">2022-04-04T13:03:00Z</dcterms:modified>
</cp:coreProperties>
</file>