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320"/>
        <w:gridCol w:w="1620"/>
        <w:gridCol w:w="4148"/>
      </w:tblGrid>
      <w:tr w:rsidR="00782A09" w:rsidRPr="00070A2A" w:rsidTr="004C0517">
        <w:trPr>
          <w:jc w:val="center"/>
        </w:trPr>
        <w:tc>
          <w:tcPr>
            <w:tcW w:w="4320" w:type="dxa"/>
            <w:tcBorders>
              <w:top w:val="nil"/>
              <w:left w:val="nil"/>
              <w:bottom w:val="nil"/>
              <w:right w:val="nil"/>
            </w:tcBorders>
          </w:tcPr>
          <w:p w:rsidR="00782A09" w:rsidRPr="00070A2A" w:rsidRDefault="00782A09" w:rsidP="004C0517">
            <w:pPr>
              <w:tabs>
                <w:tab w:val="left" w:pos="726"/>
                <w:tab w:val="center" w:pos="2095"/>
              </w:tabs>
              <w:autoSpaceDE w:val="0"/>
              <w:autoSpaceDN w:val="0"/>
              <w:adjustRightInd w:val="0"/>
              <w:ind w:firstLine="86"/>
              <w:rPr>
                <w:rFonts w:eastAsia="Calibri"/>
              </w:rPr>
            </w:pPr>
            <w:r w:rsidRPr="00070A2A">
              <w:rPr>
                <w:rFonts w:eastAsia="Calibri"/>
              </w:rPr>
              <w:tab/>
            </w:r>
            <w:r w:rsidRPr="00070A2A">
              <w:rPr>
                <w:rFonts w:eastAsia="Calibri"/>
              </w:rPr>
              <w:tab/>
            </w:r>
            <w:proofErr w:type="spellStart"/>
            <w:r w:rsidRPr="00070A2A">
              <w:rPr>
                <w:rFonts w:eastAsia="Calibri"/>
              </w:rPr>
              <w:t>Чăваш</w:t>
            </w:r>
            <w:proofErr w:type="spellEnd"/>
            <w:r w:rsidRPr="00070A2A">
              <w:rPr>
                <w:rFonts w:eastAsia="Calibri"/>
              </w:rPr>
              <w:t xml:space="preserve"> </w:t>
            </w:r>
            <w:proofErr w:type="spellStart"/>
            <w:r w:rsidRPr="00070A2A">
              <w:rPr>
                <w:rFonts w:eastAsia="Calibri"/>
              </w:rPr>
              <w:t>Республикинчи</w:t>
            </w:r>
            <w:proofErr w:type="spellEnd"/>
          </w:p>
          <w:p w:rsidR="00782A09" w:rsidRPr="00070A2A" w:rsidRDefault="00782A09" w:rsidP="004C0517">
            <w:pPr>
              <w:autoSpaceDE w:val="0"/>
              <w:autoSpaceDN w:val="0"/>
              <w:adjustRightInd w:val="0"/>
              <w:ind w:firstLine="86"/>
              <w:jc w:val="center"/>
              <w:rPr>
                <w:rFonts w:eastAsia="Calibri"/>
              </w:rPr>
            </w:pPr>
            <w:r w:rsidRPr="00070A2A">
              <w:rPr>
                <w:rFonts w:eastAsia="Calibri"/>
              </w:rPr>
              <w:t>Сĕнтĕрвăрри хула поселенийĕн администрацийĕ</w:t>
            </w:r>
          </w:p>
          <w:p w:rsidR="00782A09" w:rsidRPr="00070A2A" w:rsidRDefault="00782A09" w:rsidP="004C0517">
            <w:pPr>
              <w:autoSpaceDE w:val="0"/>
              <w:autoSpaceDN w:val="0"/>
              <w:adjustRightInd w:val="0"/>
              <w:ind w:firstLine="86"/>
              <w:jc w:val="center"/>
              <w:rPr>
                <w:rFonts w:eastAsia="Calibri"/>
                <w:b/>
                <w:bCs/>
              </w:rPr>
            </w:pPr>
          </w:p>
          <w:p w:rsidR="00782A09" w:rsidRPr="00070A2A" w:rsidRDefault="00782A09" w:rsidP="004C0517">
            <w:pPr>
              <w:autoSpaceDE w:val="0"/>
              <w:autoSpaceDN w:val="0"/>
              <w:adjustRightInd w:val="0"/>
              <w:ind w:firstLine="86"/>
              <w:jc w:val="center"/>
              <w:rPr>
                <w:rFonts w:eastAsia="Calibri"/>
                <w:b/>
                <w:bCs/>
              </w:rPr>
            </w:pPr>
            <w:r w:rsidRPr="00070A2A">
              <w:rPr>
                <w:rFonts w:eastAsia="Calibri"/>
                <w:b/>
                <w:bCs/>
              </w:rPr>
              <w:t>ЙЫШАНУ</w:t>
            </w:r>
          </w:p>
          <w:p w:rsidR="00782A09" w:rsidRPr="00070A2A" w:rsidRDefault="00782A09" w:rsidP="004C0517">
            <w:pPr>
              <w:autoSpaceDE w:val="0"/>
              <w:autoSpaceDN w:val="0"/>
              <w:adjustRightInd w:val="0"/>
              <w:ind w:firstLine="86"/>
              <w:jc w:val="center"/>
              <w:rPr>
                <w:rFonts w:eastAsia="Calibri"/>
              </w:rPr>
            </w:pPr>
            <w:r w:rsidRPr="00070A2A">
              <w:rPr>
                <w:rFonts w:eastAsia="Calibri"/>
              </w:rPr>
              <w:t>№</w:t>
            </w:r>
          </w:p>
          <w:p w:rsidR="00782A09" w:rsidRPr="00070A2A" w:rsidRDefault="00782A09" w:rsidP="004C0517">
            <w:pPr>
              <w:autoSpaceDE w:val="0"/>
              <w:autoSpaceDN w:val="0"/>
              <w:adjustRightInd w:val="0"/>
              <w:ind w:firstLine="86"/>
              <w:jc w:val="center"/>
              <w:rPr>
                <w:rFonts w:eastAsia="Calibri"/>
              </w:rPr>
            </w:pPr>
            <w:r w:rsidRPr="00070A2A">
              <w:rPr>
                <w:rFonts w:eastAsia="Calibri"/>
              </w:rPr>
              <w:t>Сĕнтĕрвăрри хули</w:t>
            </w:r>
          </w:p>
        </w:tc>
        <w:tc>
          <w:tcPr>
            <w:tcW w:w="1620" w:type="dxa"/>
            <w:tcBorders>
              <w:top w:val="nil"/>
              <w:left w:val="nil"/>
              <w:bottom w:val="nil"/>
              <w:right w:val="nil"/>
            </w:tcBorders>
          </w:tcPr>
          <w:p w:rsidR="00782A09" w:rsidRPr="00070A2A" w:rsidRDefault="00782A09" w:rsidP="004C0517">
            <w:pPr>
              <w:autoSpaceDE w:val="0"/>
              <w:autoSpaceDN w:val="0"/>
              <w:adjustRightInd w:val="0"/>
              <w:ind w:left="-108"/>
              <w:jc w:val="center"/>
              <w:rPr>
                <w:rFonts w:eastAsia="Calibri"/>
              </w:rPr>
            </w:pPr>
            <w:r>
              <w:rPr>
                <w:rFonts w:eastAsia="Calibri"/>
                <w:noProof/>
              </w:rPr>
              <w:drawing>
                <wp:inline distT="0" distB="0" distL="0" distR="0">
                  <wp:extent cx="94297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782A09" w:rsidRPr="00070A2A" w:rsidRDefault="00782A09" w:rsidP="004C0517">
            <w:pPr>
              <w:autoSpaceDE w:val="0"/>
              <w:autoSpaceDN w:val="0"/>
              <w:adjustRightInd w:val="0"/>
              <w:ind w:left="-108"/>
              <w:jc w:val="center"/>
              <w:rPr>
                <w:rFonts w:eastAsia="Calibri"/>
              </w:rPr>
            </w:pPr>
          </w:p>
        </w:tc>
        <w:tc>
          <w:tcPr>
            <w:tcW w:w="4148" w:type="dxa"/>
            <w:tcBorders>
              <w:top w:val="nil"/>
              <w:left w:val="nil"/>
              <w:bottom w:val="nil"/>
              <w:right w:val="nil"/>
            </w:tcBorders>
          </w:tcPr>
          <w:p w:rsidR="00782A09" w:rsidRPr="00070A2A" w:rsidRDefault="00782A09" w:rsidP="004C0517">
            <w:pPr>
              <w:tabs>
                <w:tab w:val="left" w:pos="738"/>
                <w:tab w:val="center" w:pos="1966"/>
              </w:tabs>
              <w:autoSpaceDE w:val="0"/>
              <w:autoSpaceDN w:val="0"/>
              <w:adjustRightInd w:val="0"/>
              <w:rPr>
                <w:rFonts w:eastAsia="Calibri"/>
              </w:rPr>
            </w:pPr>
            <w:r w:rsidRPr="00070A2A">
              <w:rPr>
                <w:rFonts w:eastAsia="Calibri"/>
              </w:rPr>
              <w:tab/>
            </w:r>
            <w:r w:rsidRPr="00070A2A">
              <w:rPr>
                <w:rFonts w:eastAsia="Calibri"/>
              </w:rPr>
              <w:tab/>
              <w:t>Чувашская Республика</w:t>
            </w:r>
          </w:p>
          <w:p w:rsidR="00782A09" w:rsidRPr="00070A2A" w:rsidRDefault="00782A09" w:rsidP="004C0517">
            <w:pPr>
              <w:autoSpaceDE w:val="0"/>
              <w:autoSpaceDN w:val="0"/>
              <w:adjustRightInd w:val="0"/>
              <w:jc w:val="center"/>
              <w:rPr>
                <w:rFonts w:eastAsia="Calibri"/>
              </w:rPr>
            </w:pPr>
            <w:r w:rsidRPr="00070A2A">
              <w:rPr>
                <w:rFonts w:eastAsia="Calibri"/>
              </w:rPr>
              <w:t>Администрация</w:t>
            </w:r>
          </w:p>
          <w:p w:rsidR="00782A09" w:rsidRPr="00070A2A" w:rsidRDefault="00782A09" w:rsidP="004C0517">
            <w:pPr>
              <w:autoSpaceDE w:val="0"/>
              <w:autoSpaceDN w:val="0"/>
              <w:adjustRightInd w:val="0"/>
              <w:jc w:val="center"/>
              <w:rPr>
                <w:rFonts w:eastAsia="Calibri"/>
              </w:rPr>
            </w:pPr>
            <w:r w:rsidRPr="00070A2A">
              <w:rPr>
                <w:rFonts w:eastAsia="Calibri"/>
              </w:rPr>
              <w:t>Мариинско-Посадского</w:t>
            </w:r>
          </w:p>
          <w:p w:rsidR="00782A09" w:rsidRPr="00070A2A" w:rsidRDefault="00782A09" w:rsidP="004C0517">
            <w:pPr>
              <w:autoSpaceDE w:val="0"/>
              <w:autoSpaceDN w:val="0"/>
              <w:adjustRightInd w:val="0"/>
              <w:jc w:val="center"/>
              <w:rPr>
                <w:rFonts w:eastAsia="Calibri"/>
              </w:rPr>
            </w:pPr>
            <w:r w:rsidRPr="00070A2A">
              <w:rPr>
                <w:rFonts w:eastAsia="Calibri"/>
              </w:rPr>
              <w:t>городского поселения</w:t>
            </w:r>
          </w:p>
          <w:p w:rsidR="00782A09" w:rsidRPr="00070A2A" w:rsidRDefault="00782A09" w:rsidP="004C0517">
            <w:pPr>
              <w:autoSpaceDE w:val="0"/>
              <w:autoSpaceDN w:val="0"/>
              <w:adjustRightInd w:val="0"/>
              <w:jc w:val="center"/>
              <w:rPr>
                <w:rFonts w:eastAsia="Calibri"/>
                <w:b/>
                <w:bCs/>
              </w:rPr>
            </w:pPr>
            <w:r w:rsidRPr="00070A2A">
              <w:rPr>
                <w:rFonts w:eastAsia="Calibri"/>
                <w:b/>
                <w:bCs/>
              </w:rPr>
              <w:t>ПОСТАНОВЛЕНИЕ</w:t>
            </w:r>
          </w:p>
          <w:p w:rsidR="00782A09" w:rsidRPr="00070A2A" w:rsidRDefault="00920FB2" w:rsidP="004C0517">
            <w:pPr>
              <w:autoSpaceDE w:val="0"/>
              <w:autoSpaceDN w:val="0"/>
              <w:adjustRightInd w:val="0"/>
              <w:jc w:val="center"/>
              <w:rPr>
                <w:rFonts w:eastAsia="Calibri"/>
                <w:b/>
                <w:bCs/>
              </w:rPr>
            </w:pPr>
            <w:r>
              <w:rPr>
                <w:rFonts w:eastAsia="Calibri"/>
              </w:rPr>
              <w:t>09.</w:t>
            </w:r>
            <w:r w:rsidRPr="00920FB2">
              <w:rPr>
                <w:rFonts w:eastAsia="Calibri"/>
              </w:rPr>
              <w:t>02</w:t>
            </w:r>
            <w:r>
              <w:rPr>
                <w:rFonts w:eastAsia="Calibri"/>
              </w:rPr>
              <w:t>.</w:t>
            </w:r>
            <w:r w:rsidRPr="00920FB2">
              <w:rPr>
                <w:rFonts w:eastAsia="Calibri"/>
              </w:rPr>
              <w:t xml:space="preserve">2021 </w:t>
            </w:r>
            <w:r>
              <w:rPr>
                <w:rFonts w:eastAsia="Calibri"/>
              </w:rPr>
              <w:t xml:space="preserve">г. </w:t>
            </w:r>
            <w:r w:rsidR="001C42D1">
              <w:rPr>
                <w:rFonts w:eastAsia="Calibri"/>
              </w:rPr>
              <w:t>№</w:t>
            </w:r>
            <w:r>
              <w:rPr>
                <w:rFonts w:eastAsia="Calibri"/>
              </w:rPr>
              <w:t xml:space="preserve"> 22</w:t>
            </w:r>
          </w:p>
          <w:p w:rsidR="00782A09" w:rsidRPr="00070A2A" w:rsidRDefault="00782A09" w:rsidP="004C0517">
            <w:pPr>
              <w:autoSpaceDE w:val="0"/>
              <w:autoSpaceDN w:val="0"/>
              <w:adjustRightInd w:val="0"/>
              <w:jc w:val="center"/>
              <w:rPr>
                <w:rFonts w:eastAsia="Calibri"/>
              </w:rPr>
            </w:pPr>
            <w:r w:rsidRPr="00070A2A">
              <w:rPr>
                <w:rFonts w:eastAsia="Calibri"/>
              </w:rPr>
              <w:t>город Мариинский Посад</w:t>
            </w:r>
          </w:p>
        </w:tc>
      </w:tr>
    </w:tbl>
    <w:p w:rsidR="00EB5C70" w:rsidRDefault="00EB5C70" w:rsidP="00EB5C70">
      <w:pPr>
        <w:contextualSpacing/>
        <w:jc w:val="center"/>
      </w:pPr>
    </w:p>
    <w:p w:rsidR="00676C87" w:rsidRDefault="00676C87" w:rsidP="00782A09">
      <w:pPr>
        <w:ind w:right="4252" w:firstLine="567"/>
        <w:contextualSpacing/>
        <w:jc w:val="both"/>
        <w:rPr>
          <w:rFonts w:eastAsia="Calibri"/>
          <w:bCs/>
        </w:rPr>
      </w:pPr>
    </w:p>
    <w:p w:rsidR="00782A09" w:rsidRPr="00AF2800" w:rsidRDefault="00782A09" w:rsidP="00782A09">
      <w:pPr>
        <w:ind w:right="4252" w:firstLine="567"/>
        <w:contextualSpacing/>
        <w:jc w:val="both"/>
        <w:rPr>
          <w:rFonts w:eastAsia="Calibri"/>
          <w:bCs/>
        </w:rPr>
      </w:pPr>
      <w:r w:rsidRPr="00070A2A">
        <w:rPr>
          <w:rFonts w:eastAsia="Calibri"/>
          <w:bCs/>
        </w:rPr>
        <w:t>Об утверждении Муниципальной программы Мариинско-Посадского городского поселения «Формирование современной городской среды» на 2019-2024 годы</w:t>
      </w:r>
    </w:p>
    <w:p w:rsidR="00782A09" w:rsidRPr="00AF2800" w:rsidRDefault="00782A09" w:rsidP="00782A09">
      <w:pPr>
        <w:ind w:right="4252" w:firstLine="567"/>
        <w:contextualSpacing/>
        <w:jc w:val="both"/>
        <w:rPr>
          <w:rFonts w:eastAsia="Calibri"/>
          <w:bCs/>
        </w:rPr>
      </w:pPr>
    </w:p>
    <w:p w:rsidR="00782A09" w:rsidRPr="00070A2A" w:rsidRDefault="00782A09" w:rsidP="00782A09">
      <w:pPr>
        <w:autoSpaceDE w:val="0"/>
        <w:autoSpaceDN w:val="0"/>
        <w:adjustRightInd w:val="0"/>
        <w:ind w:right="-143" w:firstLine="567"/>
        <w:contextualSpacing/>
        <w:jc w:val="both"/>
        <w:rPr>
          <w:rFonts w:eastAsia="Calibri"/>
          <w:b/>
          <w:color w:val="000000"/>
        </w:rPr>
      </w:pPr>
      <w:proofErr w:type="gramStart"/>
      <w:r w:rsidRPr="00070A2A">
        <w:rPr>
          <w:rFonts w:eastAsia="Calibri"/>
          <w:color w:val="000000"/>
        </w:rPr>
        <w:t>В соответствии со статьей 16 Федерального закона от 06.10.2003 г. №131 «Об общих принципах организации местного самоуправления в Российской Федерации», ст. 179 Бюджетного кодекса Российской Федерации, согласно Постановлению Правительства Российской Федерации от 09 февраля 2019 г. № 106 «О внесении изменений в приложение № 15 к государственной программе РФ «Обеспечение доступным и комфортным жильем и коммунальными услугами граждан РФ» администрация Мариинско-Посадского района</w:t>
      </w:r>
      <w:proofErr w:type="gramEnd"/>
      <w:r w:rsidRPr="00070A2A">
        <w:rPr>
          <w:rFonts w:eastAsia="Calibri"/>
          <w:color w:val="000000"/>
        </w:rPr>
        <w:t xml:space="preserve"> Чувашской Республики  </w:t>
      </w:r>
      <w:r w:rsidRPr="00070A2A">
        <w:rPr>
          <w:rFonts w:eastAsia="Calibri"/>
          <w:b/>
          <w:color w:val="000000"/>
        </w:rPr>
        <w:t>постановляет:</w:t>
      </w:r>
    </w:p>
    <w:p w:rsidR="00782A09" w:rsidRPr="00070A2A" w:rsidRDefault="00782A09" w:rsidP="00782A09">
      <w:pPr>
        <w:autoSpaceDE w:val="0"/>
        <w:autoSpaceDN w:val="0"/>
        <w:adjustRightInd w:val="0"/>
        <w:ind w:right="-143" w:firstLine="567"/>
        <w:contextualSpacing/>
        <w:jc w:val="both"/>
        <w:rPr>
          <w:rFonts w:eastAsia="Calibri"/>
          <w:color w:val="000000"/>
        </w:rPr>
      </w:pPr>
    </w:p>
    <w:p w:rsidR="00782A09" w:rsidRPr="004C0517" w:rsidRDefault="00782A09" w:rsidP="00782A09">
      <w:pPr>
        <w:ind w:firstLine="567"/>
        <w:jc w:val="both"/>
        <w:rPr>
          <w:rFonts w:eastAsia="Calibri"/>
          <w:color w:val="000000"/>
        </w:rPr>
      </w:pPr>
      <w:r w:rsidRPr="00070A2A">
        <w:rPr>
          <w:rFonts w:eastAsia="Calibri"/>
          <w:color w:val="000000"/>
        </w:rPr>
        <w:t>1. Утвердить муниципальную программу Мариинско-Посадского городского поселения «Формирование современной городской среды» н</w:t>
      </w:r>
      <w:r w:rsidR="00EE5851">
        <w:rPr>
          <w:rFonts w:eastAsia="Calibri"/>
          <w:color w:val="000000"/>
        </w:rPr>
        <w:t>а 2019-2024 годы согласно приложению к настоящему постановлению</w:t>
      </w:r>
      <w:r w:rsidRPr="00070A2A">
        <w:rPr>
          <w:rFonts w:eastAsia="Calibri"/>
          <w:color w:val="000000"/>
        </w:rPr>
        <w:t>.</w:t>
      </w:r>
    </w:p>
    <w:p w:rsidR="00782A09" w:rsidRPr="00EE5851" w:rsidRDefault="00782A09" w:rsidP="00EE5851">
      <w:pPr>
        <w:ind w:right="-1" w:firstLine="567"/>
        <w:contextualSpacing/>
        <w:jc w:val="both"/>
        <w:rPr>
          <w:rFonts w:eastAsia="Calibri"/>
          <w:bCs/>
        </w:rPr>
      </w:pPr>
      <w:r w:rsidRPr="00782A09">
        <w:rPr>
          <w:rFonts w:eastAsia="Calibri"/>
          <w:color w:val="000000"/>
        </w:rPr>
        <w:t>2</w:t>
      </w:r>
      <w:r>
        <w:rPr>
          <w:rFonts w:eastAsia="Calibri"/>
          <w:color w:val="000000"/>
        </w:rPr>
        <w:t xml:space="preserve">. Признать утратившим силу постановление администрации Мариинско-Посадского городского поселения от </w:t>
      </w:r>
      <w:r w:rsidR="00EE5851">
        <w:rPr>
          <w:rFonts w:eastAsia="Calibri"/>
          <w:color w:val="000000"/>
        </w:rPr>
        <w:t>11.06.2020 г. № 122</w:t>
      </w:r>
      <w:r>
        <w:rPr>
          <w:rFonts w:eastAsia="Calibri"/>
          <w:color w:val="000000"/>
        </w:rPr>
        <w:t xml:space="preserve"> «</w:t>
      </w:r>
      <w:r w:rsidR="00EE5851" w:rsidRPr="00070A2A">
        <w:rPr>
          <w:rFonts w:eastAsia="Calibri"/>
          <w:bCs/>
        </w:rPr>
        <w:t>Об утверждении Муниципальной программы Мариинско-Посадского городского поселения «Формирование современной городской среды» на 2019-2024 годы</w:t>
      </w:r>
      <w:r w:rsidR="0041346D">
        <w:rPr>
          <w:rFonts w:eastAsia="Calibri"/>
          <w:color w:val="000000"/>
        </w:rPr>
        <w:t>»</w:t>
      </w:r>
      <w:r w:rsidR="00676C87">
        <w:rPr>
          <w:rFonts w:eastAsia="Calibri"/>
          <w:color w:val="000000"/>
        </w:rPr>
        <w:t xml:space="preserve"> (с </w:t>
      </w:r>
      <w:proofErr w:type="spellStart"/>
      <w:r w:rsidR="00676C87">
        <w:rPr>
          <w:rFonts w:eastAsia="Calibri"/>
          <w:color w:val="000000"/>
        </w:rPr>
        <w:t>изм</w:t>
      </w:r>
      <w:proofErr w:type="spellEnd"/>
      <w:r w:rsidR="00676C87">
        <w:rPr>
          <w:rFonts w:eastAsia="Calibri"/>
          <w:color w:val="000000"/>
        </w:rPr>
        <w:t>. от 16.11.2020 № 243)</w:t>
      </w:r>
      <w:r w:rsidR="00EE5851">
        <w:rPr>
          <w:rFonts w:eastAsia="Calibri"/>
          <w:color w:val="000000"/>
        </w:rPr>
        <w:t>.</w:t>
      </w:r>
    </w:p>
    <w:p w:rsidR="00782A09" w:rsidRPr="00070A2A" w:rsidRDefault="0041346D" w:rsidP="00782A09">
      <w:pPr>
        <w:spacing w:before="100" w:after="100"/>
        <w:ind w:right="-143" w:firstLine="567"/>
        <w:contextualSpacing/>
        <w:jc w:val="both"/>
      </w:pPr>
      <w:r>
        <w:t>3</w:t>
      </w:r>
      <w:r w:rsidR="00782A09" w:rsidRPr="00070A2A">
        <w:t>. Контроль исполнения настоящего постановления оставляю за собой.</w:t>
      </w:r>
    </w:p>
    <w:p w:rsidR="00782A09" w:rsidRPr="00070A2A" w:rsidRDefault="0041346D" w:rsidP="00782A09">
      <w:pPr>
        <w:spacing w:before="100" w:after="100"/>
        <w:ind w:right="-143" w:firstLine="567"/>
        <w:contextualSpacing/>
        <w:jc w:val="both"/>
      </w:pPr>
      <w:r>
        <w:t>4</w:t>
      </w:r>
      <w:r w:rsidR="00782A09" w:rsidRPr="00070A2A">
        <w:t>. Постановление вступает в силу со дня его подписания.</w:t>
      </w:r>
    </w:p>
    <w:p w:rsidR="00782A09" w:rsidRPr="00070A2A" w:rsidRDefault="00782A09" w:rsidP="00782A09">
      <w:pPr>
        <w:spacing w:before="100" w:after="100"/>
        <w:ind w:right="-143" w:firstLine="567"/>
        <w:contextualSpacing/>
        <w:jc w:val="both"/>
      </w:pPr>
    </w:p>
    <w:p w:rsidR="00782A09" w:rsidRPr="00070A2A" w:rsidRDefault="00782A09" w:rsidP="00782A09">
      <w:pPr>
        <w:spacing w:before="100" w:after="100"/>
        <w:ind w:right="-143" w:firstLine="567"/>
        <w:contextualSpacing/>
        <w:jc w:val="both"/>
      </w:pPr>
    </w:p>
    <w:p w:rsidR="00782A09" w:rsidRDefault="00782A09" w:rsidP="00EE5851">
      <w:pPr>
        <w:spacing w:before="100" w:after="100"/>
        <w:ind w:right="-1"/>
        <w:contextualSpacing/>
        <w:jc w:val="both"/>
      </w:pPr>
      <w:r w:rsidRPr="00070A2A">
        <w:t xml:space="preserve">Глава администрации                                                                  </w:t>
      </w:r>
      <w:r w:rsidR="00EE5851">
        <w:t xml:space="preserve">                          </w:t>
      </w:r>
      <w:proofErr w:type="spellStart"/>
      <w:r w:rsidR="00EE5851">
        <w:t>В.В.Сыройкин</w:t>
      </w:r>
      <w:proofErr w:type="spellEnd"/>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EE5851" w:rsidRDefault="00EE5851" w:rsidP="00782A09">
      <w:pPr>
        <w:spacing w:before="100" w:after="100"/>
        <w:ind w:right="-143"/>
        <w:contextualSpacing/>
        <w:jc w:val="both"/>
      </w:pPr>
    </w:p>
    <w:p w:rsidR="00EE5851" w:rsidRDefault="00EE5851" w:rsidP="00782A09">
      <w:pPr>
        <w:spacing w:before="100" w:after="100"/>
        <w:ind w:right="-143"/>
        <w:contextualSpacing/>
        <w:jc w:val="both"/>
      </w:pPr>
    </w:p>
    <w:p w:rsidR="00EE5851" w:rsidRDefault="00EE5851" w:rsidP="00782A09">
      <w:pPr>
        <w:spacing w:before="100" w:after="100"/>
        <w:ind w:right="-143"/>
        <w:contextualSpacing/>
        <w:jc w:val="both"/>
      </w:pPr>
    </w:p>
    <w:p w:rsidR="00EE5851" w:rsidRDefault="00EE5851" w:rsidP="00782A09">
      <w:pPr>
        <w:spacing w:before="100" w:after="100"/>
        <w:ind w:right="-143"/>
        <w:contextualSpacing/>
        <w:jc w:val="both"/>
      </w:pPr>
    </w:p>
    <w:p w:rsidR="00EE5851" w:rsidRDefault="00EE5851" w:rsidP="00782A09">
      <w:pPr>
        <w:spacing w:before="100" w:after="100"/>
        <w:ind w:right="-143"/>
        <w:contextualSpacing/>
        <w:jc w:val="both"/>
      </w:pPr>
    </w:p>
    <w:p w:rsidR="0041346D" w:rsidRDefault="0041346D" w:rsidP="00782A09">
      <w:pPr>
        <w:spacing w:before="100" w:after="100"/>
        <w:ind w:right="-143"/>
        <w:contextualSpacing/>
        <w:jc w:val="both"/>
      </w:pPr>
    </w:p>
    <w:p w:rsidR="0041346D" w:rsidRPr="0041346D" w:rsidRDefault="0041346D" w:rsidP="0041346D">
      <w:pPr>
        <w:pStyle w:val="formattexttopleveltext"/>
        <w:shd w:val="clear" w:color="auto" w:fill="FFFFFF"/>
        <w:spacing w:before="0" w:beforeAutospacing="0" w:after="0" w:afterAutospacing="0"/>
        <w:contextualSpacing/>
        <w:jc w:val="right"/>
        <w:textAlignment w:val="baseline"/>
      </w:pPr>
      <w:r w:rsidRPr="0041346D">
        <w:lastRenderedPageBreak/>
        <w:t>Приложение</w:t>
      </w:r>
      <w:r w:rsidRPr="0041346D">
        <w:br/>
        <w:t xml:space="preserve">к постановлению </w:t>
      </w:r>
      <w:bookmarkStart w:id="0" w:name="_GoBack"/>
      <w:bookmarkEnd w:id="0"/>
      <w:r w:rsidRPr="0041346D">
        <w:t>администрации</w:t>
      </w:r>
      <w:r w:rsidRPr="0041346D">
        <w:br/>
        <w:t xml:space="preserve">Мариинско-Посадского городского поселения </w:t>
      </w:r>
    </w:p>
    <w:p w:rsidR="0041346D" w:rsidRDefault="0041346D" w:rsidP="0041346D">
      <w:pPr>
        <w:pStyle w:val="formattexttopleveltext"/>
        <w:shd w:val="clear" w:color="auto" w:fill="FFFFFF"/>
        <w:spacing w:before="0" w:beforeAutospacing="0" w:after="0" w:afterAutospacing="0"/>
        <w:contextualSpacing/>
        <w:jc w:val="right"/>
        <w:textAlignment w:val="baseline"/>
      </w:pPr>
      <w:r w:rsidRPr="0041346D">
        <w:t xml:space="preserve">Мариинско-Посадского </w:t>
      </w:r>
      <w:r w:rsidR="00EE5851">
        <w:t>района Чувашской Республики</w:t>
      </w:r>
      <w:r w:rsidR="00EE5851">
        <w:br/>
        <w:t xml:space="preserve">от </w:t>
      </w:r>
      <w:r w:rsidR="00920FB2">
        <w:t>09.02.2021 г. № 22</w:t>
      </w:r>
    </w:p>
    <w:p w:rsidR="0041346D" w:rsidRDefault="0041346D" w:rsidP="0041346D">
      <w:pPr>
        <w:pStyle w:val="formattexttopleveltext"/>
        <w:shd w:val="clear" w:color="auto" w:fill="FFFFFF"/>
        <w:spacing w:before="0" w:beforeAutospacing="0" w:after="0" w:afterAutospacing="0"/>
        <w:contextualSpacing/>
        <w:jc w:val="right"/>
        <w:textAlignment w:val="baseline"/>
      </w:pPr>
    </w:p>
    <w:p w:rsidR="0041346D" w:rsidRDefault="0041346D" w:rsidP="0041346D">
      <w:pPr>
        <w:pStyle w:val="formattexttopleveltext"/>
        <w:shd w:val="clear" w:color="auto" w:fill="FFFFFF"/>
        <w:spacing w:before="0" w:beforeAutospacing="0" w:after="0" w:afterAutospacing="0"/>
        <w:contextualSpacing/>
        <w:jc w:val="right"/>
        <w:textAlignment w:val="baseline"/>
      </w:pPr>
    </w:p>
    <w:p w:rsidR="0041346D" w:rsidRPr="00840A0A" w:rsidRDefault="0041346D" w:rsidP="0041346D">
      <w:pPr>
        <w:pStyle w:val="3"/>
        <w:shd w:val="clear" w:color="auto" w:fill="FFFFFF"/>
        <w:spacing w:before="0" w:beforeAutospacing="0" w:after="0" w:afterAutospacing="0"/>
        <w:contextualSpacing/>
        <w:jc w:val="center"/>
        <w:textAlignment w:val="baseline"/>
        <w:rPr>
          <w:bCs w:val="0"/>
          <w:sz w:val="22"/>
          <w:szCs w:val="22"/>
        </w:rPr>
      </w:pPr>
      <w:r w:rsidRPr="00840A0A">
        <w:rPr>
          <w:bCs w:val="0"/>
          <w:sz w:val="22"/>
          <w:szCs w:val="22"/>
        </w:rPr>
        <w:t xml:space="preserve">ПАСПОРТ МУНИЦИПАЛЬНОЙ ПРОГРАММЫ </w:t>
      </w:r>
    </w:p>
    <w:p w:rsidR="0041346D" w:rsidRPr="00840A0A" w:rsidRDefault="0041346D" w:rsidP="0041346D">
      <w:pPr>
        <w:pStyle w:val="3"/>
        <w:shd w:val="clear" w:color="auto" w:fill="FFFFFF"/>
        <w:spacing w:before="0" w:beforeAutospacing="0" w:after="0" w:afterAutospacing="0"/>
        <w:contextualSpacing/>
        <w:jc w:val="center"/>
        <w:textAlignment w:val="baseline"/>
        <w:rPr>
          <w:bCs w:val="0"/>
          <w:sz w:val="22"/>
          <w:szCs w:val="22"/>
        </w:rPr>
      </w:pPr>
      <w:r w:rsidRPr="00840A0A">
        <w:rPr>
          <w:bCs w:val="0"/>
          <w:sz w:val="22"/>
          <w:szCs w:val="22"/>
        </w:rPr>
        <w:t xml:space="preserve">МАРИИНСКО-ПОСАДСКОГО ГОРОДСКОГО ПОСЕЛЕНИЯ </w:t>
      </w:r>
    </w:p>
    <w:p w:rsidR="0041346D" w:rsidRPr="00F62DD3" w:rsidRDefault="0041346D" w:rsidP="0041346D">
      <w:pPr>
        <w:pStyle w:val="3"/>
        <w:shd w:val="clear" w:color="auto" w:fill="FFFFFF"/>
        <w:spacing w:before="0" w:beforeAutospacing="0" w:after="0" w:afterAutospacing="0"/>
        <w:contextualSpacing/>
        <w:jc w:val="center"/>
        <w:textAlignment w:val="baseline"/>
        <w:rPr>
          <w:bCs w:val="0"/>
          <w:sz w:val="22"/>
          <w:szCs w:val="22"/>
        </w:rPr>
      </w:pPr>
      <w:r w:rsidRPr="00840A0A">
        <w:rPr>
          <w:bCs w:val="0"/>
          <w:sz w:val="22"/>
          <w:szCs w:val="22"/>
        </w:rPr>
        <w:t>МАРИИНСКО-ПОСАДСКОГО РАЙОНА ЧУВАШСКОЙ РЕСПУБЛИКИ "ФОРМИРОВАНИЕ СОВРЕМЕННОЙ ГОРОДСКОЙ СРЕДЫ» НА 2019-2024 гг.</w:t>
      </w:r>
    </w:p>
    <w:p w:rsidR="0041346D" w:rsidRDefault="0041346D" w:rsidP="0041346D">
      <w:pPr>
        <w:pStyle w:val="formattexttopleveltext"/>
        <w:shd w:val="clear" w:color="auto" w:fill="FFFFFF"/>
        <w:spacing w:before="0" w:beforeAutospacing="0" w:after="0" w:afterAutospacing="0"/>
        <w:contextualSpacing/>
        <w:jc w:val="center"/>
        <w:textAlignment w:val="baseline"/>
      </w:pPr>
    </w:p>
    <w:tbl>
      <w:tblPr>
        <w:tblW w:w="9781" w:type="dxa"/>
        <w:tblLayout w:type="fixed"/>
        <w:tblCellMar>
          <w:left w:w="0" w:type="dxa"/>
          <w:right w:w="0" w:type="dxa"/>
        </w:tblCellMar>
        <w:tblLook w:val="0000"/>
      </w:tblPr>
      <w:tblGrid>
        <w:gridCol w:w="3412"/>
        <w:gridCol w:w="909"/>
        <w:gridCol w:w="104"/>
        <w:gridCol w:w="806"/>
        <w:gridCol w:w="482"/>
        <w:gridCol w:w="428"/>
        <w:gridCol w:w="805"/>
        <w:gridCol w:w="105"/>
        <w:gridCol w:w="798"/>
        <w:gridCol w:w="112"/>
        <w:gridCol w:w="626"/>
        <w:gridCol w:w="284"/>
        <w:gridCol w:w="910"/>
      </w:tblGrid>
      <w:tr w:rsidR="0041346D" w:rsidRPr="00F62DD3" w:rsidTr="004C0517">
        <w:trPr>
          <w:trHeight w:val="15"/>
        </w:trPr>
        <w:tc>
          <w:tcPr>
            <w:tcW w:w="3412" w:type="dxa"/>
          </w:tcPr>
          <w:p w:rsidR="0041346D" w:rsidRPr="00F62DD3" w:rsidRDefault="0041346D" w:rsidP="004C0517"/>
        </w:tc>
        <w:tc>
          <w:tcPr>
            <w:tcW w:w="1013" w:type="dxa"/>
            <w:gridSpan w:val="2"/>
          </w:tcPr>
          <w:p w:rsidR="0041346D" w:rsidRPr="00F62DD3" w:rsidRDefault="0041346D" w:rsidP="004C0517"/>
        </w:tc>
        <w:tc>
          <w:tcPr>
            <w:tcW w:w="1288" w:type="dxa"/>
            <w:gridSpan w:val="2"/>
          </w:tcPr>
          <w:p w:rsidR="0041346D" w:rsidRPr="00F62DD3" w:rsidRDefault="0041346D" w:rsidP="004C0517"/>
        </w:tc>
        <w:tc>
          <w:tcPr>
            <w:tcW w:w="1233" w:type="dxa"/>
            <w:gridSpan w:val="2"/>
          </w:tcPr>
          <w:p w:rsidR="0041346D" w:rsidRPr="00F62DD3" w:rsidRDefault="0041346D" w:rsidP="004C0517"/>
        </w:tc>
        <w:tc>
          <w:tcPr>
            <w:tcW w:w="903" w:type="dxa"/>
            <w:gridSpan w:val="2"/>
          </w:tcPr>
          <w:p w:rsidR="0041346D" w:rsidRPr="00F62DD3" w:rsidRDefault="0041346D" w:rsidP="004C0517"/>
        </w:tc>
        <w:tc>
          <w:tcPr>
            <w:tcW w:w="738" w:type="dxa"/>
            <w:gridSpan w:val="2"/>
          </w:tcPr>
          <w:p w:rsidR="0041346D" w:rsidRPr="00F62DD3" w:rsidRDefault="0041346D" w:rsidP="004C0517"/>
        </w:tc>
        <w:tc>
          <w:tcPr>
            <w:tcW w:w="1194" w:type="dxa"/>
            <w:gridSpan w:val="2"/>
          </w:tcPr>
          <w:p w:rsidR="0041346D" w:rsidRPr="00F62DD3" w:rsidRDefault="0041346D" w:rsidP="004C0517"/>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Наименование муниципальной</w:t>
            </w:r>
            <w:r w:rsidRPr="00F62DD3">
              <w:rPr>
                <w:sz w:val="22"/>
                <w:szCs w:val="22"/>
              </w:rPr>
              <w:br/>
              <w:t>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jc w:val="both"/>
              <w:rPr>
                <w:highlight w:val="cyan"/>
              </w:rPr>
            </w:pPr>
            <w:r w:rsidRPr="00840A0A">
              <w:rPr>
                <w:sz w:val="22"/>
                <w:szCs w:val="22"/>
              </w:rPr>
              <w:t>Муниципальная программа Мариинско-Посадского городского поселения Мариинско-Посадского района Чувашской Республики «Формирование современной городской среды» на 2019-2024 г.г.</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 xml:space="preserve">Состав муниципальной программы </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 xml:space="preserve">Подпрограмма </w:t>
            </w:r>
          </w:p>
          <w:p w:rsidR="0041346D" w:rsidRPr="00F62DD3" w:rsidRDefault="0041346D" w:rsidP="004C0517">
            <w:pPr>
              <w:jc w:val="both"/>
            </w:pPr>
            <w:r w:rsidRPr="00F62DD3">
              <w:rPr>
                <w:sz w:val="22"/>
                <w:szCs w:val="22"/>
              </w:rPr>
              <w:t xml:space="preserve">- </w:t>
            </w:r>
            <w:bookmarkStart w:id="1" w:name="_Hlk41386553"/>
            <w:r w:rsidRPr="00F62DD3">
              <w:rPr>
                <w:sz w:val="22"/>
                <w:szCs w:val="22"/>
              </w:rPr>
              <w:t>Благоустройство на территории городского поселения</w:t>
            </w:r>
            <w:bookmarkEnd w:id="1"/>
          </w:p>
          <w:p w:rsidR="0041346D" w:rsidRPr="00F62DD3" w:rsidRDefault="0041346D" w:rsidP="004C0517">
            <w:pPr>
              <w:jc w:val="both"/>
            </w:pPr>
            <w:r w:rsidRPr="00F62DD3">
              <w:rPr>
                <w:sz w:val="22"/>
                <w:szCs w:val="22"/>
              </w:rPr>
              <w:t>Подпрограмма</w:t>
            </w:r>
          </w:p>
          <w:p w:rsidR="0041346D" w:rsidRPr="00F62DD3" w:rsidRDefault="0041346D" w:rsidP="004C0517">
            <w:pPr>
              <w:jc w:val="both"/>
            </w:pPr>
            <w:r w:rsidRPr="00F62DD3">
              <w:rPr>
                <w:sz w:val="22"/>
                <w:szCs w:val="22"/>
              </w:rPr>
              <w:t>- Благоустройство дворовых и общественных территорий на территории городского поселения в рамках  реализации муниципальной программы "Формирование современной городской среды" на 2019 - 2024 годы"</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Цели муниципальной</w:t>
            </w:r>
            <w:r w:rsidRPr="00F62DD3">
              <w:rPr>
                <w:sz w:val="22"/>
                <w:szCs w:val="22"/>
              </w:rPr>
              <w:br/>
              <w:t>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 xml:space="preserve">Создание гармоничных и благоприятных условий проживания за счет совершенствования внешнего благоустройства в </w:t>
            </w:r>
            <w:proofErr w:type="gramStart"/>
            <w:r w:rsidRPr="00F62DD3">
              <w:rPr>
                <w:sz w:val="22"/>
                <w:szCs w:val="22"/>
              </w:rPr>
              <w:t>соответствии</w:t>
            </w:r>
            <w:proofErr w:type="gramEnd"/>
            <w:r w:rsidRPr="00F62DD3">
              <w:rPr>
                <w:sz w:val="22"/>
                <w:szCs w:val="22"/>
              </w:rPr>
              <w:t xml:space="preserve"> с социальными и экономическими потребностями населения Мариинско-Посадского городского поселения</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Задачи муниципальной</w:t>
            </w:r>
            <w:r w:rsidRPr="00F62DD3">
              <w:rPr>
                <w:sz w:val="22"/>
                <w:szCs w:val="22"/>
              </w:rPr>
              <w:br/>
              <w:t>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 проведение комплекса мероприятий по благоустройству территории Мариинско-Посадского городского поселения Мариинско-Посадского района Чувашской Республики;</w:t>
            </w:r>
            <w:proofErr w:type="gramStart"/>
            <w:r w:rsidRPr="00F62DD3">
              <w:rPr>
                <w:sz w:val="22"/>
                <w:szCs w:val="22"/>
              </w:rPr>
              <w:br/>
              <w:t>-</w:t>
            </w:r>
            <w:proofErr w:type="gramEnd"/>
            <w:r w:rsidRPr="00F62DD3">
              <w:rPr>
                <w:sz w:val="22"/>
                <w:szCs w:val="22"/>
              </w:rPr>
              <w:t>организация уличного освещения;</w:t>
            </w:r>
            <w:r w:rsidRPr="00F62DD3">
              <w:rPr>
                <w:sz w:val="22"/>
                <w:szCs w:val="22"/>
              </w:rPr>
              <w:br/>
              <w:t>- привлечение жителей к участию в решении проблем благоустройства;</w:t>
            </w:r>
          </w:p>
          <w:p w:rsidR="0041346D" w:rsidRPr="00F62DD3" w:rsidRDefault="0041346D" w:rsidP="004C0517">
            <w:pPr>
              <w:jc w:val="both"/>
            </w:pPr>
            <w:r w:rsidRPr="00F62DD3">
              <w:rPr>
                <w:sz w:val="22"/>
                <w:szCs w:val="22"/>
              </w:rPr>
              <w:t>- обеспечение озеленения и совершенствование системы комплексного благоустройства города;</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Муниципальный заказчик</w:t>
            </w:r>
            <w:r w:rsidRPr="00F62DD3">
              <w:rPr>
                <w:sz w:val="22"/>
                <w:szCs w:val="22"/>
              </w:rPr>
              <w:br/>
              <w:t>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Администрация Мариинско-Посадского городского поселения Мариинско-Посадского района Чувашской Республики</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Сроки реализации</w:t>
            </w:r>
            <w:r w:rsidRPr="00F62DD3">
              <w:rPr>
                <w:sz w:val="22"/>
                <w:szCs w:val="22"/>
              </w:rPr>
              <w:br/>
              <w:t>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2019-2024 гг.</w:t>
            </w:r>
          </w:p>
        </w:tc>
      </w:tr>
      <w:tr w:rsidR="0041346D" w:rsidRPr="00F62DD3" w:rsidTr="004C0517">
        <w:tc>
          <w:tcPr>
            <w:tcW w:w="341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Источники финансирования 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Расходы (тыс. руб.)</w:t>
            </w:r>
          </w:p>
        </w:tc>
      </w:tr>
      <w:tr w:rsidR="0041346D" w:rsidRPr="00F62DD3" w:rsidTr="004C0517">
        <w:tc>
          <w:tcPr>
            <w:tcW w:w="341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Всего</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2019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2020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2021</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2022</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F62DD3" w:rsidRDefault="0041346D" w:rsidP="004C0517">
            <w:pPr>
              <w:jc w:val="center"/>
            </w:pPr>
            <w:r w:rsidRPr="00F62DD3">
              <w:rPr>
                <w:sz w:val="22"/>
                <w:szCs w:val="22"/>
              </w:rPr>
              <w:t>2023</w:t>
            </w:r>
          </w:p>
        </w:tc>
        <w:tc>
          <w:tcPr>
            <w:tcW w:w="910" w:type="dxa"/>
            <w:tcBorders>
              <w:top w:val="single" w:sz="6" w:space="0" w:color="000000"/>
              <w:left w:val="single" w:sz="4" w:space="0" w:color="auto"/>
              <w:bottom w:val="single" w:sz="6" w:space="0" w:color="000000"/>
              <w:right w:val="single" w:sz="6" w:space="0" w:color="000000"/>
            </w:tcBorders>
          </w:tcPr>
          <w:p w:rsidR="0041346D" w:rsidRPr="00F62DD3" w:rsidRDefault="0041346D" w:rsidP="004C0517">
            <w:pPr>
              <w:jc w:val="center"/>
            </w:pPr>
            <w:r w:rsidRPr="00F62DD3">
              <w:rPr>
                <w:sz w:val="22"/>
                <w:szCs w:val="22"/>
              </w:rPr>
              <w:t>2024</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Средства бюджета Мариинско-Посадского городского поселения Мариинско-Посадского района Чувашской Республики</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8C4D87" w:rsidP="004C0517">
            <w:pPr>
              <w:ind w:left="-159" w:right="-81"/>
              <w:jc w:val="center"/>
              <w:rPr>
                <w:sz w:val="18"/>
                <w:szCs w:val="18"/>
              </w:rPr>
            </w:pPr>
            <w:r>
              <w:rPr>
                <w:sz w:val="18"/>
                <w:szCs w:val="18"/>
              </w:rPr>
              <w:t>32</w:t>
            </w:r>
            <w:r w:rsidR="00676C87">
              <w:rPr>
                <w:sz w:val="18"/>
                <w:szCs w:val="18"/>
              </w:rPr>
              <w:t xml:space="preserve"> </w:t>
            </w:r>
            <w:r>
              <w:rPr>
                <w:sz w:val="18"/>
                <w:szCs w:val="18"/>
              </w:rPr>
              <w:t>345,6</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6</w:t>
            </w:r>
            <w:r w:rsidR="00676C87">
              <w:rPr>
                <w:sz w:val="18"/>
                <w:szCs w:val="18"/>
              </w:rPr>
              <w:t xml:space="preserve"> </w:t>
            </w:r>
            <w:r w:rsidRPr="00111ECB">
              <w:rPr>
                <w:sz w:val="18"/>
                <w:szCs w:val="18"/>
              </w:rPr>
              <w:t>824,9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947611" w:rsidRDefault="00947611" w:rsidP="004C0517">
            <w:pPr>
              <w:ind w:left="-135" w:right="-104"/>
              <w:jc w:val="center"/>
              <w:rPr>
                <w:sz w:val="18"/>
                <w:szCs w:val="18"/>
              </w:rPr>
            </w:pPr>
            <w:r w:rsidRPr="00947611">
              <w:rPr>
                <w:sz w:val="18"/>
                <w:szCs w:val="18"/>
              </w:rPr>
              <w:t>7</w:t>
            </w:r>
            <w:r w:rsidR="00676C87">
              <w:rPr>
                <w:sz w:val="18"/>
                <w:szCs w:val="18"/>
              </w:rPr>
              <w:t xml:space="preserve"> </w:t>
            </w:r>
            <w:r w:rsidRPr="00947611">
              <w:rPr>
                <w:sz w:val="18"/>
                <w:szCs w:val="18"/>
              </w:rPr>
              <w:t>146,9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124312" w:rsidP="004C0517">
            <w:pPr>
              <w:ind w:left="-92" w:right="-44"/>
              <w:jc w:val="center"/>
              <w:rPr>
                <w:sz w:val="18"/>
                <w:szCs w:val="18"/>
              </w:rPr>
            </w:pPr>
            <w:r>
              <w:rPr>
                <w:sz w:val="18"/>
                <w:szCs w:val="18"/>
              </w:rPr>
              <w:t>6</w:t>
            </w:r>
            <w:r w:rsidR="00676C87">
              <w:rPr>
                <w:sz w:val="18"/>
                <w:szCs w:val="18"/>
              </w:rPr>
              <w:t xml:space="preserve"> </w:t>
            </w:r>
            <w:r>
              <w:rPr>
                <w:sz w:val="18"/>
                <w:szCs w:val="18"/>
              </w:rPr>
              <w:t>506,8</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124312" w:rsidP="004C0517">
            <w:pPr>
              <w:ind w:left="-112" w:right="-126"/>
              <w:jc w:val="center"/>
              <w:rPr>
                <w:sz w:val="18"/>
                <w:szCs w:val="18"/>
              </w:rPr>
            </w:pPr>
            <w:r>
              <w:rPr>
                <w:sz w:val="18"/>
                <w:szCs w:val="18"/>
              </w:rPr>
              <w:t>5</w:t>
            </w:r>
            <w:r w:rsidR="00676C87">
              <w:rPr>
                <w:sz w:val="18"/>
                <w:szCs w:val="18"/>
              </w:rPr>
              <w:t xml:space="preserve"> </w:t>
            </w:r>
            <w:r>
              <w:rPr>
                <w:sz w:val="18"/>
                <w:szCs w:val="18"/>
              </w:rPr>
              <w:t>327,1</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124312" w:rsidP="004C0517">
            <w:pPr>
              <w:ind w:left="-46" w:right="-91" w:firstLine="16"/>
              <w:jc w:val="center"/>
              <w:rPr>
                <w:sz w:val="18"/>
                <w:szCs w:val="18"/>
              </w:rPr>
            </w:pPr>
            <w:r>
              <w:rPr>
                <w:sz w:val="18"/>
                <w:szCs w:val="18"/>
              </w:rPr>
              <w:t>6</w:t>
            </w:r>
            <w:r w:rsidR="00676C87">
              <w:rPr>
                <w:sz w:val="18"/>
                <w:szCs w:val="18"/>
              </w:rPr>
              <w:t xml:space="preserve"> </w:t>
            </w:r>
            <w:r>
              <w:rPr>
                <w:sz w:val="18"/>
                <w:szCs w:val="18"/>
              </w:rPr>
              <w:t>539,9</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8C4D87" w:rsidP="004C0517">
            <w:pPr>
              <w:jc w:val="center"/>
              <w:rPr>
                <w:sz w:val="18"/>
                <w:szCs w:val="18"/>
              </w:rPr>
            </w:pPr>
            <w:r>
              <w:rPr>
                <w:sz w:val="18"/>
                <w:szCs w:val="18"/>
              </w:rPr>
              <w:t>0,</w:t>
            </w:r>
            <w:r w:rsidR="0041346D" w:rsidRPr="00111ECB">
              <w:rPr>
                <w:sz w:val="18"/>
                <w:szCs w:val="18"/>
              </w:rPr>
              <w:t>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Средства республиканского бюджета Чувашской Республики</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8C4D87" w:rsidP="004C0517">
            <w:pPr>
              <w:ind w:left="-159" w:right="-81"/>
              <w:jc w:val="center"/>
              <w:rPr>
                <w:sz w:val="18"/>
                <w:szCs w:val="18"/>
              </w:rPr>
            </w:pPr>
            <w:r>
              <w:rPr>
                <w:sz w:val="18"/>
                <w:szCs w:val="18"/>
              </w:rPr>
              <w:t>15</w:t>
            </w:r>
            <w:r w:rsidR="00676C87">
              <w:rPr>
                <w:sz w:val="18"/>
                <w:szCs w:val="18"/>
              </w:rPr>
              <w:t xml:space="preserve"> </w:t>
            </w:r>
            <w:r>
              <w:rPr>
                <w:sz w:val="18"/>
                <w:szCs w:val="18"/>
              </w:rPr>
              <w:t>781,3</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78,</w:t>
            </w:r>
            <w:r w:rsidR="008C4D87">
              <w:rPr>
                <w:sz w:val="18"/>
                <w:szCs w:val="18"/>
              </w:rPr>
              <w:t>5</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947611" w:rsidRDefault="00947611" w:rsidP="004C0517">
            <w:pPr>
              <w:ind w:left="-135" w:right="-104"/>
              <w:jc w:val="center"/>
              <w:rPr>
                <w:sz w:val="18"/>
                <w:szCs w:val="18"/>
              </w:rPr>
            </w:pPr>
            <w:r>
              <w:rPr>
                <w:sz w:val="18"/>
                <w:szCs w:val="18"/>
              </w:rPr>
              <w:t>15</w:t>
            </w:r>
            <w:r w:rsidR="00676C87">
              <w:rPr>
                <w:sz w:val="18"/>
                <w:szCs w:val="18"/>
              </w:rPr>
              <w:t xml:space="preserve"> </w:t>
            </w:r>
            <w:r>
              <w:rPr>
                <w:sz w:val="18"/>
                <w:szCs w:val="18"/>
              </w:rPr>
              <w:t>560,5</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124312" w:rsidP="00124312">
            <w:pPr>
              <w:tabs>
                <w:tab w:val="left" w:pos="134"/>
                <w:tab w:val="center" w:pos="282"/>
              </w:tabs>
              <w:ind w:left="-92" w:right="-44"/>
              <w:jc w:val="center"/>
              <w:rPr>
                <w:sz w:val="18"/>
                <w:szCs w:val="18"/>
              </w:rPr>
            </w:pPr>
            <w:r>
              <w:rPr>
                <w:sz w:val="18"/>
                <w:szCs w:val="18"/>
              </w:rPr>
              <w:t>46,1</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124312" w:rsidP="004C0517">
            <w:pPr>
              <w:ind w:left="-112" w:right="-126"/>
              <w:jc w:val="center"/>
              <w:rPr>
                <w:sz w:val="18"/>
                <w:szCs w:val="18"/>
              </w:rPr>
            </w:pPr>
            <w:r>
              <w:rPr>
                <w:sz w:val="18"/>
                <w:szCs w:val="18"/>
              </w:rPr>
              <w:t>48,1</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124312" w:rsidP="004C0517">
            <w:pPr>
              <w:ind w:left="-46" w:right="-91" w:firstLine="16"/>
              <w:jc w:val="center"/>
              <w:rPr>
                <w:sz w:val="18"/>
                <w:szCs w:val="18"/>
              </w:rPr>
            </w:pPr>
            <w:r>
              <w:rPr>
                <w:sz w:val="18"/>
                <w:szCs w:val="18"/>
              </w:rPr>
              <w:t>48,1</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Средства Федерального бюджета</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8C4D87" w:rsidP="004C0517">
            <w:pPr>
              <w:ind w:left="-159" w:right="-81"/>
              <w:jc w:val="center"/>
              <w:rPr>
                <w:sz w:val="18"/>
                <w:szCs w:val="18"/>
              </w:rPr>
            </w:pPr>
            <w:r>
              <w:rPr>
                <w:sz w:val="18"/>
                <w:szCs w:val="18"/>
              </w:rPr>
              <w:t>88</w:t>
            </w:r>
            <w:r w:rsidR="00676C87">
              <w:rPr>
                <w:sz w:val="18"/>
                <w:szCs w:val="18"/>
              </w:rPr>
              <w:t xml:space="preserve"> </w:t>
            </w:r>
            <w:r>
              <w:rPr>
                <w:sz w:val="18"/>
                <w:szCs w:val="18"/>
              </w:rPr>
              <w:t>767,1</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8C4D87">
            <w:pPr>
              <w:ind w:left="-75" w:right="-163"/>
              <w:jc w:val="center"/>
              <w:rPr>
                <w:sz w:val="18"/>
                <w:szCs w:val="18"/>
              </w:rPr>
            </w:pPr>
            <w:r w:rsidRPr="00111ECB">
              <w:rPr>
                <w:sz w:val="18"/>
                <w:szCs w:val="18"/>
              </w:rPr>
              <w:t>11 070,</w:t>
            </w:r>
            <w:r w:rsidR="008C4D87">
              <w:rPr>
                <w:sz w:val="18"/>
                <w:szCs w:val="18"/>
              </w:rPr>
              <w:t>2</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947611" w:rsidRDefault="00947611" w:rsidP="004C0517">
            <w:pPr>
              <w:ind w:left="-135" w:right="-104"/>
              <w:jc w:val="center"/>
              <w:rPr>
                <w:sz w:val="18"/>
                <w:szCs w:val="18"/>
              </w:rPr>
            </w:pPr>
            <w:r>
              <w:rPr>
                <w:sz w:val="18"/>
                <w:szCs w:val="18"/>
              </w:rPr>
              <w:t>7</w:t>
            </w:r>
            <w:r w:rsidR="00676C87">
              <w:rPr>
                <w:sz w:val="18"/>
                <w:szCs w:val="18"/>
              </w:rPr>
              <w:t xml:space="preserve"> </w:t>
            </w:r>
            <w:r>
              <w:rPr>
                <w:sz w:val="18"/>
                <w:szCs w:val="18"/>
              </w:rPr>
              <w:t>570,</w:t>
            </w:r>
            <w:r w:rsidR="008C4D87">
              <w:rPr>
                <w:sz w:val="18"/>
                <w:szCs w:val="18"/>
              </w:rPr>
              <w:t>3</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124312" w:rsidP="004C0517">
            <w:pPr>
              <w:ind w:left="-92" w:right="-44"/>
              <w:jc w:val="center"/>
              <w:rPr>
                <w:sz w:val="18"/>
                <w:szCs w:val="18"/>
              </w:rPr>
            </w:pPr>
            <w:r>
              <w:rPr>
                <w:sz w:val="18"/>
                <w:szCs w:val="18"/>
              </w:rPr>
              <w:t>56</w:t>
            </w:r>
            <w:r w:rsidR="00676C87">
              <w:rPr>
                <w:sz w:val="18"/>
                <w:szCs w:val="18"/>
              </w:rPr>
              <w:t xml:space="preserve"> </w:t>
            </w:r>
            <w:r>
              <w:rPr>
                <w:sz w:val="18"/>
                <w:szCs w:val="18"/>
              </w:rPr>
              <w:t>523,6</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124312" w:rsidP="004C0517">
            <w:pPr>
              <w:ind w:left="-112" w:right="-126"/>
              <w:jc w:val="center"/>
              <w:rPr>
                <w:sz w:val="18"/>
                <w:szCs w:val="18"/>
              </w:rPr>
            </w:pPr>
            <w:r>
              <w:rPr>
                <w:sz w:val="18"/>
                <w:szCs w:val="18"/>
              </w:rPr>
              <w:t>6</w:t>
            </w:r>
            <w:r w:rsidR="00676C87">
              <w:rPr>
                <w:sz w:val="18"/>
                <w:szCs w:val="18"/>
              </w:rPr>
              <w:t xml:space="preserve"> </w:t>
            </w:r>
            <w:r>
              <w:rPr>
                <w:sz w:val="18"/>
                <w:szCs w:val="18"/>
              </w:rPr>
              <w:t>801,5</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124312" w:rsidP="004C0517">
            <w:pPr>
              <w:ind w:left="-46" w:right="-91" w:firstLine="16"/>
              <w:jc w:val="center"/>
              <w:rPr>
                <w:sz w:val="18"/>
                <w:szCs w:val="18"/>
              </w:rPr>
            </w:pPr>
            <w:r>
              <w:rPr>
                <w:sz w:val="18"/>
                <w:szCs w:val="18"/>
              </w:rPr>
              <w:t>6</w:t>
            </w:r>
            <w:r w:rsidR="00676C87">
              <w:rPr>
                <w:sz w:val="18"/>
                <w:szCs w:val="18"/>
              </w:rPr>
              <w:t xml:space="preserve"> </w:t>
            </w:r>
            <w:r>
              <w:rPr>
                <w:sz w:val="18"/>
                <w:szCs w:val="18"/>
              </w:rPr>
              <w:t>801,5</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Внебюджетные источники</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8C4D87" w:rsidP="004C0517">
            <w:pPr>
              <w:ind w:left="-159" w:right="-81"/>
              <w:jc w:val="center"/>
              <w:rPr>
                <w:sz w:val="18"/>
                <w:szCs w:val="18"/>
              </w:rPr>
            </w:pPr>
            <w:r>
              <w:rPr>
                <w:sz w:val="18"/>
                <w:szCs w:val="18"/>
              </w:rPr>
              <w:t>15,6</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15,</w:t>
            </w:r>
            <w:r w:rsidR="008C4D87">
              <w:rPr>
                <w:sz w:val="18"/>
                <w:szCs w:val="18"/>
              </w:rPr>
              <w:t>6</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B007AA" w:rsidRDefault="00A54748" w:rsidP="004C0517">
            <w:pPr>
              <w:ind w:left="-135" w:right="-104"/>
              <w:jc w:val="center"/>
              <w:rPr>
                <w:sz w:val="18"/>
                <w:szCs w:val="18"/>
              </w:rPr>
            </w:pPr>
            <w:r w:rsidRPr="00B007AA">
              <w:rPr>
                <w:sz w:val="18"/>
                <w:szCs w:val="18"/>
              </w:rPr>
              <w:t>0,0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92" w:right="-44"/>
              <w:jc w:val="center"/>
              <w:rPr>
                <w:sz w:val="18"/>
                <w:szCs w:val="18"/>
              </w:rPr>
            </w:pPr>
            <w:r w:rsidRPr="00111ECB">
              <w:rPr>
                <w:sz w:val="18"/>
                <w:szCs w:val="18"/>
              </w:rPr>
              <w:t>0,0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12" w:right="-126"/>
              <w:jc w:val="center"/>
              <w:rPr>
                <w:sz w:val="18"/>
                <w:szCs w:val="18"/>
              </w:rPr>
            </w:pPr>
            <w:r w:rsidRPr="00111ECB">
              <w:rPr>
                <w:sz w:val="18"/>
                <w:szCs w:val="18"/>
              </w:rPr>
              <w:t>0,0</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41346D" w:rsidP="004C0517">
            <w:pPr>
              <w:ind w:left="-46" w:right="-91" w:firstLine="16"/>
              <w:jc w:val="center"/>
              <w:rPr>
                <w:sz w:val="18"/>
                <w:szCs w:val="18"/>
              </w:rPr>
            </w:pPr>
            <w:r w:rsidRPr="00111ECB">
              <w:rPr>
                <w:sz w:val="18"/>
                <w:szCs w:val="18"/>
              </w:rPr>
              <w:t>0,0</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0,0</w:t>
            </w:r>
          </w:p>
        </w:tc>
      </w:tr>
      <w:tr w:rsidR="00F9458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F9458D" w:rsidP="004C0517">
            <w:r w:rsidRPr="00840A0A">
              <w:rPr>
                <w:sz w:val="22"/>
                <w:szCs w:val="22"/>
              </w:rPr>
              <w:t>Всего</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8C4D87" w:rsidP="004C0517">
            <w:pPr>
              <w:ind w:left="-159" w:right="-81"/>
              <w:jc w:val="center"/>
              <w:rPr>
                <w:sz w:val="18"/>
                <w:szCs w:val="18"/>
              </w:rPr>
            </w:pPr>
            <w:r>
              <w:rPr>
                <w:sz w:val="18"/>
                <w:szCs w:val="18"/>
              </w:rPr>
              <w:t>136</w:t>
            </w:r>
            <w:r w:rsidR="00676C87">
              <w:rPr>
                <w:sz w:val="18"/>
                <w:szCs w:val="18"/>
              </w:rPr>
              <w:t xml:space="preserve"> </w:t>
            </w:r>
            <w:r>
              <w:rPr>
                <w:sz w:val="18"/>
                <w:szCs w:val="18"/>
              </w:rPr>
              <w:t>909,6</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F9458D" w:rsidP="008C4D87">
            <w:pPr>
              <w:ind w:left="-75" w:right="-163"/>
              <w:jc w:val="center"/>
              <w:rPr>
                <w:sz w:val="18"/>
                <w:szCs w:val="18"/>
              </w:rPr>
            </w:pPr>
            <w:r w:rsidRPr="00840A0A">
              <w:rPr>
                <w:sz w:val="18"/>
                <w:szCs w:val="18"/>
              </w:rPr>
              <w:t>17</w:t>
            </w:r>
            <w:r w:rsidR="00676C87">
              <w:rPr>
                <w:sz w:val="18"/>
                <w:szCs w:val="18"/>
              </w:rPr>
              <w:t xml:space="preserve"> </w:t>
            </w:r>
            <w:r w:rsidRPr="00840A0A">
              <w:rPr>
                <w:sz w:val="18"/>
                <w:szCs w:val="18"/>
              </w:rPr>
              <w:t>989,</w:t>
            </w:r>
            <w:r w:rsidR="008C4D87">
              <w:rPr>
                <w:sz w:val="18"/>
                <w:szCs w:val="18"/>
              </w:rPr>
              <w:t>2</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947611" w:rsidRDefault="00947611" w:rsidP="004C0517">
            <w:pPr>
              <w:ind w:left="-135" w:right="-104"/>
              <w:jc w:val="center"/>
              <w:rPr>
                <w:sz w:val="18"/>
                <w:szCs w:val="18"/>
              </w:rPr>
            </w:pPr>
            <w:r w:rsidRPr="00947611">
              <w:rPr>
                <w:sz w:val="18"/>
                <w:szCs w:val="18"/>
              </w:rPr>
              <w:t>30</w:t>
            </w:r>
            <w:r w:rsidR="00676C87">
              <w:rPr>
                <w:sz w:val="18"/>
                <w:szCs w:val="18"/>
              </w:rPr>
              <w:t xml:space="preserve"> </w:t>
            </w:r>
            <w:r w:rsidRPr="00947611">
              <w:rPr>
                <w:sz w:val="18"/>
                <w:szCs w:val="18"/>
              </w:rPr>
              <w:t>277,7</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124312" w:rsidP="004C0517">
            <w:pPr>
              <w:ind w:left="-92" w:right="-44"/>
              <w:jc w:val="center"/>
              <w:rPr>
                <w:sz w:val="18"/>
                <w:szCs w:val="18"/>
              </w:rPr>
            </w:pPr>
            <w:r>
              <w:rPr>
                <w:sz w:val="18"/>
                <w:szCs w:val="18"/>
              </w:rPr>
              <w:t>63</w:t>
            </w:r>
            <w:r w:rsidR="00676C87">
              <w:rPr>
                <w:sz w:val="18"/>
                <w:szCs w:val="18"/>
              </w:rPr>
              <w:t xml:space="preserve"> </w:t>
            </w:r>
            <w:r>
              <w:rPr>
                <w:sz w:val="18"/>
                <w:szCs w:val="18"/>
              </w:rPr>
              <w:t>076,5</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124312" w:rsidP="004C0517">
            <w:pPr>
              <w:ind w:left="-112" w:right="-126"/>
              <w:jc w:val="center"/>
              <w:rPr>
                <w:sz w:val="18"/>
                <w:szCs w:val="18"/>
              </w:rPr>
            </w:pPr>
            <w:r>
              <w:rPr>
                <w:sz w:val="18"/>
                <w:szCs w:val="18"/>
              </w:rPr>
              <w:t>12</w:t>
            </w:r>
            <w:r w:rsidR="00676C87">
              <w:rPr>
                <w:sz w:val="18"/>
                <w:szCs w:val="18"/>
              </w:rPr>
              <w:t xml:space="preserve"> </w:t>
            </w:r>
            <w:r>
              <w:rPr>
                <w:sz w:val="18"/>
                <w:szCs w:val="18"/>
              </w:rPr>
              <w:t>176,7</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9458D" w:rsidRPr="00840A0A" w:rsidRDefault="00124312" w:rsidP="004C0517">
            <w:pPr>
              <w:ind w:left="-46" w:right="-91" w:firstLine="16"/>
              <w:jc w:val="center"/>
              <w:rPr>
                <w:sz w:val="18"/>
                <w:szCs w:val="18"/>
              </w:rPr>
            </w:pPr>
            <w:r>
              <w:rPr>
                <w:sz w:val="18"/>
                <w:szCs w:val="18"/>
              </w:rPr>
              <w:t>13</w:t>
            </w:r>
            <w:r w:rsidR="00676C87">
              <w:rPr>
                <w:sz w:val="18"/>
                <w:szCs w:val="18"/>
              </w:rPr>
              <w:t xml:space="preserve"> </w:t>
            </w:r>
            <w:r>
              <w:rPr>
                <w:sz w:val="18"/>
                <w:szCs w:val="18"/>
              </w:rPr>
              <w:t>389,5</w:t>
            </w:r>
          </w:p>
        </w:tc>
        <w:tc>
          <w:tcPr>
            <w:tcW w:w="910" w:type="dxa"/>
            <w:tcBorders>
              <w:top w:val="single" w:sz="6" w:space="0" w:color="000000"/>
              <w:left w:val="single" w:sz="4" w:space="0" w:color="auto"/>
              <w:bottom w:val="single" w:sz="6" w:space="0" w:color="000000"/>
              <w:right w:val="single" w:sz="6" w:space="0" w:color="000000"/>
            </w:tcBorders>
          </w:tcPr>
          <w:p w:rsidR="00F9458D" w:rsidRPr="00840A0A" w:rsidRDefault="003D254D" w:rsidP="004C0517">
            <w:pPr>
              <w:jc w:val="center"/>
              <w:rPr>
                <w:sz w:val="18"/>
                <w:szCs w:val="18"/>
              </w:rPr>
            </w:pPr>
            <w:r w:rsidRPr="00840A0A">
              <w:rPr>
                <w:sz w:val="18"/>
                <w:szCs w:val="18"/>
              </w:rPr>
              <w:t>0,0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lastRenderedPageBreak/>
              <w:t>Планируемые результаты от реализации 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-создание условий для работы и отдыха жителей поселения;</w:t>
            </w:r>
          </w:p>
          <w:p w:rsidR="0041346D" w:rsidRPr="00F62DD3" w:rsidRDefault="0041346D" w:rsidP="004C0517">
            <w:pPr>
              <w:jc w:val="both"/>
            </w:pPr>
            <w:r w:rsidRPr="00F62DD3">
              <w:rPr>
                <w:sz w:val="22"/>
                <w:szCs w:val="22"/>
              </w:rPr>
              <w:t>-улучшение состояния территорий Мариинско-Посадского городского поселения Мариинско-Посадского района Чувашской Республики; улучшение экологической обстановки и создание среды, комфортной для проживания жителей поселения;</w:t>
            </w:r>
          </w:p>
          <w:p w:rsidR="0041346D" w:rsidRPr="00F62DD3" w:rsidRDefault="0041346D" w:rsidP="004C0517">
            <w:pPr>
              <w:jc w:val="both"/>
            </w:pPr>
            <w:r w:rsidRPr="00F62DD3">
              <w:rPr>
                <w:sz w:val="22"/>
                <w:szCs w:val="22"/>
              </w:rPr>
              <w:t>- привитие жителям Мариинско-Посадского городского поселения Мариинско-Посадского района Чувашской Республики любви и уважения к своему городу, к соблюдению чистоты и порядка на территории Мариинско-Посадского городского поселения Мариинско-Посадского района Чувашской Республики - совершенствование эстетического состояния территории;</w:t>
            </w:r>
          </w:p>
          <w:p w:rsidR="0041346D" w:rsidRPr="00F62DD3" w:rsidRDefault="0041346D" w:rsidP="004C0517">
            <w:pPr>
              <w:jc w:val="both"/>
            </w:pPr>
            <w:r w:rsidRPr="00F62DD3">
              <w:rPr>
                <w:sz w:val="22"/>
                <w:szCs w:val="22"/>
              </w:rPr>
              <w:t>- предотвращение сокращения зелёных насаждений;</w:t>
            </w:r>
          </w:p>
          <w:p w:rsidR="0041346D" w:rsidRPr="00F62DD3" w:rsidRDefault="0041346D" w:rsidP="004C0517">
            <w:pPr>
              <w:jc w:val="both"/>
            </w:pPr>
            <w:r w:rsidRPr="00F62DD3">
              <w:rPr>
                <w:sz w:val="22"/>
                <w:szCs w:val="22"/>
              </w:rPr>
              <w:t>- благоустроенность населенных пунктов поселения;</w:t>
            </w:r>
          </w:p>
          <w:p w:rsidR="0041346D" w:rsidRPr="00F62DD3" w:rsidRDefault="0041346D" w:rsidP="004C0517">
            <w:pPr>
              <w:jc w:val="both"/>
            </w:pPr>
            <w:r w:rsidRPr="00F62DD3">
              <w:rPr>
                <w:sz w:val="22"/>
                <w:szCs w:val="22"/>
              </w:rPr>
              <w:t>- обеспечение освещения улиц в темное время суток.</w:t>
            </w:r>
          </w:p>
          <w:p w:rsidR="0041346D" w:rsidRPr="00F62DD3" w:rsidRDefault="0041346D" w:rsidP="004C0517">
            <w:pPr>
              <w:jc w:val="both"/>
            </w:pPr>
          </w:p>
        </w:tc>
      </w:tr>
    </w:tbl>
    <w:p w:rsidR="0041346D" w:rsidRPr="0041346D" w:rsidRDefault="0041346D" w:rsidP="0041346D">
      <w:pPr>
        <w:pStyle w:val="formattexttopleveltext"/>
        <w:shd w:val="clear" w:color="auto" w:fill="FFFFFF"/>
        <w:spacing w:before="0" w:beforeAutospacing="0" w:after="0" w:afterAutospacing="0"/>
        <w:contextualSpacing/>
        <w:jc w:val="center"/>
        <w:textAlignment w:val="baseline"/>
      </w:pPr>
    </w:p>
    <w:p w:rsidR="004947AD" w:rsidRDefault="004947AD" w:rsidP="004947AD">
      <w:pPr>
        <w:ind w:firstLine="567"/>
        <w:contextualSpacing/>
        <w:jc w:val="both"/>
        <w:rPr>
          <w:b/>
        </w:rPr>
      </w:pPr>
    </w:p>
    <w:p w:rsidR="00840A0A" w:rsidRDefault="00840A0A" w:rsidP="004947AD">
      <w:pPr>
        <w:ind w:firstLine="567"/>
        <w:contextualSpacing/>
        <w:jc w:val="both"/>
        <w:rPr>
          <w:b/>
        </w:rPr>
      </w:pPr>
      <w:r>
        <w:rPr>
          <w:b/>
        </w:rPr>
        <w:t xml:space="preserve">Подпрограмма:  </w:t>
      </w:r>
      <w:r w:rsidRPr="00840A0A">
        <w:rPr>
          <w:b/>
        </w:rPr>
        <w:t>Благоустройство на территории городского поселения</w:t>
      </w:r>
      <w:r>
        <w:rPr>
          <w:b/>
        </w:rPr>
        <w:t>.</w:t>
      </w:r>
    </w:p>
    <w:p w:rsidR="00840A0A" w:rsidRDefault="00840A0A" w:rsidP="004947AD">
      <w:pPr>
        <w:ind w:firstLine="567"/>
        <w:contextualSpacing/>
        <w:jc w:val="both"/>
        <w:rPr>
          <w:b/>
        </w:rPr>
      </w:pPr>
    </w:p>
    <w:p w:rsidR="004947AD" w:rsidRPr="00111ECB" w:rsidRDefault="004947AD" w:rsidP="004947AD">
      <w:pPr>
        <w:ind w:firstLine="567"/>
        <w:contextualSpacing/>
        <w:jc w:val="both"/>
        <w:rPr>
          <w:b/>
        </w:rPr>
      </w:pPr>
      <w:r w:rsidRPr="00111ECB">
        <w:rPr>
          <w:b/>
        </w:rPr>
        <w:t>Раздел 1. Содержание проблемы и обоснование необходимости ее решения.</w:t>
      </w:r>
    </w:p>
    <w:p w:rsidR="004947AD" w:rsidRDefault="004947AD" w:rsidP="004947AD">
      <w:pPr>
        <w:ind w:firstLine="567"/>
        <w:jc w:val="both"/>
      </w:pPr>
    </w:p>
    <w:p w:rsidR="004947AD" w:rsidRPr="00111ECB" w:rsidRDefault="004947AD" w:rsidP="004947AD">
      <w:pPr>
        <w:ind w:firstLine="567"/>
        <w:jc w:val="both"/>
      </w:pPr>
      <w:r w:rsidRPr="00111ECB">
        <w:t xml:space="preserve">В последние годы в Мариинско-Посадском городском </w:t>
      </w:r>
      <w:proofErr w:type="gramStart"/>
      <w:r w:rsidRPr="00111ECB">
        <w:t>поселении</w:t>
      </w:r>
      <w:proofErr w:type="gramEnd"/>
      <w:r w:rsidRPr="00111ECB">
        <w:t xml:space="preserve">  проводилась целенаправленная работа по благоустройству. </w:t>
      </w:r>
    </w:p>
    <w:p w:rsidR="004947AD" w:rsidRDefault="004947AD" w:rsidP="004947AD">
      <w:pPr>
        <w:ind w:firstLine="567"/>
        <w:jc w:val="both"/>
      </w:pPr>
      <w:r w:rsidRPr="00111ECB">
        <w:t xml:space="preserve">В то же время в </w:t>
      </w:r>
      <w:proofErr w:type="gramStart"/>
      <w:r w:rsidRPr="00111ECB">
        <w:t>вопросах</w:t>
      </w:r>
      <w:proofErr w:type="gramEnd"/>
      <w:r w:rsidRPr="00111ECB">
        <w:t xml:space="preserve"> благоустройства территории поселения имеется ряд проблем.</w:t>
      </w:r>
    </w:p>
    <w:p w:rsidR="004947AD" w:rsidRPr="00111ECB" w:rsidRDefault="004947AD" w:rsidP="004947AD">
      <w:pPr>
        <w:ind w:firstLine="567"/>
        <w:jc w:val="both"/>
      </w:pPr>
      <w:r w:rsidRPr="00111ECB">
        <w:t>Большие нарекания вызывают благоустройство и санитарное содержание улиц и прилегающих к домам территорий. По-прежнему серьезную озабоченность вызывают состояние сбора и вывоза бытовых отходов, освещение улиц поселения. В настоящее время освещение на некоторых улицах требует восстановления после замены линий</w:t>
      </w:r>
      <w:r w:rsidR="00AF2800">
        <w:t xml:space="preserve"> электропередач</w:t>
      </w:r>
      <w:r w:rsidRPr="00111ECB">
        <w:t>, для чего требуется дополнительное финансирование.</w:t>
      </w:r>
    </w:p>
    <w:p w:rsidR="004947AD" w:rsidRPr="00111ECB" w:rsidRDefault="004947AD" w:rsidP="004947AD">
      <w:pPr>
        <w:ind w:firstLine="567"/>
        <w:jc w:val="both"/>
      </w:pPr>
      <w:r w:rsidRPr="00111ECB">
        <w:t>Для решения данной проблемы требуется участие и взаимодействие органов местного самоуправления городского поселения с привлечением населения, предприятий и организаций, наличия финансирования с привлечением источников всех уровней.</w:t>
      </w:r>
    </w:p>
    <w:p w:rsidR="004947AD" w:rsidRPr="00111ECB" w:rsidRDefault="004947AD" w:rsidP="004947AD">
      <w:pPr>
        <w:ind w:firstLine="567"/>
        <w:jc w:val="both"/>
      </w:pPr>
      <w:r w:rsidRPr="00111ECB">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4947AD" w:rsidRDefault="004947AD" w:rsidP="004947AD">
      <w:pPr>
        <w:ind w:firstLine="567"/>
        <w:jc w:val="both"/>
      </w:pPr>
      <w:r w:rsidRPr="00111ECB">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w:t>
      </w:r>
      <w:proofErr w:type="gramStart"/>
      <w:r w:rsidRPr="00111ECB">
        <w:t>масштабах</w:t>
      </w:r>
      <w:proofErr w:type="gramEnd"/>
      <w:r w:rsidRPr="00111ECB">
        <w:t xml:space="preserve"> бытовых отходов и негативное их воздействие на окружающую среду является одной их главных проблем обращения с отходами.</w:t>
      </w:r>
    </w:p>
    <w:p w:rsidR="004947AD" w:rsidRPr="00111ECB" w:rsidRDefault="004947AD" w:rsidP="004947AD">
      <w:pPr>
        <w:ind w:firstLine="567"/>
        <w:jc w:val="both"/>
      </w:pPr>
      <w:r w:rsidRPr="00111ECB">
        <w:t xml:space="preserve">Недостаточно занимаются благоустройством и содержанием закрепленных территорий </w:t>
      </w:r>
      <w:r>
        <w:t>о</w:t>
      </w:r>
      <w:r w:rsidRPr="00111ECB">
        <w:t>рганизации, расположенные на территории городского поселения.</w:t>
      </w:r>
    </w:p>
    <w:p w:rsidR="004947AD" w:rsidRPr="00111ECB" w:rsidRDefault="004947AD" w:rsidP="004947AD">
      <w:pPr>
        <w:ind w:firstLine="567"/>
        <w:jc w:val="both"/>
      </w:pPr>
      <w:proofErr w:type="gramStart"/>
      <w:r w:rsidRPr="00111ECB">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также участие в адресных </w:t>
      </w:r>
      <w:r w:rsidR="004C0517">
        <w:t>подпрограмм</w:t>
      </w:r>
      <w:r w:rsidRPr="00111ECB">
        <w:t>ах, финансируемых из различных уровней бюджета.</w:t>
      </w:r>
      <w:proofErr w:type="gramEnd"/>
    </w:p>
    <w:p w:rsidR="004947AD" w:rsidRPr="00AF2800" w:rsidRDefault="004947AD" w:rsidP="00AF2800">
      <w:pPr>
        <w:ind w:firstLine="567"/>
        <w:jc w:val="both"/>
      </w:pPr>
      <w:r w:rsidRPr="00111ECB">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w:t>
      </w:r>
      <w:r w:rsidRPr="00111ECB">
        <w:lastRenderedPageBreak/>
        <w:t xml:space="preserve">по мобилизации финансовых и организационных ресурсов, должна осуществляться в соответствии с настоящей </w:t>
      </w:r>
      <w:r w:rsidR="004C0517">
        <w:t>Подпрограмм</w:t>
      </w:r>
      <w:r w:rsidRPr="00111ECB">
        <w:t>ой.</w:t>
      </w:r>
    </w:p>
    <w:p w:rsidR="00020840" w:rsidRPr="00020840" w:rsidRDefault="00020840" w:rsidP="004947AD">
      <w:pPr>
        <w:ind w:firstLine="567"/>
        <w:rPr>
          <w:b/>
        </w:rPr>
      </w:pPr>
    </w:p>
    <w:p w:rsidR="004947AD" w:rsidRPr="00111ECB" w:rsidRDefault="004947AD" w:rsidP="004947AD">
      <w:pPr>
        <w:ind w:firstLine="567"/>
        <w:rPr>
          <w:b/>
        </w:rPr>
      </w:pPr>
      <w:r w:rsidRPr="00111ECB">
        <w:rPr>
          <w:b/>
        </w:rPr>
        <w:t xml:space="preserve">Раздел 2. Основные цели и задачи, сроки и этапы реализации </w:t>
      </w:r>
      <w:r w:rsidR="004C0517">
        <w:rPr>
          <w:b/>
        </w:rPr>
        <w:t>Подпрограмм</w:t>
      </w:r>
      <w:r w:rsidRPr="00111ECB">
        <w:rPr>
          <w:b/>
        </w:rPr>
        <w:t>ы, целевые индикаторы и показатели.</w:t>
      </w:r>
    </w:p>
    <w:p w:rsidR="004947AD" w:rsidRDefault="004947AD" w:rsidP="004947AD">
      <w:pPr>
        <w:ind w:firstLine="567"/>
        <w:jc w:val="both"/>
      </w:pPr>
    </w:p>
    <w:p w:rsidR="004947AD" w:rsidRPr="0001012B" w:rsidRDefault="004947AD" w:rsidP="004947AD">
      <w:pPr>
        <w:ind w:firstLine="567"/>
        <w:jc w:val="both"/>
      </w:pPr>
      <w:r w:rsidRPr="0001012B">
        <w:t xml:space="preserve">Для определения комплекса проблем, подлежащих </w:t>
      </w:r>
      <w:r w:rsidR="004C0517">
        <w:t>подпрограмм</w:t>
      </w:r>
      <w:r w:rsidRPr="0001012B">
        <w:t xml:space="preserve">ному решению, проведен анализ существующего положения в комплексном благоустройстве поселения. По результатам исследования сформулированы цели, задачи и направления деятельности при осуществлении </w:t>
      </w:r>
      <w:r w:rsidR="004C0517">
        <w:t>подпрограмм</w:t>
      </w:r>
      <w:r w:rsidRPr="0001012B">
        <w:t>ы.</w:t>
      </w:r>
    </w:p>
    <w:p w:rsidR="004947AD" w:rsidRPr="0001012B" w:rsidRDefault="004947AD" w:rsidP="004947AD">
      <w:pPr>
        <w:ind w:firstLine="567"/>
        <w:contextualSpacing/>
        <w:jc w:val="both"/>
      </w:pPr>
      <w:r w:rsidRPr="0001012B">
        <w:t xml:space="preserve">Основная цель </w:t>
      </w:r>
      <w:r w:rsidR="004C0517">
        <w:t>Подпрограмм</w:t>
      </w:r>
      <w:r w:rsidRPr="0001012B">
        <w:t>ы:</w:t>
      </w:r>
    </w:p>
    <w:p w:rsidR="004947AD" w:rsidRPr="0001012B" w:rsidRDefault="004947AD" w:rsidP="004947AD">
      <w:pPr>
        <w:ind w:firstLine="567"/>
        <w:contextualSpacing/>
        <w:jc w:val="both"/>
      </w:pPr>
      <w:r w:rsidRPr="0001012B">
        <w:t xml:space="preserve">Совершенствование системы комплексного благоустройства и </w:t>
      </w:r>
      <w:proofErr w:type="gramStart"/>
      <w:r w:rsidRPr="0001012B">
        <w:t>эстетического вида</w:t>
      </w:r>
      <w:proofErr w:type="gramEnd"/>
      <w:r w:rsidRPr="0001012B">
        <w:t>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Основные задачи </w:t>
      </w:r>
      <w:r w:rsidR="004C0517">
        <w:t>подпрограмм</w:t>
      </w:r>
      <w:r w:rsidRPr="0001012B">
        <w:t>ы:</w:t>
      </w:r>
    </w:p>
    <w:p w:rsidR="004947AD" w:rsidRPr="0001012B" w:rsidRDefault="004947AD" w:rsidP="004947AD">
      <w:pPr>
        <w:ind w:firstLine="567"/>
        <w:contextualSpacing/>
        <w:jc w:val="both"/>
      </w:pPr>
      <w:r w:rsidRPr="0001012B">
        <w:t>1. Организация взаимодействия между предприятиями, организациями и учреждениями при решении вопросов благоустройства территории поселения;</w:t>
      </w:r>
    </w:p>
    <w:p w:rsidR="004947AD" w:rsidRPr="0001012B" w:rsidRDefault="004947AD" w:rsidP="004947AD">
      <w:pPr>
        <w:ind w:firstLine="567"/>
        <w:contextualSpacing/>
        <w:jc w:val="both"/>
      </w:pPr>
      <w:r w:rsidRPr="0001012B">
        <w:t>2. Обеспечение функционирования объектов уличного освещения;</w:t>
      </w:r>
    </w:p>
    <w:p w:rsidR="004947AD" w:rsidRPr="0001012B" w:rsidRDefault="004947AD" w:rsidP="004947AD">
      <w:pPr>
        <w:ind w:firstLine="567"/>
        <w:contextualSpacing/>
        <w:jc w:val="both"/>
      </w:pPr>
      <w:r w:rsidRPr="0001012B">
        <w:t xml:space="preserve">3. Привлечение жителей к участию в </w:t>
      </w:r>
      <w:proofErr w:type="gramStart"/>
      <w:r w:rsidRPr="0001012B">
        <w:t>решении</w:t>
      </w:r>
      <w:proofErr w:type="gramEnd"/>
      <w:r w:rsidRPr="0001012B">
        <w:t xml:space="preserve"> проблем благоустройства;</w:t>
      </w:r>
    </w:p>
    <w:p w:rsidR="004947AD" w:rsidRPr="0001012B" w:rsidRDefault="004947AD" w:rsidP="004947AD">
      <w:pPr>
        <w:ind w:firstLine="567"/>
        <w:contextualSpacing/>
        <w:jc w:val="both"/>
      </w:pPr>
      <w:r w:rsidRPr="0001012B">
        <w:t>4. Приведение в качественное состояние элементов благоустройства;</w:t>
      </w:r>
    </w:p>
    <w:p w:rsidR="004947AD" w:rsidRPr="0001012B" w:rsidRDefault="004947AD" w:rsidP="004947AD">
      <w:pPr>
        <w:ind w:firstLine="567"/>
        <w:contextualSpacing/>
        <w:jc w:val="both"/>
      </w:pPr>
      <w:r w:rsidRPr="0001012B">
        <w:t xml:space="preserve">5. Оздоровление санитарной экологической обстановки в </w:t>
      </w:r>
      <w:proofErr w:type="gramStart"/>
      <w:r w:rsidRPr="0001012B">
        <w:t>поселении</w:t>
      </w:r>
      <w:proofErr w:type="gramEnd"/>
      <w:r w:rsidRPr="0001012B">
        <w:t>, организация сбора и вывоза твердых коммунальных отходов и мусора.</w:t>
      </w:r>
    </w:p>
    <w:p w:rsidR="004947AD" w:rsidRPr="00207C53" w:rsidRDefault="004947AD" w:rsidP="004947AD">
      <w:pPr>
        <w:jc w:val="both"/>
        <w:rPr>
          <w:sz w:val="22"/>
          <w:szCs w:val="22"/>
        </w:rPr>
      </w:pPr>
    </w:p>
    <w:p w:rsidR="004947AD" w:rsidRPr="0001012B" w:rsidRDefault="004947AD" w:rsidP="004947AD">
      <w:pPr>
        <w:ind w:firstLine="567"/>
        <w:contextualSpacing/>
        <w:jc w:val="both"/>
      </w:pPr>
      <w:r w:rsidRPr="0001012B">
        <w:t>2.1 Организация взаимодействия между предприятиями, организациями и учреждениями при решении вопросов благоустройства территории поселения.</w:t>
      </w:r>
    </w:p>
    <w:p w:rsidR="004947AD" w:rsidRPr="0001012B" w:rsidRDefault="004947AD" w:rsidP="004947AD">
      <w:pPr>
        <w:ind w:firstLine="567"/>
        <w:contextualSpacing/>
        <w:jc w:val="both"/>
      </w:pPr>
      <w:r w:rsidRPr="0001012B">
        <w:t>В настоящее время отсутствуют предприятия, организации, учреждения, занимающиеся комплексным благоустройством на территории Мариинско-Посадского городского поселения Мариинско-Посадского района Чувашской Республики. В связи с этим требуется привлечение специализированных организаций для решения существующих проблем.</w:t>
      </w:r>
    </w:p>
    <w:p w:rsidR="004947AD" w:rsidRPr="0001012B" w:rsidRDefault="004947AD" w:rsidP="004947AD">
      <w:pPr>
        <w:ind w:firstLine="567"/>
        <w:contextualSpacing/>
        <w:jc w:val="both"/>
      </w:pPr>
      <w:r w:rsidRPr="0001012B">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поселения.</w:t>
      </w:r>
    </w:p>
    <w:p w:rsidR="004947AD" w:rsidRPr="0001012B" w:rsidRDefault="004947AD" w:rsidP="004947AD">
      <w:pPr>
        <w:ind w:firstLine="567"/>
        <w:contextualSpacing/>
        <w:jc w:val="both"/>
      </w:pPr>
      <w:r w:rsidRPr="0001012B">
        <w:t>2.2. Обеспечение функционирования объектов уличного освещения.</w:t>
      </w:r>
    </w:p>
    <w:p w:rsidR="004947AD" w:rsidRPr="0001012B" w:rsidRDefault="004947AD" w:rsidP="004947AD">
      <w:pPr>
        <w:ind w:firstLine="567"/>
        <w:contextualSpacing/>
        <w:jc w:val="both"/>
      </w:pPr>
      <w:r w:rsidRPr="0001012B">
        <w:t>Сетью </w:t>
      </w:r>
      <w:hyperlink r:id="rId8" w:tooltip="Освещение наружное" w:history="1">
        <w:r w:rsidRPr="0001012B">
          <w:rPr>
            <w:rStyle w:val="a6"/>
          </w:rPr>
          <w:t>наружного освещения</w:t>
        </w:r>
      </w:hyperlink>
      <w:r w:rsidRPr="0001012B">
        <w:t> не достаточно оснащена вся территория поселения.</w:t>
      </w:r>
    </w:p>
    <w:p w:rsidR="004947AD" w:rsidRPr="0001012B" w:rsidRDefault="004947AD" w:rsidP="004947AD">
      <w:pPr>
        <w:ind w:firstLine="567"/>
        <w:contextualSpacing/>
        <w:jc w:val="both"/>
      </w:pPr>
      <w:r w:rsidRPr="0001012B">
        <w:t xml:space="preserve">Таким образом, проблема заключается в </w:t>
      </w:r>
      <w:proofErr w:type="gramStart"/>
      <w:r w:rsidRPr="0001012B">
        <w:t>восстановлении</w:t>
      </w:r>
      <w:proofErr w:type="gramEnd"/>
      <w:r w:rsidRPr="0001012B">
        <w:t xml:space="preserve"> имеющегося освещения и его реконструкции на улицах городского поселения.</w:t>
      </w:r>
    </w:p>
    <w:p w:rsidR="004947AD" w:rsidRPr="0001012B" w:rsidRDefault="004947AD" w:rsidP="004947AD">
      <w:pPr>
        <w:ind w:firstLine="567"/>
        <w:contextualSpacing/>
        <w:jc w:val="both"/>
      </w:pPr>
      <w:r w:rsidRPr="0001012B">
        <w:t xml:space="preserve">2.3. Привлечение жителей к участию в </w:t>
      </w:r>
      <w:proofErr w:type="gramStart"/>
      <w:r w:rsidRPr="0001012B">
        <w:t>решении</w:t>
      </w:r>
      <w:proofErr w:type="gramEnd"/>
      <w:r w:rsidRPr="0001012B">
        <w:t xml:space="preserve"> проблем благоустройства.</w:t>
      </w:r>
    </w:p>
    <w:p w:rsidR="004947AD" w:rsidRPr="0001012B" w:rsidRDefault="004947AD" w:rsidP="004947AD">
      <w:pPr>
        <w:ind w:firstLine="567"/>
        <w:contextualSpacing/>
        <w:jc w:val="both"/>
      </w:pPr>
      <w:r w:rsidRPr="0001012B">
        <w:t>Одной из проблем благоустройства населенных пунктов является негативное отношение жителей к элементам благоустройства: приводятся в негодность </w:t>
      </w:r>
      <w:hyperlink r:id="rId9" w:tooltip="Детские площадки" w:history="1">
        <w:r w:rsidRPr="0001012B">
          <w:rPr>
            <w:rStyle w:val="a6"/>
          </w:rPr>
          <w:t>детские площадки</w:t>
        </w:r>
      </w:hyperlink>
      <w:r w:rsidRPr="0001012B">
        <w:t xml:space="preserve">, </w:t>
      </w:r>
      <w:proofErr w:type="gramStart"/>
      <w:r w:rsidRPr="0001012B">
        <w:t>разрушаются и разрисовываются</w:t>
      </w:r>
      <w:proofErr w:type="gramEnd"/>
      <w:r w:rsidRPr="0001012B">
        <w:t xml:space="preserve"> остановочные павильоны, создаются несанкционированные свалки мусора.</w:t>
      </w:r>
    </w:p>
    <w:p w:rsidR="004947AD" w:rsidRPr="0001012B" w:rsidRDefault="004947AD" w:rsidP="004947AD">
      <w:pPr>
        <w:ind w:firstLine="567"/>
        <w:contextualSpacing/>
        <w:jc w:val="both"/>
      </w:pPr>
      <w:r w:rsidRPr="0001012B">
        <w:t xml:space="preserve">Анализ показывает, что проблема заключается в низком </w:t>
      </w:r>
      <w:proofErr w:type="gramStart"/>
      <w:r w:rsidRPr="0001012B">
        <w:t>уровне</w:t>
      </w:r>
      <w:proofErr w:type="gramEnd"/>
      <w:r w:rsidRPr="0001012B">
        <w:t xml:space="preserve"> культуры поведения жителей населенных пунктов на улицах и во дворах, небрежном отношении к элементам благоустройства.</w:t>
      </w:r>
    </w:p>
    <w:p w:rsidR="004947AD" w:rsidRPr="0001012B" w:rsidRDefault="004947AD" w:rsidP="004947AD">
      <w:pPr>
        <w:ind w:firstLine="567"/>
        <w:contextualSpacing/>
        <w:jc w:val="both"/>
      </w:pPr>
      <w:r w:rsidRPr="0001012B">
        <w:t xml:space="preserve">В течение 2019-2024 годов необходимо </w:t>
      </w:r>
      <w:proofErr w:type="gramStart"/>
      <w:r w:rsidRPr="0001012B">
        <w:t>организовать и провести</w:t>
      </w:r>
      <w:proofErr w:type="gramEnd"/>
      <w:r w:rsidRPr="0001012B">
        <w:t>:</w:t>
      </w:r>
    </w:p>
    <w:p w:rsidR="004947AD" w:rsidRPr="0001012B" w:rsidRDefault="004947AD" w:rsidP="004947AD">
      <w:pPr>
        <w:ind w:firstLine="567"/>
        <w:contextualSpacing/>
        <w:jc w:val="both"/>
      </w:pPr>
      <w:r w:rsidRPr="0001012B">
        <w:t>- различные конкурсы, направленные на озеленение и благоустройство придомовых территорий.</w:t>
      </w:r>
    </w:p>
    <w:p w:rsidR="004947AD" w:rsidRPr="0001012B" w:rsidRDefault="004947AD" w:rsidP="004947AD">
      <w:pPr>
        <w:ind w:firstLine="567"/>
        <w:contextualSpacing/>
        <w:jc w:val="both"/>
      </w:pPr>
      <w:r w:rsidRPr="0001012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4947AD" w:rsidRPr="0001012B" w:rsidRDefault="004947AD" w:rsidP="004947AD">
      <w:pPr>
        <w:ind w:firstLine="567"/>
        <w:contextualSpacing/>
        <w:jc w:val="both"/>
      </w:pPr>
      <w:r w:rsidRPr="0001012B">
        <w:lastRenderedPageBreak/>
        <w:t>2.4. Приведение в качественное состояние элементов благоустройства.</w:t>
      </w:r>
    </w:p>
    <w:p w:rsidR="004947AD" w:rsidRPr="0001012B" w:rsidRDefault="004947AD" w:rsidP="004947AD">
      <w:pPr>
        <w:ind w:firstLine="567"/>
        <w:contextualSpacing/>
        <w:jc w:val="both"/>
      </w:pPr>
      <w:r w:rsidRPr="0001012B">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947AD" w:rsidRPr="0001012B" w:rsidRDefault="004947AD" w:rsidP="004947AD">
      <w:pPr>
        <w:ind w:firstLine="567"/>
        <w:contextualSpacing/>
        <w:jc w:val="both"/>
      </w:pPr>
      <w:r w:rsidRPr="0001012B">
        <w:t>Запланировано выполнение следующих мероприятий:</w:t>
      </w:r>
    </w:p>
    <w:p w:rsidR="004947AD" w:rsidRPr="0001012B" w:rsidRDefault="004947AD" w:rsidP="004947AD">
      <w:pPr>
        <w:ind w:firstLine="567"/>
        <w:contextualSpacing/>
        <w:jc w:val="both"/>
      </w:pPr>
      <w:r w:rsidRPr="0001012B">
        <w:t>Мероприятия по </w:t>
      </w:r>
      <w:hyperlink r:id="rId10" w:tooltip="Капитальный ремонт" w:history="1">
        <w:r w:rsidRPr="0001012B">
          <w:rPr>
            <w:rStyle w:val="a6"/>
          </w:rPr>
          <w:t>текущему</w:t>
        </w:r>
      </w:hyperlink>
      <w:r w:rsidRPr="0001012B">
        <w:t xml:space="preserve"> уходу за памятниками памятников погибшим во время ВОВ.  Благоустройство кладбищ: уборка мусора, вырубка кустов и аварийных деревьев.</w:t>
      </w:r>
    </w:p>
    <w:p w:rsidR="004947AD" w:rsidRPr="0001012B" w:rsidRDefault="004947AD" w:rsidP="004947AD">
      <w:pPr>
        <w:ind w:firstLine="567"/>
        <w:contextualSpacing/>
        <w:jc w:val="both"/>
      </w:pPr>
      <w:r w:rsidRPr="0001012B">
        <w:t xml:space="preserve">Благоустройство в жилых </w:t>
      </w:r>
      <w:proofErr w:type="gramStart"/>
      <w:r w:rsidRPr="0001012B">
        <w:t>кварталах</w:t>
      </w:r>
      <w:proofErr w:type="gramEnd"/>
      <w:r w:rsidRPr="0001012B">
        <w:t xml:space="preserve"> включает в себя внутриквартальные проезды, тротуары, озеленение, детские игровые площадки, места отдыха.</w:t>
      </w:r>
    </w:p>
    <w:p w:rsidR="004947AD" w:rsidRPr="0001012B" w:rsidRDefault="004947AD" w:rsidP="004947AD">
      <w:pPr>
        <w:ind w:firstLine="567"/>
        <w:contextualSpacing/>
        <w:jc w:val="both"/>
      </w:pPr>
      <w:r w:rsidRPr="0001012B">
        <w:t xml:space="preserve">2.5. Оздоровление санитарной экологической обстановки в </w:t>
      </w:r>
      <w:proofErr w:type="gramStart"/>
      <w:r w:rsidRPr="0001012B">
        <w:t>поселении</w:t>
      </w:r>
      <w:proofErr w:type="gramEnd"/>
      <w:r w:rsidRPr="0001012B">
        <w:t>, организация сбора и вывоза твердых коммунальных отходов и мусора.</w:t>
      </w:r>
    </w:p>
    <w:p w:rsidR="004947AD" w:rsidRPr="0001012B" w:rsidRDefault="004947AD" w:rsidP="004947AD">
      <w:pPr>
        <w:ind w:firstLine="567"/>
        <w:contextualSpacing/>
        <w:jc w:val="both"/>
      </w:pPr>
      <w:r w:rsidRPr="0001012B">
        <w:t>Уборка территорий - </w:t>
      </w:r>
      <w:hyperlink r:id="rId11" w:tooltip="Виды деятельности" w:history="1">
        <w:r w:rsidRPr="0001012B">
          <w:rPr>
            <w:rStyle w:val="a6"/>
          </w:rPr>
          <w:t>вид деятельности</w:t>
        </w:r>
      </w:hyperlink>
      <w:r w:rsidRPr="0001012B">
        <w:t>,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w:t>
      </w:r>
      <w:hyperlink r:id="rId12" w:tooltip="Экология и охрана окружающей среды" w:history="1">
        <w:r w:rsidRPr="0001012B">
          <w:rPr>
            <w:rStyle w:val="a6"/>
          </w:rPr>
          <w:t>охрану окружающей среды</w:t>
        </w:r>
      </w:hyperlink>
      <w:r w:rsidRPr="0001012B">
        <w:t>.</w:t>
      </w:r>
    </w:p>
    <w:p w:rsidR="004947AD" w:rsidRPr="0001012B" w:rsidRDefault="004947AD" w:rsidP="004947AD">
      <w:pPr>
        <w:ind w:firstLine="567"/>
        <w:contextualSpacing/>
        <w:jc w:val="both"/>
      </w:pPr>
      <w:r w:rsidRPr="0001012B">
        <w:t xml:space="preserve">В сложившемся </w:t>
      </w:r>
      <w:proofErr w:type="gramStart"/>
      <w:r w:rsidRPr="0001012B">
        <w:t>положении</w:t>
      </w:r>
      <w:proofErr w:type="gramEnd"/>
      <w:r w:rsidRPr="0001012B">
        <w:t xml:space="preserve"> необходимо продолжать комплексное благоустройство в поселении.</w:t>
      </w:r>
    </w:p>
    <w:p w:rsidR="004947AD" w:rsidRDefault="004947AD" w:rsidP="004947AD">
      <w:pPr>
        <w:ind w:firstLine="567"/>
        <w:contextualSpacing/>
      </w:pPr>
    </w:p>
    <w:p w:rsidR="004947AD" w:rsidRPr="0001012B" w:rsidRDefault="004947AD" w:rsidP="004947AD">
      <w:pPr>
        <w:ind w:firstLine="567"/>
        <w:contextualSpacing/>
        <w:rPr>
          <w:b/>
        </w:rPr>
      </w:pPr>
      <w:r w:rsidRPr="0001012B">
        <w:rPr>
          <w:b/>
        </w:rPr>
        <w:t xml:space="preserve">Раздел 3. Сроки реализации </w:t>
      </w:r>
      <w:r w:rsidR="004C0517">
        <w:rPr>
          <w:b/>
        </w:rPr>
        <w:t>подпрограмм</w:t>
      </w:r>
      <w:r w:rsidRPr="0001012B">
        <w:rPr>
          <w:b/>
        </w:rPr>
        <w:t>ы</w:t>
      </w:r>
    </w:p>
    <w:p w:rsidR="004947AD" w:rsidRPr="0001012B" w:rsidRDefault="004947AD" w:rsidP="004947AD">
      <w:pPr>
        <w:ind w:firstLine="567"/>
        <w:contextualSpacing/>
        <w:rPr>
          <w:b/>
        </w:rPr>
      </w:pPr>
    </w:p>
    <w:p w:rsidR="004947AD" w:rsidRPr="0001012B" w:rsidRDefault="004C0517" w:rsidP="004947AD">
      <w:pPr>
        <w:ind w:firstLine="567"/>
        <w:contextualSpacing/>
        <w:jc w:val="both"/>
      </w:pPr>
      <w:r>
        <w:t>Подпрограмм</w:t>
      </w:r>
      <w:r w:rsidR="004947AD" w:rsidRPr="0001012B">
        <w:t>а реализуется через конкретные мероприятия, осуществляемые в течение  2019-2024 годов.</w:t>
      </w:r>
    </w:p>
    <w:p w:rsidR="004947AD" w:rsidRPr="0001012B" w:rsidRDefault="004947AD" w:rsidP="004947AD">
      <w:pPr>
        <w:ind w:firstLine="567"/>
        <w:contextualSpacing/>
        <w:jc w:val="both"/>
      </w:pPr>
      <w:r w:rsidRPr="0001012B">
        <w:t xml:space="preserve">Основные показатели и индикаторы, позволяющие  оценить ход реализации </w:t>
      </w:r>
      <w:r w:rsidR="004C0517">
        <w:t>Подпрограмм</w:t>
      </w:r>
      <w:r w:rsidRPr="0001012B">
        <w:t>ы:</w:t>
      </w:r>
    </w:p>
    <w:p w:rsidR="004947AD" w:rsidRPr="0001012B" w:rsidRDefault="004947AD" w:rsidP="004947AD">
      <w:pPr>
        <w:ind w:firstLine="567"/>
        <w:contextualSpacing/>
        <w:jc w:val="both"/>
      </w:pPr>
      <w:r w:rsidRPr="0001012B">
        <w:t>- процент соответствия объектов внешнего благоустройства (озеленение, наружного освещения) ГОСТу;</w:t>
      </w:r>
    </w:p>
    <w:p w:rsidR="004947AD" w:rsidRPr="0001012B" w:rsidRDefault="004947AD" w:rsidP="004947AD">
      <w:pPr>
        <w:ind w:firstLine="567"/>
        <w:contextualSpacing/>
        <w:jc w:val="both"/>
      </w:pPr>
      <w:r w:rsidRPr="0001012B">
        <w:t>- процент привлечения населения городского поселения к работам по благоустройству;</w:t>
      </w:r>
    </w:p>
    <w:p w:rsidR="004947AD" w:rsidRPr="0001012B" w:rsidRDefault="004947AD" w:rsidP="004947AD">
      <w:pPr>
        <w:ind w:firstLine="567"/>
        <w:contextualSpacing/>
        <w:jc w:val="both"/>
      </w:pPr>
      <w:r w:rsidRPr="0001012B">
        <w:t>- процент привлечения предприятий и организаций поселения к работам по благоустройству;</w:t>
      </w:r>
    </w:p>
    <w:p w:rsidR="004947AD" w:rsidRPr="0001012B" w:rsidRDefault="004947AD" w:rsidP="004947AD">
      <w:pPr>
        <w:ind w:firstLine="567"/>
        <w:contextualSpacing/>
        <w:jc w:val="both"/>
      </w:pPr>
      <w:r w:rsidRPr="0001012B">
        <w:t>- уровень благоустроенности муниципального образования (обеспеченность поселения сетями наружного освещения,  детскими игровыми площадками, зелёными насаждениями). </w:t>
      </w:r>
    </w:p>
    <w:p w:rsidR="004947AD" w:rsidRDefault="004947AD" w:rsidP="004947AD">
      <w:pPr>
        <w:ind w:firstLine="567"/>
        <w:contextualSpacing/>
      </w:pPr>
    </w:p>
    <w:p w:rsidR="004947AD" w:rsidRPr="004947AD" w:rsidRDefault="004947AD" w:rsidP="004947AD">
      <w:pPr>
        <w:ind w:firstLine="567"/>
        <w:contextualSpacing/>
        <w:rPr>
          <w:b/>
        </w:rPr>
      </w:pPr>
      <w:r w:rsidRPr="004947AD">
        <w:rPr>
          <w:b/>
        </w:rPr>
        <w:t xml:space="preserve">Раздел 4. Ожидаемые конечные результаты реализации </w:t>
      </w:r>
      <w:r w:rsidR="004C0517">
        <w:rPr>
          <w:b/>
        </w:rPr>
        <w:t>Подпрограмм</w:t>
      </w:r>
      <w:r w:rsidRPr="004947AD">
        <w:rPr>
          <w:b/>
        </w:rPr>
        <w:t>ы</w:t>
      </w:r>
    </w:p>
    <w:p w:rsidR="004947AD" w:rsidRDefault="004947AD" w:rsidP="004947AD">
      <w:pPr>
        <w:ind w:firstLine="567"/>
        <w:contextualSpacing/>
      </w:pPr>
    </w:p>
    <w:p w:rsidR="004947AD" w:rsidRPr="0001012B" w:rsidRDefault="004947AD" w:rsidP="004947AD">
      <w:pPr>
        <w:ind w:firstLine="567"/>
        <w:contextualSpacing/>
        <w:jc w:val="both"/>
      </w:pPr>
      <w:r w:rsidRPr="0001012B">
        <w:t xml:space="preserve">Прогнозируемые конечные результаты реализации </w:t>
      </w:r>
      <w:r w:rsidR="004C0517">
        <w:t>Подпрограмм</w:t>
      </w:r>
      <w:r w:rsidRPr="0001012B">
        <w:t>ы предусматривают повышение уровня благоустройства территории поселения, улучшение санитарного содержания территории и </w:t>
      </w:r>
      <w:hyperlink r:id="rId13" w:tooltip="Безопасность окружающей среды" w:history="1">
        <w:r w:rsidRPr="0001012B">
          <w:rPr>
            <w:rStyle w:val="a6"/>
          </w:rPr>
          <w:t>экологической безопасности</w:t>
        </w:r>
      </w:hyperlink>
      <w:proofErr w:type="gramStart"/>
      <w:r w:rsidRPr="0001012B">
        <w:t> .</w:t>
      </w:r>
      <w:proofErr w:type="gramEnd"/>
    </w:p>
    <w:p w:rsidR="004947AD" w:rsidRPr="0001012B" w:rsidRDefault="004947AD" w:rsidP="004947AD">
      <w:pPr>
        <w:ind w:firstLine="567"/>
        <w:contextualSpacing/>
        <w:jc w:val="both"/>
      </w:pPr>
      <w:r w:rsidRPr="0001012B">
        <w:t xml:space="preserve">В </w:t>
      </w:r>
      <w:proofErr w:type="gramStart"/>
      <w:r w:rsidRPr="0001012B">
        <w:t>результате</w:t>
      </w:r>
      <w:proofErr w:type="gramEnd"/>
      <w:r w:rsidRPr="0001012B">
        <w:t xml:space="preserve"> реализации </w:t>
      </w:r>
      <w:r w:rsidR="004C0517">
        <w:t>подпрограмм</w:t>
      </w:r>
      <w:r w:rsidRPr="0001012B">
        <w:t>ы ожидается создание условий, обеспечивающих комфортные условия для работы и отдыха населения на территории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  </w:t>
      </w:r>
    </w:p>
    <w:p w:rsidR="004947AD" w:rsidRPr="0001012B" w:rsidRDefault="004947AD" w:rsidP="004947AD">
      <w:pPr>
        <w:ind w:firstLine="567"/>
        <w:contextualSpacing/>
        <w:jc w:val="both"/>
      </w:pPr>
      <w:r w:rsidRPr="0001012B">
        <w:t xml:space="preserve">Эффективность </w:t>
      </w:r>
      <w:r w:rsidR="004C0517">
        <w:t>подпрограмм</w:t>
      </w:r>
      <w:r w:rsidRPr="0001012B">
        <w:t>ы оценивается по следующим показателям:</w:t>
      </w:r>
    </w:p>
    <w:p w:rsidR="004947AD" w:rsidRPr="0001012B" w:rsidRDefault="004947AD" w:rsidP="004947AD">
      <w:pPr>
        <w:ind w:firstLine="567"/>
        <w:contextualSpacing/>
        <w:jc w:val="both"/>
      </w:pPr>
      <w:r w:rsidRPr="0001012B">
        <w:t>- процент соответствия объектов внешнего благоустройства (озеленение, наружного освещения) ГОСТу;</w:t>
      </w:r>
    </w:p>
    <w:p w:rsidR="004947AD" w:rsidRPr="0001012B" w:rsidRDefault="004947AD" w:rsidP="004947AD">
      <w:pPr>
        <w:ind w:firstLine="567"/>
        <w:contextualSpacing/>
        <w:jc w:val="both"/>
      </w:pPr>
      <w:r w:rsidRPr="0001012B">
        <w:t>- процент привлечения населения муниципального образования к работам по благоустройству;</w:t>
      </w:r>
    </w:p>
    <w:p w:rsidR="004947AD" w:rsidRPr="0001012B" w:rsidRDefault="004947AD" w:rsidP="004947AD">
      <w:pPr>
        <w:ind w:firstLine="567"/>
        <w:contextualSpacing/>
        <w:jc w:val="both"/>
      </w:pPr>
      <w:r w:rsidRPr="0001012B">
        <w:lastRenderedPageBreak/>
        <w:t>- процент привлечения предприятий и организаций поселения к работам по благоустройству;</w:t>
      </w:r>
    </w:p>
    <w:p w:rsidR="004947AD" w:rsidRPr="0001012B" w:rsidRDefault="004947AD" w:rsidP="004947AD">
      <w:pPr>
        <w:ind w:firstLine="567"/>
        <w:contextualSpacing/>
        <w:jc w:val="both"/>
      </w:pPr>
      <w:r w:rsidRPr="0001012B">
        <w:t>- уровень благоустроенности муниципального образования (обеспеченность поселения сетями наружного освещения,  детскими игровыми площадками, зелёными насаждениями). </w:t>
      </w:r>
    </w:p>
    <w:p w:rsidR="004947AD" w:rsidRPr="0001012B" w:rsidRDefault="004947AD" w:rsidP="004947AD">
      <w:pPr>
        <w:ind w:firstLine="567"/>
        <w:contextualSpacing/>
        <w:jc w:val="both"/>
      </w:pPr>
      <w:r w:rsidRPr="0001012B">
        <w:t xml:space="preserve">В </w:t>
      </w:r>
      <w:proofErr w:type="gramStart"/>
      <w:r w:rsidRPr="0001012B">
        <w:t>результате</w:t>
      </w:r>
      <w:proofErr w:type="gramEnd"/>
      <w:r w:rsidRPr="0001012B">
        <w:t xml:space="preserve"> реализации </w:t>
      </w:r>
      <w:r w:rsidR="004C0517">
        <w:t>Подпрограмм</w:t>
      </w:r>
      <w:r w:rsidRPr="0001012B">
        <w:t>ы ожидается:</w:t>
      </w:r>
    </w:p>
    <w:p w:rsidR="004947AD" w:rsidRPr="0001012B" w:rsidRDefault="004947AD" w:rsidP="004947AD">
      <w:pPr>
        <w:ind w:firstLine="567"/>
        <w:contextualSpacing/>
        <w:jc w:val="both"/>
      </w:pPr>
      <w:r w:rsidRPr="0001012B">
        <w:t>- улучшение экологической обстановки и создание среды, комфортной для проживания жителей поселения;</w:t>
      </w:r>
    </w:p>
    <w:p w:rsidR="004947AD" w:rsidRPr="0001012B" w:rsidRDefault="004947AD" w:rsidP="004947AD">
      <w:pPr>
        <w:ind w:firstLine="567"/>
        <w:contextualSpacing/>
        <w:jc w:val="both"/>
      </w:pPr>
      <w:r w:rsidRPr="0001012B">
        <w:t>- совершенствование эстетического состояния  территории поселения;</w:t>
      </w:r>
    </w:p>
    <w:p w:rsidR="004947AD" w:rsidRPr="0001012B" w:rsidRDefault="004947AD" w:rsidP="004947AD">
      <w:pPr>
        <w:ind w:firstLine="567"/>
        <w:contextualSpacing/>
        <w:jc w:val="both"/>
      </w:pPr>
      <w:r w:rsidRPr="0001012B">
        <w:t>- увеличение площади благоустроенных  зелёных насаждений в поселении;</w:t>
      </w:r>
    </w:p>
    <w:p w:rsidR="004947AD" w:rsidRPr="0001012B" w:rsidRDefault="004947AD" w:rsidP="004947AD">
      <w:pPr>
        <w:ind w:firstLine="567"/>
        <w:contextualSpacing/>
        <w:jc w:val="both"/>
      </w:pPr>
      <w:r w:rsidRPr="0001012B">
        <w:t>- предотвращение сокращения зелёных насаждений</w:t>
      </w:r>
    </w:p>
    <w:p w:rsidR="004947AD" w:rsidRPr="0001012B" w:rsidRDefault="004947AD" w:rsidP="004947AD">
      <w:pPr>
        <w:ind w:firstLine="567"/>
        <w:contextualSpacing/>
        <w:jc w:val="both"/>
      </w:pPr>
      <w:r w:rsidRPr="0001012B">
        <w:t xml:space="preserve">К количественным показателям реализации </w:t>
      </w:r>
      <w:r w:rsidR="004C0517">
        <w:t>Подпрограмм</w:t>
      </w:r>
      <w:r w:rsidRPr="0001012B">
        <w:t>ы относятся:</w:t>
      </w:r>
    </w:p>
    <w:p w:rsidR="004947AD" w:rsidRPr="0001012B" w:rsidRDefault="004947AD" w:rsidP="004947AD">
      <w:pPr>
        <w:ind w:firstLine="567"/>
        <w:contextualSpacing/>
        <w:jc w:val="both"/>
      </w:pPr>
      <w:r w:rsidRPr="0001012B">
        <w:t>- сокращение несанкционированных свалок;</w:t>
      </w:r>
    </w:p>
    <w:p w:rsidR="004947AD" w:rsidRPr="0001012B" w:rsidRDefault="004947AD" w:rsidP="004947AD">
      <w:pPr>
        <w:ind w:firstLine="567"/>
        <w:contextualSpacing/>
        <w:jc w:val="both"/>
      </w:pPr>
      <w:r w:rsidRPr="0001012B">
        <w:t>- увеличение числа светильников уличного освещения.</w:t>
      </w:r>
    </w:p>
    <w:p w:rsidR="004947AD" w:rsidRDefault="004947AD" w:rsidP="004947AD">
      <w:pPr>
        <w:ind w:firstLine="567"/>
        <w:contextualSpacing/>
        <w:jc w:val="both"/>
        <w:rPr>
          <w:b/>
        </w:rPr>
      </w:pPr>
    </w:p>
    <w:p w:rsidR="004947AD" w:rsidRDefault="004947AD" w:rsidP="004947AD">
      <w:pPr>
        <w:ind w:firstLine="567"/>
        <w:contextualSpacing/>
        <w:jc w:val="both"/>
        <w:rPr>
          <w:b/>
        </w:rPr>
      </w:pPr>
      <w:r w:rsidRPr="0001012B">
        <w:rPr>
          <w:b/>
        </w:rPr>
        <w:t xml:space="preserve">Раздел 5. Механизм реализации, организация управления и </w:t>
      </w:r>
      <w:proofErr w:type="gramStart"/>
      <w:r w:rsidRPr="0001012B">
        <w:rPr>
          <w:b/>
        </w:rPr>
        <w:t>контроль</w:t>
      </w:r>
      <w:r>
        <w:rPr>
          <w:b/>
        </w:rPr>
        <w:t xml:space="preserve"> </w:t>
      </w:r>
      <w:r w:rsidRPr="0001012B">
        <w:rPr>
          <w:b/>
        </w:rPr>
        <w:t>за</w:t>
      </w:r>
      <w:proofErr w:type="gramEnd"/>
      <w:r w:rsidRPr="0001012B">
        <w:rPr>
          <w:b/>
        </w:rPr>
        <w:t xml:space="preserve"> ходом реализации </w:t>
      </w:r>
      <w:r w:rsidR="004C0517">
        <w:rPr>
          <w:b/>
        </w:rPr>
        <w:t>подпрограмм</w:t>
      </w:r>
      <w:r w:rsidRPr="0001012B">
        <w:rPr>
          <w:b/>
        </w:rPr>
        <w:t>ы</w:t>
      </w:r>
    </w:p>
    <w:p w:rsidR="004947AD" w:rsidRPr="0001012B" w:rsidRDefault="004947AD" w:rsidP="004947AD">
      <w:pPr>
        <w:ind w:firstLine="567"/>
        <w:contextualSpacing/>
        <w:jc w:val="both"/>
        <w:rPr>
          <w:b/>
        </w:rPr>
      </w:pPr>
    </w:p>
    <w:p w:rsidR="004947AD" w:rsidRPr="0001012B" w:rsidRDefault="004947AD" w:rsidP="004947AD">
      <w:pPr>
        <w:ind w:firstLine="567"/>
        <w:contextualSpacing/>
        <w:jc w:val="both"/>
      </w:pPr>
      <w:r w:rsidRPr="0001012B">
        <w:t xml:space="preserve">Управление реализацией </w:t>
      </w:r>
      <w:r w:rsidR="004C0517">
        <w:t>Подпрограмм</w:t>
      </w:r>
      <w:r w:rsidRPr="0001012B">
        <w:t xml:space="preserve">ы осуществляет муниципальный заказчик </w:t>
      </w:r>
      <w:r w:rsidR="004C0517">
        <w:t>Подпрограмм</w:t>
      </w:r>
      <w:r w:rsidRPr="0001012B">
        <w:t>ы - Администрация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Муниципальный Заказчик </w:t>
      </w:r>
      <w:r w:rsidR="004C0517">
        <w:t>Подпрограмм</w:t>
      </w:r>
      <w:r w:rsidRPr="0001012B">
        <w:t xml:space="preserve">ы несет ответственность за реализацию </w:t>
      </w:r>
      <w:r w:rsidR="004C0517">
        <w:t>Подпрограмм</w:t>
      </w:r>
      <w:r w:rsidRPr="0001012B">
        <w:t xml:space="preserve">ы, уточняет сроки реализации мероприятий </w:t>
      </w:r>
      <w:r w:rsidR="004C0517">
        <w:t>Подпрограмм</w:t>
      </w:r>
      <w:r w:rsidRPr="0001012B">
        <w:t>ы и объемы их финансирования.</w:t>
      </w:r>
    </w:p>
    <w:p w:rsidR="004947AD" w:rsidRPr="0001012B" w:rsidRDefault="004947AD" w:rsidP="004947AD">
      <w:pPr>
        <w:ind w:firstLine="567"/>
        <w:contextualSpacing/>
        <w:jc w:val="both"/>
      </w:pPr>
      <w:r w:rsidRPr="0001012B">
        <w:t xml:space="preserve">Муниципальным Заказчиком </w:t>
      </w:r>
      <w:r w:rsidR="004C0517">
        <w:t>Подпрограмм</w:t>
      </w:r>
      <w:r w:rsidRPr="0001012B">
        <w:t>ы выполняются следующие основные задачи:</w:t>
      </w:r>
    </w:p>
    <w:p w:rsidR="004947AD" w:rsidRPr="0001012B" w:rsidRDefault="004947AD" w:rsidP="004947AD">
      <w:pPr>
        <w:ind w:firstLine="567"/>
        <w:contextualSpacing/>
        <w:jc w:val="both"/>
      </w:pPr>
      <w:r w:rsidRPr="0001012B">
        <w:t>- </w:t>
      </w:r>
      <w:hyperlink r:id="rId14" w:tooltip="Анализ экономический" w:history="1">
        <w:r w:rsidRPr="0001012B">
          <w:rPr>
            <w:rStyle w:val="a6"/>
          </w:rPr>
          <w:t>экономический анализ</w:t>
        </w:r>
      </w:hyperlink>
      <w:r w:rsidRPr="0001012B">
        <w:t xml:space="preserve"> эффективности </w:t>
      </w:r>
      <w:r w:rsidR="004C0517">
        <w:t>подпрограмм</w:t>
      </w:r>
      <w:r w:rsidRPr="0001012B">
        <w:t xml:space="preserve">ных проектов и мероприятий </w:t>
      </w:r>
      <w:r w:rsidR="004C0517">
        <w:t>Подпрограмм</w:t>
      </w:r>
      <w:r w:rsidRPr="0001012B">
        <w:t>ы;</w:t>
      </w:r>
    </w:p>
    <w:p w:rsidR="004947AD" w:rsidRPr="0001012B" w:rsidRDefault="004947AD" w:rsidP="004947AD">
      <w:pPr>
        <w:ind w:firstLine="567"/>
        <w:contextualSpacing/>
        <w:jc w:val="both"/>
      </w:pPr>
      <w:r w:rsidRPr="0001012B">
        <w:t>- подготовка предложений по составлению плана инвестиционных и текущих расходов на очередной период;</w:t>
      </w:r>
    </w:p>
    <w:p w:rsidR="004947AD" w:rsidRPr="0001012B" w:rsidRDefault="004947AD" w:rsidP="004947AD">
      <w:pPr>
        <w:ind w:firstLine="567"/>
        <w:contextualSpacing/>
        <w:jc w:val="both"/>
      </w:pPr>
      <w:r w:rsidRPr="0001012B">
        <w:t xml:space="preserve">- корректировка плана реализации </w:t>
      </w:r>
      <w:r w:rsidR="004C0517">
        <w:t>Подпрограмм</w:t>
      </w:r>
      <w:r w:rsidRPr="0001012B">
        <w:t xml:space="preserve">ы по источникам и объемам финансирования и по перечню предлагаемых к реализации задач </w:t>
      </w:r>
      <w:r w:rsidR="004C0517">
        <w:t>Подпрограмм</w:t>
      </w:r>
      <w:r w:rsidRPr="0001012B">
        <w:t>ы по результатам принятия федерального, республиканского и </w:t>
      </w:r>
      <w:hyperlink r:id="rId15" w:tooltip="Бюджет местный" w:history="1">
        <w:r w:rsidRPr="0001012B">
          <w:rPr>
            <w:rStyle w:val="a6"/>
          </w:rPr>
          <w:t>местного бюджетов</w:t>
        </w:r>
      </w:hyperlink>
      <w:r w:rsidRPr="0001012B">
        <w:t> и уточнения возможных объемов финансирования из других источников;</w:t>
      </w:r>
    </w:p>
    <w:p w:rsidR="004947AD" w:rsidRPr="0001012B" w:rsidRDefault="004947AD" w:rsidP="004947AD">
      <w:pPr>
        <w:ind w:firstLine="567"/>
        <w:contextualSpacing/>
        <w:jc w:val="both"/>
      </w:pPr>
      <w:r w:rsidRPr="0001012B">
        <w:t xml:space="preserve">- мониторинг выполнения показателей </w:t>
      </w:r>
      <w:r w:rsidR="004C0517">
        <w:t>Подпрограмм</w:t>
      </w:r>
      <w:r w:rsidRPr="0001012B">
        <w:t xml:space="preserve">ы и сбора оперативной отчетной информации, подготовки и представления в установленном порядке отчетов о ходе реализации </w:t>
      </w:r>
      <w:r w:rsidR="004C0517">
        <w:t>Подпрограмм</w:t>
      </w:r>
      <w:r w:rsidRPr="0001012B">
        <w:t>ы.</w:t>
      </w:r>
    </w:p>
    <w:p w:rsidR="004947AD" w:rsidRPr="0001012B" w:rsidRDefault="004947AD" w:rsidP="004947AD">
      <w:pPr>
        <w:ind w:firstLine="567"/>
        <w:contextualSpacing/>
        <w:jc w:val="both"/>
      </w:pPr>
      <w:proofErr w:type="gramStart"/>
      <w:r w:rsidRPr="0001012B">
        <w:t>Контроль за</w:t>
      </w:r>
      <w:proofErr w:type="gramEnd"/>
      <w:r w:rsidRPr="0001012B">
        <w:t xml:space="preserve"> реализацией </w:t>
      </w:r>
      <w:r w:rsidR="004C0517">
        <w:t>Подпрограмм</w:t>
      </w:r>
      <w:r w:rsidRPr="0001012B">
        <w:t>ы осуществляется Администрацией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Исполнитель </w:t>
      </w:r>
      <w:r w:rsidR="004C0517">
        <w:t>Подпрограмм</w:t>
      </w:r>
      <w:r w:rsidRPr="0001012B">
        <w:t xml:space="preserve">ы - Администрация Мариинско-Посадского городского поселения Мариинско-Посадского района Чувашской Республики </w:t>
      </w:r>
    </w:p>
    <w:p w:rsidR="004947AD" w:rsidRPr="0001012B" w:rsidRDefault="004947AD" w:rsidP="004947AD">
      <w:pPr>
        <w:ind w:firstLine="567"/>
        <w:contextualSpacing/>
        <w:jc w:val="both"/>
      </w:pPr>
      <w:r w:rsidRPr="0001012B">
        <w:t xml:space="preserve">- осуществляет обобщение и подготовку информации о ходе реализации мероприятий </w:t>
      </w:r>
      <w:r w:rsidR="004C0517">
        <w:t>Подпрограмм</w:t>
      </w:r>
      <w:r w:rsidRPr="0001012B">
        <w:t>ы.</w:t>
      </w:r>
    </w:p>
    <w:p w:rsidR="00840A0A" w:rsidRPr="009A40F6" w:rsidRDefault="00840A0A" w:rsidP="004947AD">
      <w:pPr>
        <w:ind w:firstLine="567"/>
        <w:contextualSpacing/>
        <w:jc w:val="both"/>
        <w:rPr>
          <w:b/>
        </w:rPr>
      </w:pPr>
    </w:p>
    <w:p w:rsidR="004947AD" w:rsidRPr="0001012B" w:rsidRDefault="004947AD" w:rsidP="004947AD">
      <w:pPr>
        <w:ind w:firstLine="567"/>
        <w:contextualSpacing/>
        <w:jc w:val="both"/>
        <w:rPr>
          <w:b/>
        </w:rPr>
      </w:pPr>
      <w:r w:rsidRPr="0001012B">
        <w:rPr>
          <w:b/>
        </w:rPr>
        <w:t xml:space="preserve">Раздел 6. Перечень </w:t>
      </w:r>
      <w:r w:rsidR="004C0517">
        <w:rPr>
          <w:b/>
        </w:rPr>
        <w:t>подпрограмм</w:t>
      </w:r>
      <w:r w:rsidRPr="0001012B">
        <w:rPr>
          <w:b/>
        </w:rPr>
        <w:t>ных мероприятий</w:t>
      </w:r>
    </w:p>
    <w:p w:rsidR="004947AD" w:rsidRDefault="004947AD" w:rsidP="004947AD">
      <w:pPr>
        <w:ind w:firstLine="567"/>
        <w:contextualSpacing/>
        <w:jc w:val="both"/>
      </w:pPr>
    </w:p>
    <w:p w:rsidR="004947AD" w:rsidRPr="0001012B" w:rsidRDefault="004947AD" w:rsidP="004947AD">
      <w:pPr>
        <w:ind w:firstLine="567"/>
        <w:contextualSpacing/>
        <w:jc w:val="both"/>
      </w:pPr>
      <w:r w:rsidRPr="0001012B">
        <w:t xml:space="preserve">Основой </w:t>
      </w:r>
      <w:r w:rsidR="004C0517">
        <w:t>Подпрограмм</w:t>
      </w:r>
      <w:r w:rsidRPr="0001012B">
        <w:t>ы является система взаимоувязанных мероприятий, согласованных по ресурсам, исполнителям и срокам осуществления:</w:t>
      </w:r>
    </w:p>
    <w:p w:rsidR="004947AD" w:rsidRDefault="004947AD" w:rsidP="004947AD">
      <w:pPr>
        <w:ind w:firstLine="567"/>
        <w:contextualSpacing/>
        <w:jc w:val="both"/>
      </w:pPr>
    </w:p>
    <w:p w:rsidR="004947AD" w:rsidRDefault="004947AD" w:rsidP="004947AD">
      <w:pPr>
        <w:ind w:firstLine="567"/>
        <w:contextualSpacing/>
        <w:jc w:val="both"/>
        <w:sectPr w:rsidR="004947AD" w:rsidSect="00ED4472">
          <w:pgSz w:w="11906" w:h="16838"/>
          <w:pgMar w:top="1134" w:right="850" w:bottom="1134" w:left="1701" w:header="708" w:footer="708" w:gutter="0"/>
          <w:cols w:space="708"/>
          <w:docGrid w:linePitch="360"/>
        </w:sectPr>
      </w:pPr>
    </w:p>
    <w:p w:rsidR="004947AD" w:rsidRPr="00840A0A" w:rsidRDefault="004947AD" w:rsidP="004947AD">
      <w:pPr>
        <w:jc w:val="center"/>
      </w:pPr>
      <w:r w:rsidRPr="00840A0A">
        <w:lastRenderedPageBreak/>
        <w:t xml:space="preserve">Ресурсное обеспечение реализации муниципальной </w:t>
      </w:r>
      <w:r w:rsidR="004C0517" w:rsidRPr="00840A0A">
        <w:t>программ</w:t>
      </w:r>
      <w:r w:rsidRPr="00840A0A">
        <w:t xml:space="preserve">ы </w:t>
      </w:r>
    </w:p>
    <w:p w:rsidR="004947AD" w:rsidRPr="00840A0A" w:rsidRDefault="004947AD" w:rsidP="004947AD">
      <w:pPr>
        <w:jc w:val="center"/>
      </w:pPr>
      <w:r w:rsidRPr="00840A0A">
        <w:t xml:space="preserve">Мариинско-Посадского городского поселения Мариинско-Посадского района Чувашской Республики </w:t>
      </w:r>
    </w:p>
    <w:p w:rsidR="004947AD" w:rsidRPr="00840A0A" w:rsidRDefault="004947AD" w:rsidP="004947AD">
      <w:pPr>
        <w:jc w:val="center"/>
      </w:pPr>
      <w:r w:rsidRPr="00840A0A">
        <w:t>«Формирование современной городской среды» на 2019 - 2024 годы</w:t>
      </w:r>
    </w:p>
    <w:p w:rsidR="004947AD" w:rsidRPr="00840A0A" w:rsidRDefault="004947AD" w:rsidP="004947AD">
      <w:pPr>
        <w:jc w:val="center"/>
      </w:pPr>
    </w:p>
    <w:p w:rsidR="009D1475" w:rsidRPr="00840A0A" w:rsidRDefault="004947AD" w:rsidP="004947AD">
      <w:pPr>
        <w:ind w:firstLine="567"/>
        <w:contextualSpacing/>
        <w:jc w:val="right"/>
      </w:pPr>
      <w:r w:rsidRPr="00840A0A">
        <w:t>Таблица № 1</w:t>
      </w:r>
    </w:p>
    <w:tbl>
      <w:tblPr>
        <w:tblStyle w:val="a3"/>
        <w:tblW w:w="14839" w:type="dxa"/>
        <w:tblLook w:val="04A0"/>
      </w:tblPr>
      <w:tblGrid>
        <w:gridCol w:w="1597"/>
        <w:gridCol w:w="3614"/>
        <w:gridCol w:w="3107"/>
        <w:gridCol w:w="1323"/>
        <w:gridCol w:w="1229"/>
        <w:gridCol w:w="1134"/>
        <w:gridCol w:w="1134"/>
        <w:gridCol w:w="850"/>
        <w:gridCol w:w="851"/>
      </w:tblGrid>
      <w:tr w:rsidR="009D1475" w:rsidRPr="00E76EF7" w:rsidTr="002D5AC4">
        <w:tc>
          <w:tcPr>
            <w:tcW w:w="1597" w:type="dxa"/>
            <w:vMerge w:val="restart"/>
            <w:vAlign w:val="center"/>
          </w:tcPr>
          <w:p w:rsidR="009D1475" w:rsidRPr="00E76EF7" w:rsidRDefault="009D1475" w:rsidP="004C0517">
            <w:pPr>
              <w:jc w:val="center"/>
              <w:rPr>
                <w:b/>
                <w:sz w:val="18"/>
                <w:szCs w:val="18"/>
              </w:rPr>
            </w:pPr>
            <w:r w:rsidRPr="00E76EF7">
              <w:rPr>
                <w:b/>
                <w:sz w:val="18"/>
                <w:szCs w:val="18"/>
              </w:rPr>
              <w:t>Статус</w:t>
            </w:r>
          </w:p>
        </w:tc>
        <w:tc>
          <w:tcPr>
            <w:tcW w:w="3614" w:type="dxa"/>
            <w:vMerge w:val="restart"/>
            <w:vAlign w:val="center"/>
          </w:tcPr>
          <w:p w:rsidR="009D1475" w:rsidRPr="00E76EF7" w:rsidRDefault="009D1475" w:rsidP="004C0517">
            <w:pPr>
              <w:jc w:val="center"/>
              <w:rPr>
                <w:b/>
                <w:sz w:val="18"/>
                <w:szCs w:val="18"/>
              </w:rPr>
            </w:pPr>
            <w:r w:rsidRPr="00E76EF7">
              <w:rPr>
                <w:b/>
                <w:sz w:val="18"/>
                <w:szCs w:val="18"/>
              </w:rPr>
              <w:t xml:space="preserve">Наименование муниципальной </w:t>
            </w:r>
            <w:r w:rsidR="004C0517" w:rsidRPr="00E76EF7">
              <w:rPr>
                <w:b/>
                <w:sz w:val="18"/>
                <w:szCs w:val="18"/>
              </w:rPr>
              <w:t>подпрограмм</w:t>
            </w:r>
            <w:r w:rsidRPr="00E76EF7">
              <w:rPr>
                <w:b/>
                <w:sz w:val="18"/>
                <w:szCs w:val="18"/>
              </w:rPr>
              <w:t>ы (под</w:t>
            </w:r>
            <w:r w:rsidR="004C0517" w:rsidRPr="00E76EF7">
              <w:rPr>
                <w:b/>
                <w:sz w:val="18"/>
                <w:szCs w:val="18"/>
              </w:rPr>
              <w:t>программ</w:t>
            </w:r>
            <w:r w:rsidRPr="00E76EF7">
              <w:rPr>
                <w:b/>
                <w:sz w:val="18"/>
                <w:szCs w:val="18"/>
              </w:rPr>
              <w:t xml:space="preserve">ы муниципальной </w:t>
            </w:r>
            <w:r w:rsidR="004C0517" w:rsidRPr="00E76EF7">
              <w:rPr>
                <w:b/>
                <w:sz w:val="18"/>
                <w:szCs w:val="18"/>
              </w:rPr>
              <w:t>подпрограмм</w:t>
            </w:r>
            <w:r w:rsidRPr="00E76EF7">
              <w:rPr>
                <w:b/>
                <w:sz w:val="18"/>
                <w:szCs w:val="18"/>
              </w:rPr>
              <w:t>ы), основных мероприятий</w:t>
            </w:r>
          </w:p>
        </w:tc>
        <w:tc>
          <w:tcPr>
            <w:tcW w:w="3107" w:type="dxa"/>
            <w:vMerge w:val="restart"/>
            <w:vAlign w:val="center"/>
          </w:tcPr>
          <w:p w:rsidR="009D1475" w:rsidRPr="00E76EF7" w:rsidRDefault="009D1475" w:rsidP="004C0517">
            <w:pPr>
              <w:jc w:val="center"/>
              <w:rPr>
                <w:b/>
                <w:sz w:val="18"/>
                <w:szCs w:val="18"/>
              </w:rPr>
            </w:pPr>
            <w:r w:rsidRPr="00E76EF7">
              <w:rPr>
                <w:b/>
                <w:sz w:val="18"/>
                <w:szCs w:val="18"/>
              </w:rPr>
              <w:t>Ответственный исполнитель</w:t>
            </w:r>
          </w:p>
        </w:tc>
        <w:tc>
          <w:tcPr>
            <w:tcW w:w="6521" w:type="dxa"/>
            <w:gridSpan w:val="6"/>
          </w:tcPr>
          <w:p w:rsidR="009D1475" w:rsidRPr="00E76EF7" w:rsidRDefault="009D1475" w:rsidP="009D1475">
            <w:pPr>
              <w:contextualSpacing/>
              <w:jc w:val="center"/>
              <w:rPr>
                <w:sz w:val="18"/>
                <w:szCs w:val="18"/>
              </w:rPr>
            </w:pPr>
            <w:r w:rsidRPr="00E76EF7">
              <w:rPr>
                <w:b/>
                <w:sz w:val="18"/>
                <w:szCs w:val="18"/>
              </w:rPr>
              <w:t>Оценка расходов по годам, тыс. руб.</w:t>
            </w:r>
          </w:p>
        </w:tc>
      </w:tr>
      <w:tr w:rsidR="009D1475" w:rsidRPr="00E76EF7" w:rsidTr="002D5AC4">
        <w:tc>
          <w:tcPr>
            <w:tcW w:w="1597" w:type="dxa"/>
            <w:vMerge/>
          </w:tcPr>
          <w:p w:rsidR="009D1475" w:rsidRPr="00E76EF7" w:rsidRDefault="009D1475" w:rsidP="009D1475">
            <w:pPr>
              <w:contextualSpacing/>
              <w:jc w:val="center"/>
              <w:rPr>
                <w:sz w:val="18"/>
                <w:szCs w:val="18"/>
              </w:rPr>
            </w:pPr>
          </w:p>
        </w:tc>
        <w:tc>
          <w:tcPr>
            <w:tcW w:w="3614" w:type="dxa"/>
            <w:vMerge/>
          </w:tcPr>
          <w:p w:rsidR="009D1475" w:rsidRPr="00E76EF7" w:rsidRDefault="009D1475" w:rsidP="009D1475">
            <w:pPr>
              <w:contextualSpacing/>
              <w:jc w:val="center"/>
              <w:rPr>
                <w:sz w:val="18"/>
                <w:szCs w:val="18"/>
              </w:rPr>
            </w:pPr>
          </w:p>
        </w:tc>
        <w:tc>
          <w:tcPr>
            <w:tcW w:w="3107" w:type="dxa"/>
            <w:vMerge/>
          </w:tcPr>
          <w:p w:rsidR="009D1475" w:rsidRPr="00E76EF7" w:rsidRDefault="009D1475" w:rsidP="009D1475">
            <w:pPr>
              <w:contextualSpacing/>
              <w:jc w:val="center"/>
              <w:rPr>
                <w:sz w:val="18"/>
                <w:szCs w:val="18"/>
              </w:rPr>
            </w:pPr>
          </w:p>
        </w:tc>
        <w:tc>
          <w:tcPr>
            <w:tcW w:w="1323" w:type="dxa"/>
            <w:vAlign w:val="center"/>
          </w:tcPr>
          <w:p w:rsidR="009D1475" w:rsidRPr="00E76EF7" w:rsidRDefault="009D1475" w:rsidP="004C0517">
            <w:pPr>
              <w:jc w:val="center"/>
              <w:rPr>
                <w:b/>
                <w:sz w:val="18"/>
                <w:szCs w:val="18"/>
              </w:rPr>
            </w:pPr>
            <w:r w:rsidRPr="00E76EF7">
              <w:rPr>
                <w:b/>
                <w:sz w:val="18"/>
                <w:szCs w:val="18"/>
              </w:rPr>
              <w:t>2019</w:t>
            </w:r>
          </w:p>
        </w:tc>
        <w:tc>
          <w:tcPr>
            <w:tcW w:w="1229" w:type="dxa"/>
            <w:vAlign w:val="center"/>
          </w:tcPr>
          <w:p w:rsidR="009D1475" w:rsidRPr="00E76EF7" w:rsidRDefault="009D1475" w:rsidP="004C0517">
            <w:pPr>
              <w:jc w:val="center"/>
              <w:rPr>
                <w:b/>
                <w:sz w:val="18"/>
                <w:szCs w:val="18"/>
              </w:rPr>
            </w:pPr>
            <w:r w:rsidRPr="00E76EF7">
              <w:rPr>
                <w:b/>
                <w:sz w:val="18"/>
                <w:szCs w:val="18"/>
              </w:rPr>
              <w:t>2020</w:t>
            </w:r>
          </w:p>
        </w:tc>
        <w:tc>
          <w:tcPr>
            <w:tcW w:w="1134" w:type="dxa"/>
            <w:vAlign w:val="center"/>
          </w:tcPr>
          <w:p w:rsidR="009D1475" w:rsidRPr="00E76EF7" w:rsidRDefault="009D1475" w:rsidP="004C0517">
            <w:pPr>
              <w:jc w:val="center"/>
              <w:rPr>
                <w:b/>
                <w:sz w:val="18"/>
                <w:szCs w:val="18"/>
              </w:rPr>
            </w:pPr>
            <w:r w:rsidRPr="00E76EF7">
              <w:rPr>
                <w:b/>
                <w:sz w:val="18"/>
                <w:szCs w:val="18"/>
              </w:rPr>
              <w:t>2021</w:t>
            </w:r>
          </w:p>
        </w:tc>
        <w:tc>
          <w:tcPr>
            <w:tcW w:w="1134" w:type="dxa"/>
            <w:vAlign w:val="center"/>
          </w:tcPr>
          <w:p w:rsidR="009D1475" w:rsidRPr="00E76EF7" w:rsidRDefault="009D1475" w:rsidP="004C0517">
            <w:pPr>
              <w:jc w:val="center"/>
              <w:rPr>
                <w:b/>
                <w:sz w:val="18"/>
                <w:szCs w:val="18"/>
              </w:rPr>
            </w:pPr>
            <w:r w:rsidRPr="00E76EF7">
              <w:rPr>
                <w:b/>
                <w:sz w:val="18"/>
                <w:szCs w:val="18"/>
              </w:rPr>
              <w:t>2022</w:t>
            </w:r>
          </w:p>
        </w:tc>
        <w:tc>
          <w:tcPr>
            <w:tcW w:w="850" w:type="dxa"/>
            <w:vAlign w:val="center"/>
          </w:tcPr>
          <w:p w:rsidR="009D1475" w:rsidRPr="00E76EF7" w:rsidRDefault="009D1475" w:rsidP="004C0517">
            <w:pPr>
              <w:jc w:val="center"/>
              <w:rPr>
                <w:b/>
                <w:sz w:val="18"/>
                <w:szCs w:val="18"/>
              </w:rPr>
            </w:pPr>
            <w:r w:rsidRPr="00E76EF7">
              <w:rPr>
                <w:b/>
                <w:sz w:val="18"/>
                <w:szCs w:val="18"/>
              </w:rPr>
              <w:t>2023</w:t>
            </w:r>
          </w:p>
        </w:tc>
        <w:tc>
          <w:tcPr>
            <w:tcW w:w="851" w:type="dxa"/>
            <w:vAlign w:val="center"/>
          </w:tcPr>
          <w:p w:rsidR="009D1475" w:rsidRPr="00E76EF7" w:rsidRDefault="009D1475" w:rsidP="004C0517">
            <w:pPr>
              <w:jc w:val="center"/>
              <w:rPr>
                <w:b/>
                <w:sz w:val="18"/>
                <w:szCs w:val="18"/>
              </w:rPr>
            </w:pPr>
            <w:r w:rsidRPr="00E76EF7">
              <w:rPr>
                <w:b/>
                <w:sz w:val="18"/>
                <w:szCs w:val="18"/>
              </w:rPr>
              <w:t>2024</w:t>
            </w:r>
          </w:p>
        </w:tc>
      </w:tr>
      <w:tr w:rsidR="002D5AC4" w:rsidRPr="00E76EF7" w:rsidTr="002D5AC4">
        <w:tc>
          <w:tcPr>
            <w:tcW w:w="1597" w:type="dxa"/>
          </w:tcPr>
          <w:p w:rsidR="002D5AC4" w:rsidRPr="00E76EF7" w:rsidRDefault="002D5AC4" w:rsidP="002D5AC4">
            <w:pPr>
              <w:rPr>
                <w:sz w:val="18"/>
                <w:szCs w:val="18"/>
              </w:rPr>
            </w:pPr>
            <w:r w:rsidRPr="00E76EF7">
              <w:rPr>
                <w:sz w:val="18"/>
                <w:szCs w:val="18"/>
              </w:rPr>
              <w:t xml:space="preserve">Муниципальная </w:t>
            </w:r>
            <w:r w:rsidR="004C0517" w:rsidRPr="00E76EF7">
              <w:rPr>
                <w:sz w:val="18"/>
                <w:szCs w:val="18"/>
              </w:rPr>
              <w:t>программ</w:t>
            </w:r>
            <w:r w:rsidRPr="00E76EF7">
              <w:rPr>
                <w:sz w:val="18"/>
                <w:szCs w:val="18"/>
              </w:rPr>
              <w:t>а</w:t>
            </w:r>
          </w:p>
        </w:tc>
        <w:tc>
          <w:tcPr>
            <w:tcW w:w="3614" w:type="dxa"/>
          </w:tcPr>
          <w:p w:rsidR="002D5AC4" w:rsidRPr="00E76EF7" w:rsidRDefault="002D5AC4" w:rsidP="002D5AC4">
            <w:pPr>
              <w:rPr>
                <w:sz w:val="18"/>
                <w:szCs w:val="18"/>
              </w:rPr>
            </w:pPr>
            <w:r w:rsidRPr="00E76EF7">
              <w:rPr>
                <w:sz w:val="18"/>
                <w:szCs w:val="18"/>
              </w:rPr>
              <w:t>«Формирование современной городской среды» на 2019-2024 годы</w:t>
            </w:r>
          </w:p>
        </w:tc>
        <w:tc>
          <w:tcPr>
            <w:tcW w:w="3107" w:type="dxa"/>
          </w:tcPr>
          <w:p w:rsidR="002D5AC4" w:rsidRPr="00E76EF7" w:rsidRDefault="002D5AC4" w:rsidP="002D5AC4">
            <w:pPr>
              <w:jc w:val="center"/>
              <w:rPr>
                <w:sz w:val="18"/>
                <w:szCs w:val="18"/>
              </w:rPr>
            </w:pPr>
            <w:r w:rsidRPr="00E76EF7">
              <w:rPr>
                <w:sz w:val="18"/>
                <w:szCs w:val="18"/>
              </w:rPr>
              <w:t xml:space="preserve">Администрация </w:t>
            </w:r>
          </w:p>
          <w:p w:rsidR="002D5AC4" w:rsidRPr="00E76EF7" w:rsidRDefault="002D5AC4" w:rsidP="002D5AC4">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2D5AC4" w:rsidRPr="00E76EF7" w:rsidRDefault="008C4D87" w:rsidP="002D5AC4">
            <w:pPr>
              <w:jc w:val="center"/>
              <w:rPr>
                <w:b/>
                <w:sz w:val="18"/>
                <w:szCs w:val="18"/>
              </w:rPr>
            </w:pPr>
            <w:r w:rsidRPr="00E76EF7">
              <w:rPr>
                <w:b/>
                <w:sz w:val="18"/>
                <w:szCs w:val="18"/>
              </w:rPr>
              <w:t>17</w:t>
            </w:r>
            <w:r w:rsidR="00C404FC">
              <w:rPr>
                <w:b/>
                <w:sz w:val="18"/>
                <w:szCs w:val="18"/>
              </w:rPr>
              <w:t xml:space="preserve"> </w:t>
            </w:r>
            <w:r w:rsidRPr="00E76EF7">
              <w:rPr>
                <w:b/>
                <w:sz w:val="18"/>
                <w:szCs w:val="18"/>
              </w:rPr>
              <w:t>989,2</w:t>
            </w:r>
          </w:p>
        </w:tc>
        <w:tc>
          <w:tcPr>
            <w:tcW w:w="1229" w:type="dxa"/>
          </w:tcPr>
          <w:p w:rsidR="002D5AC4" w:rsidRPr="00E76EF7" w:rsidRDefault="00B007AA" w:rsidP="002D5AC4">
            <w:pPr>
              <w:jc w:val="center"/>
              <w:rPr>
                <w:b/>
                <w:sz w:val="18"/>
                <w:szCs w:val="18"/>
              </w:rPr>
            </w:pPr>
            <w:r w:rsidRPr="00E76EF7">
              <w:rPr>
                <w:b/>
                <w:sz w:val="18"/>
                <w:szCs w:val="18"/>
              </w:rPr>
              <w:t>30</w:t>
            </w:r>
            <w:r w:rsidR="00C404FC">
              <w:rPr>
                <w:b/>
                <w:sz w:val="18"/>
                <w:szCs w:val="18"/>
              </w:rPr>
              <w:t xml:space="preserve"> </w:t>
            </w:r>
            <w:r w:rsidRPr="00E76EF7">
              <w:rPr>
                <w:b/>
                <w:sz w:val="18"/>
                <w:szCs w:val="18"/>
              </w:rPr>
              <w:t>277,7</w:t>
            </w:r>
          </w:p>
        </w:tc>
        <w:tc>
          <w:tcPr>
            <w:tcW w:w="1134" w:type="dxa"/>
          </w:tcPr>
          <w:p w:rsidR="002D5AC4" w:rsidRPr="00E76EF7" w:rsidRDefault="00D753A7" w:rsidP="002D5AC4">
            <w:pPr>
              <w:jc w:val="center"/>
              <w:rPr>
                <w:b/>
                <w:sz w:val="18"/>
                <w:szCs w:val="18"/>
              </w:rPr>
            </w:pPr>
            <w:r w:rsidRPr="00E76EF7">
              <w:rPr>
                <w:b/>
                <w:sz w:val="18"/>
                <w:szCs w:val="18"/>
              </w:rPr>
              <w:t>63</w:t>
            </w:r>
            <w:r w:rsidR="00C404FC">
              <w:rPr>
                <w:b/>
                <w:sz w:val="18"/>
                <w:szCs w:val="18"/>
              </w:rPr>
              <w:t xml:space="preserve"> </w:t>
            </w:r>
            <w:r w:rsidRPr="00E76EF7">
              <w:rPr>
                <w:b/>
                <w:sz w:val="18"/>
                <w:szCs w:val="18"/>
              </w:rPr>
              <w:t>076,5</w:t>
            </w:r>
          </w:p>
        </w:tc>
        <w:tc>
          <w:tcPr>
            <w:tcW w:w="1134" w:type="dxa"/>
          </w:tcPr>
          <w:p w:rsidR="002D5AC4" w:rsidRPr="00E76EF7" w:rsidRDefault="00D753A7" w:rsidP="002D5AC4">
            <w:pPr>
              <w:jc w:val="center"/>
              <w:rPr>
                <w:b/>
                <w:sz w:val="18"/>
                <w:szCs w:val="18"/>
              </w:rPr>
            </w:pPr>
            <w:r w:rsidRPr="00E76EF7">
              <w:rPr>
                <w:b/>
                <w:sz w:val="18"/>
                <w:szCs w:val="18"/>
              </w:rPr>
              <w:t>12</w:t>
            </w:r>
            <w:r w:rsidR="00C404FC">
              <w:rPr>
                <w:b/>
                <w:sz w:val="18"/>
                <w:szCs w:val="18"/>
              </w:rPr>
              <w:t xml:space="preserve"> </w:t>
            </w:r>
            <w:r w:rsidRPr="00E76EF7">
              <w:rPr>
                <w:b/>
                <w:sz w:val="18"/>
                <w:szCs w:val="18"/>
              </w:rPr>
              <w:t>176,7</w:t>
            </w:r>
          </w:p>
        </w:tc>
        <w:tc>
          <w:tcPr>
            <w:tcW w:w="850" w:type="dxa"/>
          </w:tcPr>
          <w:p w:rsidR="002D5AC4" w:rsidRPr="00E76EF7" w:rsidRDefault="00D753A7" w:rsidP="002D5AC4">
            <w:pPr>
              <w:jc w:val="center"/>
              <w:rPr>
                <w:b/>
                <w:sz w:val="18"/>
                <w:szCs w:val="18"/>
              </w:rPr>
            </w:pPr>
            <w:r w:rsidRPr="00E76EF7">
              <w:rPr>
                <w:b/>
                <w:sz w:val="18"/>
                <w:szCs w:val="18"/>
              </w:rPr>
              <w:t>13</w:t>
            </w:r>
            <w:r w:rsidR="00C404FC">
              <w:rPr>
                <w:b/>
                <w:sz w:val="18"/>
                <w:szCs w:val="18"/>
              </w:rPr>
              <w:t xml:space="preserve"> </w:t>
            </w:r>
            <w:r w:rsidRPr="00E76EF7">
              <w:rPr>
                <w:b/>
                <w:sz w:val="18"/>
                <w:szCs w:val="18"/>
              </w:rPr>
              <w:t>389,5</w:t>
            </w:r>
          </w:p>
        </w:tc>
        <w:tc>
          <w:tcPr>
            <w:tcW w:w="851" w:type="dxa"/>
          </w:tcPr>
          <w:p w:rsidR="002D5AC4" w:rsidRPr="00E76EF7" w:rsidRDefault="002D5AC4" w:rsidP="002D5AC4">
            <w:pPr>
              <w:jc w:val="center"/>
              <w:rPr>
                <w:b/>
                <w:sz w:val="18"/>
                <w:szCs w:val="18"/>
              </w:rPr>
            </w:pPr>
            <w:r w:rsidRPr="00E76EF7">
              <w:rPr>
                <w:b/>
                <w:sz w:val="18"/>
                <w:szCs w:val="18"/>
              </w:rPr>
              <w:t>0,0</w:t>
            </w:r>
          </w:p>
        </w:tc>
      </w:tr>
      <w:tr w:rsidR="002D5AC4" w:rsidRPr="00E76EF7" w:rsidTr="002D5AC4">
        <w:tc>
          <w:tcPr>
            <w:tcW w:w="1597" w:type="dxa"/>
          </w:tcPr>
          <w:p w:rsidR="002D5AC4" w:rsidRPr="00E76EF7" w:rsidRDefault="00840A0A" w:rsidP="002D5AC4">
            <w:pPr>
              <w:rPr>
                <w:sz w:val="18"/>
                <w:szCs w:val="18"/>
              </w:rPr>
            </w:pPr>
            <w:r w:rsidRPr="00E76EF7">
              <w:rPr>
                <w:sz w:val="18"/>
                <w:szCs w:val="18"/>
              </w:rPr>
              <w:t>П</w:t>
            </w:r>
            <w:r w:rsidR="004C0517" w:rsidRPr="00E76EF7">
              <w:rPr>
                <w:sz w:val="18"/>
                <w:szCs w:val="18"/>
              </w:rPr>
              <w:t>одпрограмм</w:t>
            </w:r>
            <w:r w:rsidR="002D5AC4" w:rsidRPr="00E76EF7">
              <w:rPr>
                <w:sz w:val="18"/>
                <w:szCs w:val="18"/>
              </w:rPr>
              <w:t>а</w:t>
            </w:r>
          </w:p>
        </w:tc>
        <w:tc>
          <w:tcPr>
            <w:tcW w:w="3614" w:type="dxa"/>
          </w:tcPr>
          <w:p w:rsidR="002D5AC4" w:rsidRPr="00E76EF7" w:rsidRDefault="002D5AC4" w:rsidP="003D254D">
            <w:pPr>
              <w:rPr>
                <w:sz w:val="18"/>
                <w:szCs w:val="18"/>
              </w:rPr>
            </w:pPr>
            <w:r w:rsidRPr="00E76EF7">
              <w:rPr>
                <w:sz w:val="18"/>
                <w:szCs w:val="18"/>
              </w:rPr>
              <w:t xml:space="preserve">Благоустройство </w:t>
            </w:r>
            <w:r w:rsidR="003D254D" w:rsidRPr="00E76EF7">
              <w:rPr>
                <w:sz w:val="18"/>
                <w:szCs w:val="18"/>
              </w:rPr>
              <w:t>на</w:t>
            </w:r>
            <w:r w:rsidRPr="00E76EF7">
              <w:rPr>
                <w:sz w:val="18"/>
                <w:szCs w:val="18"/>
              </w:rPr>
              <w:t xml:space="preserve"> территори</w:t>
            </w:r>
            <w:r w:rsidR="003D254D" w:rsidRPr="00E76EF7">
              <w:rPr>
                <w:sz w:val="18"/>
                <w:szCs w:val="18"/>
              </w:rPr>
              <w:t>и городского поселения</w:t>
            </w:r>
          </w:p>
        </w:tc>
        <w:tc>
          <w:tcPr>
            <w:tcW w:w="3107" w:type="dxa"/>
          </w:tcPr>
          <w:p w:rsidR="002D5AC4" w:rsidRPr="00E76EF7" w:rsidRDefault="002D5AC4" w:rsidP="002D5AC4">
            <w:pPr>
              <w:jc w:val="center"/>
              <w:rPr>
                <w:sz w:val="18"/>
                <w:szCs w:val="18"/>
              </w:rPr>
            </w:pPr>
            <w:r w:rsidRPr="00E76EF7">
              <w:rPr>
                <w:sz w:val="18"/>
                <w:szCs w:val="18"/>
              </w:rPr>
              <w:t xml:space="preserve">Администрация </w:t>
            </w:r>
          </w:p>
          <w:p w:rsidR="002D5AC4" w:rsidRPr="00E76EF7" w:rsidRDefault="002D5AC4" w:rsidP="002D5AC4">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2D5AC4" w:rsidRPr="00E76EF7" w:rsidRDefault="002D5AC4" w:rsidP="002D5AC4">
            <w:pPr>
              <w:jc w:val="center"/>
              <w:rPr>
                <w:b/>
                <w:sz w:val="18"/>
                <w:szCs w:val="18"/>
              </w:rPr>
            </w:pPr>
            <w:r w:rsidRPr="00E76EF7">
              <w:rPr>
                <w:b/>
                <w:sz w:val="18"/>
                <w:szCs w:val="18"/>
              </w:rPr>
              <w:t>6</w:t>
            </w:r>
            <w:r w:rsidR="00C404FC">
              <w:rPr>
                <w:b/>
                <w:sz w:val="18"/>
                <w:szCs w:val="18"/>
              </w:rPr>
              <w:t xml:space="preserve"> </w:t>
            </w:r>
            <w:r w:rsidRPr="00E76EF7">
              <w:rPr>
                <w:b/>
                <w:sz w:val="18"/>
                <w:szCs w:val="18"/>
              </w:rPr>
              <w:t>655,2</w:t>
            </w:r>
          </w:p>
        </w:tc>
        <w:tc>
          <w:tcPr>
            <w:tcW w:w="1229" w:type="dxa"/>
          </w:tcPr>
          <w:p w:rsidR="002D5AC4" w:rsidRPr="00E76EF7" w:rsidRDefault="00B007AA" w:rsidP="002D5AC4">
            <w:pPr>
              <w:jc w:val="center"/>
              <w:rPr>
                <w:b/>
                <w:sz w:val="18"/>
                <w:szCs w:val="18"/>
              </w:rPr>
            </w:pPr>
            <w:r w:rsidRPr="00E76EF7">
              <w:rPr>
                <w:b/>
                <w:sz w:val="18"/>
                <w:szCs w:val="18"/>
              </w:rPr>
              <w:t>8</w:t>
            </w:r>
            <w:r w:rsidR="00C404FC">
              <w:rPr>
                <w:b/>
                <w:sz w:val="18"/>
                <w:szCs w:val="18"/>
              </w:rPr>
              <w:t xml:space="preserve"> </w:t>
            </w:r>
            <w:r w:rsidRPr="00E76EF7">
              <w:rPr>
                <w:b/>
                <w:sz w:val="18"/>
                <w:szCs w:val="18"/>
              </w:rPr>
              <w:t>623,4</w:t>
            </w:r>
          </w:p>
        </w:tc>
        <w:tc>
          <w:tcPr>
            <w:tcW w:w="1134" w:type="dxa"/>
          </w:tcPr>
          <w:p w:rsidR="002D5AC4" w:rsidRPr="00E76EF7" w:rsidRDefault="00D753A7" w:rsidP="002D5AC4">
            <w:pPr>
              <w:jc w:val="center"/>
              <w:rPr>
                <w:b/>
                <w:sz w:val="18"/>
                <w:szCs w:val="18"/>
              </w:rPr>
            </w:pPr>
            <w:r w:rsidRPr="00E76EF7">
              <w:rPr>
                <w:b/>
                <w:sz w:val="18"/>
                <w:szCs w:val="18"/>
              </w:rPr>
              <w:t>6</w:t>
            </w:r>
            <w:r w:rsidR="00C404FC">
              <w:rPr>
                <w:b/>
                <w:sz w:val="18"/>
                <w:szCs w:val="18"/>
              </w:rPr>
              <w:t xml:space="preserve"> </w:t>
            </w:r>
            <w:r w:rsidRPr="00E76EF7">
              <w:rPr>
                <w:b/>
                <w:sz w:val="18"/>
                <w:szCs w:val="18"/>
              </w:rPr>
              <w:t>487,0</w:t>
            </w:r>
          </w:p>
        </w:tc>
        <w:tc>
          <w:tcPr>
            <w:tcW w:w="1134" w:type="dxa"/>
          </w:tcPr>
          <w:p w:rsidR="002D5AC4" w:rsidRPr="00E76EF7" w:rsidRDefault="00D753A7" w:rsidP="002D5AC4">
            <w:pPr>
              <w:jc w:val="center"/>
              <w:rPr>
                <w:b/>
                <w:sz w:val="18"/>
                <w:szCs w:val="18"/>
              </w:rPr>
            </w:pPr>
            <w:r w:rsidRPr="00E76EF7">
              <w:rPr>
                <w:b/>
                <w:sz w:val="18"/>
                <w:szCs w:val="18"/>
              </w:rPr>
              <w:t>5</w:t>
            </w:r>
            <w:r w:rsidR="00C404FC">
              <w:rPr>
                <w:b/>
                <w:sz w:val="18"/>
                <w:szCs w:val="18"/>
              </w:rPr>
              <w:t xml:space="preserve"> </w:t>
            </w:r>
            <w:r w:rsidRPr="00E76EF7">
              <w:rPr>
                <w:b/>
                <w:sz w:val="18"/>
                <w:szCs w:val="18"/>
              </w:rPr>
              <w:t>306,5</w:t>
            </w:r>
          </w:p>
        </w:tc>
        <w:tc>
          <w:tcPr>
            <w:tcW w:w="850" w:type="dxa"/>
          </w:tcPr>
          <w:p w:rsidR="002D5AC4" w:rsidRPr="00E76EF7" w:rsidRDefault="00D753A7" w:rsidP="002D5AC4">
            <w:pPr>
              <w:jc w:val="center"/>
              <w:rPr>
                <w:b/>
                <w:sz w:val="18"/>
                <w:szCs w:val="18"/>
              </w:rPr>
            </w:pPr>
            <w:r w:rsidRPr="00E76EF7">
              <w:rPr>
                <w:b/>
                <w:sz w:val="18"/>
                <w:szCs w:val="18"/>
              </w:rPr>
              <w:t>6</w:t>
            </w:r>
            <w:r w:rsidR="00C404FC">
              <w:rPr>
                <w:b/>
                <w:sz w:val="18"/>
                <w:szCs w:val="18"/>
              </w:rPr>
              <w:t xml:space="preserve"> </w:t>
            </w:r>
            <w:r w:rsidRPr="00E76EF7">
              <w:rPr>
                <w:b/>
                <w:sz w:val="18"/>
                <w:szCs w:val="18"/>
              </w:rPr>
              <w:t>519,3</w:t>
            </w:r>
          </w:p>
        </w:tc>
        <w:tc>
          <w:tcPr>
            <w:tcW w:w="851" w:type="dxa"/>
          </w:tcPr>
          <w:p w:rsidR="002D5AC4" w:rsidRPr="00E76EF7" w:rsidRDefault="002D5AC4" w:rsidP="002D5AC4">
            <w:pPr>
              <w:jc w:val="center"/>
              <w:rPr>
                <w:b/>
                <w:sz w:val="18"/>
                <w:szCs w:val="18"/>
              </w:rPr>
            </w:pPr>
            <w:r w:rsidRPr="00E76EF7">
              <w:rPr>
                <w:b/>
                <w:sz w:val="18"/>
                <w:szCs w:val="18"/>
              </w:rPr>
              <w:t>0,0</w:t>
            </w:r>
          </w:p>
        </w:tc>
      </w:tr>
      <w:tr w:rsidR="002D5AC4" w:rsidRPr="00E76EF7" w:rsidTr="002D5AC4">
        <w:tc>
          <w:tcPr>
            <w:tcW w:w="1597" w:type="dxa"/>
          </w:tcPr>
          <w:p w:rsidR="002D5AC4" w:rsidRPr="00E76EF7" w:rsidRDefault="002D5AC4" w:rsidP="002D5AC4">
            <w:pPr>
              <w:rPr>
                <w:sz w:val="18"/>
                <w:szCs w:val="18"/>
              </w:rPr>
            </w:pPr>
            <w:r w:rsidRPr="00E76EF7">
              <w:rPr>
                <w:sz w:val="18"/>
                <w:szCs w:val="18"/>
              </w:rPr>
              <w:t>Основное мероприятие</w:t>
            </w:r>
          </w:p>
        </w:tc>
        <w:tc>
          <w:tcPr>
            <w:tcW w:w="3614" w:type="dxa"/>
          </w:tcPr>
          <w:p w:rsidR="002D5AC4" w:rsidRPr="00E76EF7" w:rsidRDefault="002D5AC4" w:rsidP="002D5AC4">
            <w:pPr>
              <w:rPr>
                <w:sz w:val="18"/>
                <w:szCs w:val="18"/>
              </w:rPr>
            </w:pPr>
            <w:r w:rsidRPr="00E76EF7">
              <w:rPr>
                <w:sz w:val="18"/>
                <w:szCs w:val="18"/>
              </w:rPr>
              <w:t>Содействие благоустройству территории городского поселения</w:t>
            </w:r>
          </w:p>
        </w:tc>
        <w:tc>
          <w:tcPr>
            <w:tcW w:w="3107" w:type="dxa"/>
          </w:tcPr>
          <w:p w:rsidR="002D5AC4" w:rsidRPr="00E76EF7" w:rsidRDefault="002D5AC4" w:rsidP="002D5AC4">
            <w:pPr>
              <w:jc w:val="center"/>
              <w:rPr>
                <w:sz w:val="18"/>
                <w:szCs w:val="18"/>
              </w:rPr>
            </w:pPr>
            <w:r w:rsidRPr="00E76EF7">
              <w:rPr>
                <w:sz w:val="18"/>
                <w:szCs w:val="18"/>
              </w:rPr>
              <w:t xml:space="preserve">Администрация </w:t>
            </w:r>
          </w:p>
          <w:p w:rsidR="002D5AC4" w:rsidRPr="00E76EF7" w:rsidRDefault="002D5AC4" w:rsidP="002D5AC4">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2D5AC4" w:rsidRPr="00E76EF7" w:rsidRDefault="002D5AC4" w:rsidP="002D5AC4">
            <w:pPr>
              <w:jc w:val="center"/>
              <w:rPr>
                <w:sz w:val="18"/>
                <w:szCs w:val="18"/>
              </w:rPr>
            </w:pPr>
            <w:r w:rsidRPr="00E76EF7">
              <w:rPr>
                <w:sz w:val="18"/>
                <w:szCs w:val="18"/>
              </w:rPr>
              <w:t>6</w:t>
            </w:r>
            <w:r w:rsidR="00C404FC">
              <w:rPr>
                <w:sz w:val="18"/>
                <w:szCs w:val="18"/>
              </w:rPr>
              <w:t xml:space="preserve"> </w:t>
            </w:r>
            <w:r w:rsidRPr="00E76EF7">
              <w:rPr>
                <w:sz w:val="18"/>
                <w:szCs w:val="18"/>
              </w:rPr>
              <w:t>655,</w:t>
            </w:r>
            <w:r w:rsidR="008C4D87" w:rsidRPr="00E76EF7">
              <w:rPr>
                <w:sz w:val="18"/>
                <w:szCs w:val="18"/>
              </w:rPr>
              <w:t>3</w:t>
            </w:r>
          </w:p>
        </w:tc>
        <w:tc>
          <w:tcPr>
            <w:tcW w:w="1229" w:type="dxa"/>
          </w:tcPr>
          <w:p w:rsidR="002D5AC4" w:rsidRPr="00E76EF7" w:rsidRDefault="00B007AA" w:rsidP="002D5AC4">
            <w:pPr>
              <w:jc w:val="center"/>
              <w:rPr>
                <w:sz w:val="18"/>
                <w:szCs w:val="18"/>
              </w:rPr>
            </w:pPr>
            <w:r w:rsidRPr="00E76EF7">
              <w:rPr>
                <w:sz w:val="18"/>
                <w:szCs w:val="18"/>
              </w:rPr>
              <w:t>8</w:t>
            </w:r>
            <w:r w:rsidR="00C404FC">
              <w:rPr>
                <w:sz w:val="18"/>
                <w:szCs w:val="18"/>
              </w:rPr>
              <w:t xml:space="preserve"> </w:t>
            </w:r>
            <w:r w:rsidRPr="00E76EF7">
              <w:rPr>
                <w:sz w:val="18"/>
                <w:szCs w:val="18"/>
              </w:rPr>
              <w:t>523,3</w:t>
            </w:r>
          </w:p>
        </w:tc>
        <w:tc>
          <w:tcPr>
            <w:tcW w:w="1134" w:type="dxa"/>
          </w:tcPr>
          <w:p w:rsidR="002D5AC4" w:rsidRPr="00E76EF7" w:rsidRDefault="00D753A7" w:rsidP="002D5AC4">
            <w:pPr>
              <w:jc w:val="center"/>
              <w:rPr>
                <w:sz w:val="18"/>
                <w:szCs w:val="18"/>
              </w:rPr>
            </w:pPr>
            <w:r w:rsidRPr="00E76EF7">
              <w:rPr>
                <w:sz w:val="18"/>
                <w:szCs w:val="18"/>
              </w:rPr>
              <w:t>6</w:t>
            </w:r>
            <w:r w:rsidR="00C404FC">
              <w:rPr>
                <w:sz w:val="18"/>
                <w:szCs w:val="18"/>
              </w:rPr>
              <w:t xml:space="preserve"> </w:t>
            </w:r>
            <w:r w:rsidRPr="00E76EF7">
              <w:rPr>
                <w:sz w:val="18"/>
                <w:szCs w:val="18"/>
              </w:rPr>
              <w:t>487,0</w:t>
            </w:r>
          </w:p>
        </w:tc>
        <w:tc>
          <w:tcPr>
            <w:tcW w:w="1134" w:type="dxa"/>
          </w:tcPr>
          <w:p w:rsidR="002D5AC4" w:rsidRPr="00E76EF7" w:rsidRDefault="00D753A7" w:rsidP="002D5AC4">
            <w:pPr>
              <w:jc w:val="center"/>
              <w:rPr>
                <w:sz w:val="18"/>
                <w:szCs w:val="18"/>
              </w:rPr>
            </w:pPr>
            <w:r w:rsidRPr="00E76EF7">
              <w:rPr>
                <w:sz w:val="18"/>
                <w:szCs w:val="18"/>
              </w:rPr>
              <w:t>5</w:t>
            </w:r>
            <w:r w:rsidR="00C404FC">
              <w:rPr>
                <w:sz w:val="18"/>
                <w:szCs w:val="18"/>
              </w:rPr>
              <w:t xml:space="preserve"> </w:t>
            </w:r>
            <w:r w:rsidRPr="00E76EF7">
              <w:rPr>
                <w:sz w:val="18"/>
                <w:szCs w:val="18"/>
              </w:rPr>
              <w:t>306,5</w:t>
            </w:r>
          </w:p>
        </w:tc>
        <w:tc>
          <w:tcPr>
            <w:tcW w:w="850" w:type="dxa"/>
          </w:tcPr>
          <w:p w:rsidR="002D5AC4" w:rsidRPr="00E76EF7" w:rsidRDefault="00D753A7" w:rsidP="002D5AC4">
            <w:pPr>
              <w:jc w:val="center"/>
              <w:rPr>
                <w:sz w:val="18"/>
                <w:szCs w:val="18"/>
              </w:rPr>
            </w:pPr>
            <w:r w:rsidRPr="00E76EF7">
              <w:rPr>
                <w:sz w:val="18"/>
                <w:szCs w:val="18"/>
              </w:rPr>
              <w:t>6</w:t>
            </w:r>
            <w:r w:rsidR="00C404FC">
              <w:rPr>
                <w:sz w:val="18"/>
                <w:szCs w:val="18"/>
              </w:rPr>
              <w:t xml:space="preserve"> </w:t>
            </w:r>
            <w:r w:rsidRPr="00E76EF7">
              <w:rPr>
                <w:sz w:val="18"/>
                <w:szCs w:val="18"/>
              </w:rPr>
              <w:t>519,3</w:t>
            </w:r>
          </w:p>
        </w:tc>
        <w:tc>
          <w:tcPr>
            <w:tcW w:w="851" w:type="dxa"/>
          </w:tcPr>
          <w:p w:rsidR="002D5AC4" w:rsidRPr="00E76EF7" w:rsidRDefault="002D5AC4" w:rsidP="002D5AC4">
            <w:pPr>
              <w:jc w:val="center"/>
              <w:rPr>
                <w:sz w:val="18"/>
                <w:szCs w:val="18"/>
              </w:rPr>
            </w:pPr>
            <w:r w:rsidRPr="00E76EF7">
              <w:rPr>
                <w:sz w:val="18"/>
                <w:szCs w:val="18"/>
              </w:rPr>
              <w:t>0,0</w:t>
            </w:r>
          </w:p>
        </w:tc>
      </w:tr>
      <w:tr w:rsidR="002D5AC4" w:rsidRPr="00E76EF7" w:rsidTr="002D5AC4">
        <w:tc>
          <w:tcPr>
            <w:tcW w:w="1597" w:type="dxa"/>
          </w:tcPr>
          <w:p w:rsidR="002D5AC4" w:rsidRPr="00E76EF7" w:rsidRDefault="002D5AC4" w:rsidP="002D5AC4">
            <w:pPr>
              <w:rPr>
                <w:sz w:val="18"/>
                <w:szCs w:val="18"/>
              </w:rPr>
            </w:pPr>
            <w:r w:rsidRPr="00E76EF7">
              <w:rPr>
                <w:sz w:val="18"/>
                <w:szCs w:val="18"/>
              </w:rPr>
              <w:t>Направления</w:t>
            </w:r>
          </w:p>
        </w:tc>
        <w:tc>
          <w:tcPr>
            <w:tcW w:w="3614" w:type="dxa"/>
          </w:tcPr>
          <w:p w:rsidR="002D5AC4" w:rsidRPr="00E76EF7" w:rsidRDefault="002D5AC4" w:rsidP="002D5AC4">
            <w:pPr>
              <w:rPr>
                <w:sz w:val="18"/>
                <w:szCs w:val="18"/>
              </w:rPr>
            </w:pPr>
            <w:r w:rsidRPr="00E76EF7">
              <w:rPr>
                <w:sz w:val="18"/>
                <w:szCs w:val="18"/>
              </w:rPr>
              <w:t>Уличное освещение и его содержание</w:t>
            </w:r>
          </w:p>
        </w:tc>
        <w:tc>
          <w:tcPr>
            <w:tcW w:w="3107" w:type="dxa"/>
          </w:tcPr>
          <w:p w:rsidR="002D5AC4" w:rsidRPr="00E76EF7" w:rsidRDefault="002D5AC4" w:rsidP="002D5AC4">
            <w:pPr>
              <w:jc w:val="center"/>
              <w:rPr>
                <w:sz w:val="18"/>
                <w:szCs w:val="18"/>
              </w:rPr>
            </w:pPr>
            <w:r w:rsidRPr="00E76EF7">
              <w:rPr>
                <w:sz w:val="18"/>
                <w:szCs w:val="18"/>
              </w:rPr>
              <w:t xml:space="preserve">Администрация </w:t>
            </w:r>
          </w:p>
          <w:p w:rsidR="002D5AC4" w:rsidRPr="00E76EF7" w:rsidRDefault="002D5AC4" w:rsidP="002D5AC4">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2D5AC4" w:rsidRPr="00E76EF7" w:rsidRDefault="002D5AC4" w:rsidP="002D5AC4">
            <w:pPr>
              <w:jc w:val="center"/>
              <w:rPr>
                <w:sz w:val="18"/>
                <w:szCs w:val="18"/>
              </w:rPr>
            </w:pPr>
            <w:r w:rsidRPr="00E76EF7">
              <w:rPr>
                <w:sz w:val="18"/>
                <w:szCs w:val="18"/>
              </w:rPr>
              <w:t>3</w:t>
            </w:r>
            <w:r w:rsidR="00C404FC">
              <w:rPr>
                <w:sz w:val="18"/>
                <w:szCs w:val="18"/>
              </w:rPr>
              <w:t xml:space="preserve"> </w:t>
            </w:r>
            <w:r w:rsidRPr="00E76EF7">
              <w:rPr>
                <w:sz w:val="18"/>
                <w:szCs w:val="18"/>
              </w:rPr>
              <w:t>796,</w:t>
            </w:r>
            <w:r w:rsidR="00402762" w:rsidRPr="00E76EF7">
              <w:rPr>
                <w:sz w:val="18"/>
                <w:szCs w:val="18"/>
              </w:rPr>
              <w:t>2</w:t>
            </w:r>
          </w:p>
        </w:tc>
        <w:tc>
          <w:tcPr>
            <w:tcW w:w="1229" w:type="dxa"/>
          </w:tcPr>
          <w:p w:rsidR="002D5AC4" w:rsidRPr="00E76EF7" w:rsidRDefault="00B007AA" w:rsidP="002D5AC4">
            <w:pPr>
              <w:jc w:val="center"/>
              <w:rPr>
                <w:sz w:val="18"/>
                <w:szCs w:val="18"/>
              </w:rPr>
            </w:pPr>
            <w:r w:rsidRPr="00E76EF7">
              <w:rPr>
                <w:sz w:val="18"/>
                <w:szCs w:val="18"/>
              </w:rPr>
              <w:t>3</w:t>
            </w:r>
            <w:r w:rsidR="00C404FC">
              <w:rPr>
                <w:sz w:val="18"/>
                <w:szCs w:val="18"/>
              </w:rPr>
              <w:t xml:space="preserve"> </w:t>
            </w:r>
            <w:r w:rsidRPr="00E76EF7">
              <w:rPr>
                <w:sz w:val="18"/>
                <w:szCs w:val="18"/>
              </w:rPr>
              <w:t>880,0</w:t>
            </w:r>
          </w:p>
        </w:tc>
        <w:tc>
          <w:tcPr>
            <w:tcW w:w="1134" w:type="dxa"/>
          </w:tcPr>
          <w:p w:rsidR="002D5AC4" w:rsidRPr="00E76EF7" w:rsidRDefault="002D5AC4" w:rsidP="002D5AC4">
            <w:pPr>
              <w:jc w:val="center"/>
              <w:rPr>
                <w:sz w:val="18"/>
                <w:szCs w:val="18"/>
              </w:rPr>
            </w:pPr>
            <w:r w:rsidRPr="00E76EF7">
              <w:rPr>
                <w:sz w:val="18"/>
                <w:szCs w:val="18"/>
              </w:rPr>
              <w:t>4</w:t>
            </w:r>
            <w:r w:rsidR="00C404FC">
              <w:rPr>
                <w:sz w:val="18"/>
                <w:szCs w:val="18"/>
              </w:rPr>
              <w:t xml:space="preserve"> </w:t>
            </w:r>
            <w:r w:rsidRPr="00E76EF7">
              <w:rPr>
                <w:sz w:val="18"/>
                <w:szCs w:val="18"/>
              </w:rPr>
              <w:t>500,0</w:t>
            </w:r>
          </w:p>
        </w:tc>
        <w:tc>
          <w:tcPr>
            <w:tcW w:w="1134" w:type="dxa"/>
          </w:tcPr>
          <w:p w:rsidR="002D5AC4" w:rsidRPr="00E76EF7" w:rsidRDefault="00D753A7" w:rsidP="002D5AC4">
            <w:pPr>
              <w:jc w:val="center"/>
              <w:rPr>
                <w:sz w:val="18"/>
                <w:szCs w:val="18"/>
              </w:rPr>
            </w:pPr>
            <w:r w:rsidRPr="00E76EF7">
              <w:rPr>
                <w:sz w:val="18"/>
                <w:szCs w:val="18"/>
              </w:rPr>
              <w:t>3</w:t>
            </w:r>
            <w:r w:rsidR="00C404FC">
              <w:rPr>
                <w:sz w:val="18"/>
                <w:szCs w:val="18"/>
              </w:rPr>
              <w:t xml:space="preserve"> </w:t>
            </w:r>
            <w:r w:rsidRPr="00E76EF7">
              <w:rPr>
                <w:sz w:val="18"/>
                <w:szCs w:val="18"/>
              </w:rPr>
              <w:t>802,4</w:t>
            </w:r>
          </w:p>
        </w:tc>
        <w:tc>
          <w:tcPr>
            <w:tcW w:w="850" w:type="dxa"/>
          </w:tcPr>
          <w:p w:rsidR="002D5AC4" w:rsidRPr="00E76EF7" w:rsidRDefault="00D753A7" w:rsidP="002D5AC4">
            <w:pPr>
              <w:jc w:val="center"/>
              <w:rPr>
                <w:sz w:val="18"/>
                <w:szCs w:val="18"/>
              </w:rPr>
            </w:pPr>
            <w:r w:rsidRPr="00E76EF7">
              <w:rPr>
                <w:sz w:val="18"/>
                <w:szCs w:val="18"/>
              </w:rPr>
              <w:t>3</w:t>
            </w:r>
            <w:r w:rsidR="00C404FC">
              <w:rPr>
                <w:sz w:val="18"/>
                <w:szCs w:val="18"/>
              </w:rPr>
              <w:t xml:space="preserve"> </w:t>
            </w:r>
            <w:r w:rsidRPr="00E76EF7">
              <w:rPr>
                <w:sz w:val="18"/>
                <w:szCs w:val="18"/>
              </w:rPr>
              <w:t>802,4</w:t>
            </w:r>
          </w:p>
        </w:tc>
        <w:tc>
          <w:tcPr>
            <w:tcW w:w="851" w:type="dxa"/>
          </w:tcPr>
          <w:p w:rsidR="002D5AC4" w:rsidRPr="00E76EF7" w:rsidRDefault="002D5AC4" w:rsidP="002D5AC4">
            <w:pPr>
              <w:jc w:val="center"/>
              <w:rPr>
                <w:sz w:val="18"/>
                <w:szCs w:val="18"/>
              </w:rPr>
            </w:pPr>
            <w:r w:rsidRPr="00E76EF7">
              <w:rPr>
                <w:sz w:val="18"/>
                <w:szCs w:val="18"/>
              </w:rPr>
              <w:t>0,0</w:t>
            </w:r>
          </w:p>
        </w:tc>
      </w:tr>
      <w:tr w:rsidR="002D5AC4" w:rsidRPr="00E76EF7" w:rsidTr="002D5AC4">
        <w:tc>
          <w:tcPr>
            <w:tcW w:w="1597" w:type="dxa"/>
          </w:tcPr>
          <w:p w:rsidR="002D5AC4" w:rsidRPr="00E76EF7" w:rsidRDefault="002D5AC4" w:rsidP="002D5AC4">
            <w:pPr>
              <w:rPr>
                <w:sz w:val="18"/>
                <w:szCs w:val="18"/>
              </w:rPr>
            </w:pPr>
          </w:p>
        </w:tc>
        <w:tc>
          <w:tcPr>
            <w:tcW w:w="3614" w:type="dxa"/>
          </w:tcPr>
          <w:p w:rsidR="002D5AC4" w:rsidRPr="00E76EF7" w:rsidRDefault="002D5AC4" w:rsidP="002D5AC4">
            <w:pPr>
              <w:rPr>
                <w:sz w:val="18"/>
                <w:szCs w:val="18"/>
              </w:rPr>
            </w:pPr>
            <w:r w:rsidRPr="00E76EF7">
              <w:rPr>
                <w:sz w:val="18"/>
                <w:szCs w:val="18"/>
              </w:rPr>
              <w:t>Озеленение</w:t>
            </w:r>
          </w:p>
        </w:tc>
        <w:tc>
          <w:tcPr>
            <w:tcW w:w="3107" w:type="dxa"/>
          </w:tcPr>
          <w:p w:rsidR="002D5AC4" w:rsidRPr="00E76EF7" w:rsidRDefault="002D5AC4" w:rsidP="002D5AC4">
            <w:pPr>
              <w:jc w:val="center"/>
              <w:rPr>
                <w:sz w:val="18"/>
                <w:szCs w:val="18"/>
              </w:rPr>
            </w:pPr>
            <w:r w:rsidRPr="00E76EF7">
              <w:rPr>
                <w:sz w:val="18"/>
                <w:szCs w:val="18"/>
              </w:rPr>
              <w:t xml:space="preserve">Администрация </w:t>
            </w:r>
          </w:p>
          <w:p w:rsidR="002D5AC4" w:rsidRPr="00E76EF7" w:rsidRDefault="002D5AC4" w:rsidP="002D5AC4">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2D5AC4" w:rsidRPr="00E76EF7" w:rsidRDefault="002D5AC4" w:rsidP="002D5AC4">
            <w:pPr>
              <w:jc w:val="center"/>
              <w:rPr>
                <w:sz w:val="18"/>
                <w:szCs w:val="18"/>
              </w:rPr>
            </w:pPr>
            <w:r w:rsidRPr="00E76EF7">
              <w:rPr>
                <w:sz w:val="18"/>
                <w:szCs w:val="18"/>
              </w:rPr>
              <w:t>82,</w:t>
            </w:r>
            <w:r w:rsidR="008C4D87" w:rsidRPr="00E76EF7">
              <w:rPr>
                <w:sz w:val="18"/>
                <w:szCs w:val="18"/>
              </w:rPr>
              <w:t>1</w:t>
            </w:r>
          </w:p>
        </w:tc>
        <w:tc>
          <w:tcPr>
            <w:tcW w:w="1229" w:type="dxa"/>
          </w:tcPr>
          <w:p w:rsidR="002D5AC4" w:rsidRPr="00E76EF7" w:rsidRDefault="00B007AA" w:rsidP="002D5AC4">
            <w:pPr>
              <w:jc w:val="center"/>
              <w:rPr>
                <w:sz w:val="18"/>
                <w:szCs w:val="18"/>
              </w:rPr>
            </w:pPr>
            <w:r w:rsidRPr="00E76EF7">
              <w:rPr>
                <w:sz w:val="18"/>
                <w:szCs w:val="18"/>
              </w:rPr>
              <w:t>136,61</w:t>
            </w:r>
          </w:p>
        </w:tc>
        <w:tc>
          <w:tcPr>
            <w:tcW w:w="1134" w:type="dxa"/>
          </w:tcPr>
          <w:p w:rsidR="002D5AC4" w:rsidRPr="00E76EF7" w:rsidRDefault="002D5AC4" w:rsidP="002D5AC4">
            <w:pPr>
              <w:jc w:val="center"/>
              <w:rPr>
                <w:sz w:val="18"/>
                <w:szCs w:val="18"/>
              </w:rPr>
            </w:pPr>
            <w:r w:rsidRPr="00E76EF7">
              <w:rPr>
                <w:sz w:val="18"/>
                <w:szCs w:val="18"/>
              </w:rPr>
              <w:t>150,0</w:t>
            </w:r>
          </w:p>
        </w:tc>
        <w:tc>
          <w:tcPr>
            <w:tcW w:w="1134" w:type="dxa"/>
          </w:tcPr>
          <w:p w:rsidR="002D5AC4" w:rsidRPr="00E76EF7" w:rsidRDefault="002D5AC4" w:rsidP="002D5AC4">
            <w:pPr>
              <w:jc w:val="center"/>
              <w:rPr>
                <w:sz w:val="18"/>
                <w:szCs w:val="18"/>
              </w:rPr>
            </w:pPr>
            <w:r w:rsidRPr="00E76EF7">
              <w:rPr>
                <w:sz w:val="18"/>
                <w:szCs w:val="18"/>
              </w:rPr>
              <w:t>150,0</w:t>
            </w:r>
          </w:p>
        </w:tc>
        <w:tc>
          <w:tcPr>
            <w:tcW w:w="850" w:type="dxa"/>
          </w:tcPr>
          <w:p w:rsidR="002D5AC4" w:rsidRPr="00E76EF7" w:rsidRDefault="00D753A7" w:rsidP="002D5AC4">
            <w:pPr>
              <w:jc w:val="center"/>
              <w:rPr>
                <w:sz w:val="18"/>
                <w:szCs w:val="18"/>
              </w:rPr>
            </w:pPr>
            <w:r w:rsidRPr="00E76EF7">
              <w:rPr>
                <w:sz w:val="18"/>
                <w:szCs w:val="18"/>
              </w:rPr>
              <w:t>15</w:t>
            </w:r>
            <w:r w:rsidR="002D5AC4" w:rsidRPr="00E76EF7">
              <w:rPr>
                <w:sz w:val="18"/>
                <w:szCs w:val="18"/>
              </w:rPr>
              <w:t>0,0</w:t>
            </w:r>
          </w:p>
        </w:tc>
        <w:tc>
          <w:tcPr>
            <w:tcW w:w="851" w:type="dxa"/>
          </w:tcPr>
          <w:p w:rsidR="002D5AC4" w:rsidRPr="00E76EF7" w:rsidRDefault="002D5AC4" w:rsidP="002D5AC4">
            <w:pPr>
              <w:jc w:val="center"/>
              <w:rPr>
                <w:sz w:val="18"/>
                <w:szCs w:val="18"/>
              </w:rPr>
            </w:pPr>
            <w:r w:rsidRPr="00E76EF7">
              <w:rPr>
                <w:sz w:val="18"/>
                <w:szCs w:val="18"/>
              </w:rPr>
              <w:t>0,0</w:t>
            </w:r>
          </w:p>
        </w:tc>
      </w:tr>
      <w:tr w:rsidR="002D5AC4" w:rsidRPr="00E76EF7" w:rsidTr="002D5AC4">
        <w:tc>
          <w:tcPr>
            <w:tcW w:w="1597" w:type="dxa"/>
          </w:tcPr>
          <w:p w:rsidR="002D5AC4" w:rsidRPr="00E76EF7" w:rsidRDefault="002D5AC4" w:rsidP="002D5AC4">
            <w:pPr>
              <w:rPr>
                <w:sz w:val="18"/>
                <w:szCs w:val="18"/>
              </w:rPr>
            </w:pPr>
          </w:p>
        </w:tc>
        <w:tc>
          <w:tcPr>
            <w:tcW w:w="3614" w:type="dxa"/>
          </w:tcPr>
          <w:p w:rsidR="002D5AC4" w:rsidRPr="00E76EF7" w:rsidRDefault="002D5AC4" w:rsidP="002D5AC4">
            <w:pPr>
              <w:rPr>
                <w:sz w:val="18"/>
                <w:szCs w:val="18"/>
              </w:rPr>
            </w:pPr>
            <w:r w:rsidRPr="00E76EF7">
              <w:rPr>
                <w:sz w:val="18"/>
                <w:szCs w:val="18"/>
              </w:rPr>
              <w:t>Реализация мероприятий по благоустройству территории</w:t>
            </w:r>
          </w:p>
        </w:tc>
        <w:tc>
          <w:tcPr>
            <w:tcW w:w="3107" w:type="dxa"/>
          </w:tcPr>
          <w:p w:rsidR="002D5AC4" w:rsidRPr="00E76EF7" w:rsidRDefault="002D5AC4" w:rsidP="002D5AC4">
            <w:pPr>
              <w:jc w:val="center"/>
              <w:rPr>
                <w:sz w:val="18"/>
                <w:szCs w:val="18"/>
              </w:rPr>
            </w:pPr>
            <w:r w:rsidRPr="00E76EF7">
              <w:rPr>
                <w:sz w:val="18"/>
                <w:szCs w:val="18"/>
              </w:rPr>
              <w:t xml:space="preserve">Администрация </w:t>
            </w:r>
          </w:p>
          <w:p w:rsidR="002D5AC4" w:rsidRPr="00E76EF7" w:rsidRDefault="002D5AC4" w:rsidP="002D5AC4">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2D5AC4" w:rsidRPr="00E76EF7" w:rsidRDefault="002D5AC4" w:rsidP="00402762">
            <w:pPr>
              <w:jc w:val="center"/>
              <w:rPr>
                <w:sz w:val="18"/>
                <w:szCs w:val="18"/>
              </w:rPr>
            </w:pPr>
            <w:r w:rsidRPr="00E76EF7">
              <w:rPr>
                <w:sz w:val="18"/>
                <w:szCs w:val="18"/>
              </w:rPr>
              <w:t>2</w:t>
            </w:r>
            <w:r w:rsidR="00C404FC">
              <w:rPr>
                <w:sz w:val="18"/>
                <w:szCs w:val="18"/>
              </w:rPr>
              <w:t xml:space="preserve"> </w:t>
            </w:r>
            <w:r w:rsidRPr="00E76EF7">
              <w:rPr>
                <w:sz w:val="18"/>
                <w:szCs w:val="18"/>
              </w:rPr>
              <w:t>777,0</w:t>
            </w:r>
          </w:p>
        </w:tc>
        <w:tc>
          <w:tcPr>
            <w:tcW w:w="1229" w:type="dxa"/>
          </w:tcPr>
          <w:p w:rsidR="002D5AC4" w:rsidRPr="00E76EF7" w:rsidRDefault="00B007AA" w:rsidP="002D5AC4">
            <w:pPr>
              <w:jc w:val="center"/>
              <w:rPr>
                <w:sz w:val="18"/>
                <w:szCs w:val="18"/>
              </w:rPr>
            </w:pPr>
            <w:r w:rsidRPr="00E76EF7">
              <w:rPr>
                <w:sz w:val="18"/>
                <w:szCs w:val="18"/>
              </w:rPr>
              <w:t>4</w:t>
            </w:r>
            <w:r w:rsidR="00C404FC">
              <w:rPr>
                <w:sz w:val="18"/>
                <w:szCs w:val="18"/>
              </w:rPr>
              <w:t xml:space="preserve"> </w:t>
            </w:r>
            <w:r w:rsidRPr="00E76EF7">
              <w:rPr>
                <w:sz w:val="18"/>
                <w:szCs w:val="18"/>
              </w:rPr>
              <w:t>506,73</w:t>
            </w:r>
          </w:p>
        </w:tc>
        <w:tc>
          <w:tcPr>
            <w:tcW w:w="1134" w:type="dxa"/>
          </w:tcPr>
          <w:p w:rsidR="002D5AC4" w:rsidRPr="00E76EF7" w:rsidRDefault="00D753A7" w:rsidP="002D5AC4">
            <w:pPr>
              <w:jc w:val="center"/>
              <w:rPr>
                <w:sz w:val="18"/>
                <w:szCs w:val="18"/>
              </w:rPr>
            </w:pPr>
            <w:r w:rsidRPr="00E76EF7">
              <w:rPr>
                <w:sz w:val="18"/>
                <w:szCs w:val="18"/>
              </w:rPr>
              <w:t>1</w:t>
            </w:r>
            <w:r w:rsidR="00C404FC">
              <w:rPr>
                <w:sz w:val="18"/>
                <w:szCs w:val="18"/>
              </w:rPr>
              <w:t xml:space="preserve"> </w:t>
            </w:r>
            <w:r w:rsidRPr="00E76EF7">
              <w:rPr>
                <w:sz w:val="18"/>
                <w:szCs w:val="18"/>
              </w:rPr>
              <w:t>837,0</w:t>
            </w:r>
          </w:p>
        </w:tc>
        <w:tc>
          <w:tcPr>
            <w:tcW w:w="1134" w:type="dxa"/>
          </w:tcPr>
          <w:p w:rsidR="002D5AC4" w:rsidRPr="00E76EF7" w:rsidRDefault="00D753A7" w:rsidP="002D5AC4">
            <w:pPr>
              <w:jc w:val="center"/>
              <w:rPr>
                <w:sz w:val="18"/>
                <w:szCs w:val="18"/>
              </w:rPr>
            </w:pPr>
            <w:r w:rsidRPr="00E76EF7">
              <w:rPr>
                <w:sz w:val="18"/>
                <w:szCs w:val="18"/>
              </w:rPr>
              <w:t>1</w:t>
            </w:r>
            <w:r w:rsidR="00C404FC">
              <w:rPr>
                <w:sz w:val="18"/>
                <w:szCs w:val="18"/>
              </w:rPr>
              <w:t xml:space="preserve"> </w:t>
            </w:r>
            <w:r w:rsidRPr="00E76EF7">
              <w:rPr>
                <w:sz w:val="18"/>
                <w:szCs w:val="18"/>
              </w:rPr>
              <w:t>354,1</w:t>
            </w:r>
          </w:p>
        </w:tc>
        <w:tc>
          <w:tcPr>
            <w:tcW w:w="850" w:type="dxa"/>
          </w:tcPr>
          <w:p w:rsidR="002D5AC4" w:rsidRPr="00E76EF7" w:rsidRDefault="00D753A7" w:rsidP="002D5AC4">
            <w:pPr>
              <w:jc w:val="center"/>
              <w:rPr>
                <w:sz w:val="18"/>
                <w:szCs w:val="18"/>
              </w:rPr>
            </w:pPr>
            <w:r w:rsidRPr="00E76EF7">
              <w:rPr>
                <w:sz w:val="18"/>
                <w:szCs w:val="18"/>
              </w:rPr>
              <w:t>2</w:t>
            </w:r>
            <w:r w:rsidR="00C404FC">
              <w:rPr>
                <w:sz w:val="18"/>
                <w:szCs w:val="18"/>
              </w:rPr>
              <w:t xml:space="preserve"> </w:t>
            </w:r>
            <w:r w:rsidRPr="00E76EF7">
              <w:rPr>
                <w:sz w:val="18"/>
                <w:szCs w:val="18"/>
              </w:rPr>
              <w:t>566,9</w:t>
            </w:r>
          </w:p>
        </w:tc>
        <w:tc>
          <w:tcPr>
            <w:tcW w:w="851" w:type="dxa"/>
          </w:tcPr>
          <w:p w:rsidR="002D5AC4" w:rsidRPr="00E76EF7" w:rsidRDefault="002D5AC4" w:rsidP="002D5AC4">
            <w:pPr>
              <w:jc w:val="center"/>
              <w:rPr>
                <w:sz w:val="18"/>
                <w:szCs w:val="18"/>
              </w:rPr>
            </w:pPr>
            <w:r w:rsidRPr="00E76EF7">
              <w:rPr>
                <w:sz w:val="18"/>
                <w:szCs w:val="18"/>
              </w:rPr>
              <w:t>0,0</w:t>
            </w:r>
          </w:p>
        </w:tc>
      </w:tr>
      <w:tr w:rsidR="00B007AA" w:rsidRPr="00E76EF7" w:rsidTr="002D5AC4">
        <w:tc>
          <w:tcPr>
            <w:tcW w:w="1597" w:type="dxa"/>
          </w:tcPr>
          <w:p w:rsidR="00B007AA" w:rsidRPr="00E76EF7" w:rsidRDefault="00B007AA" w:rsidP="002D5AC4">
            <w:pPr>
              <w:rPr>
                <w:sz w:val="18"/>
                <w:szCs w:val="18"/>
              </w:rPr>
            </w:pPr>
            <w:r w:rsidRPr="00E76EF7">
              <w:rPr>
                <w:sz w:val="18"/>
                <w:szCs w:val="18"/>
              </w:rPr>
              <w:t>Основное мероприятие</w:t>
            </w:r>
          </w:p>
        </w:tc>
        <w:tc>
          <w:tcPr>
            <w:tcW w:w="3614" w:type="dxa"/>
          </w:tcPr>
          <w:p w:rsidR="00B007AA" w:rsidRPr="00E76EF7" w:rsidRDefault="00B007AA" w:rsidP="002D5AC4">
            <w:pPr>
              <w:rPr>
                <w:sz w:val="18"/>
                <w:szCs w:val="18"/>
              </w:rPr>
            </w:pPr>
            <w:r w:rsidRPr="00E76EF7">
              <w:rPr>
                <w:sz w:val="18"/>
                <w:szCs w:val="18"/>
              </w:rPr>
              <w:t>Благоустройство воинского захоронения воину-интернационалисту</w:t>
            </w:r>
          </w:p>
        </w:tc>
        <w:tc>
          <w:tcPr>
            <w:tcW w:w="3107" w:type="dxa"/>
          </w:tcPr>
          <w:p w:rsidR="00B007AA" w:rsidRPr="00E76EF7" w:rsidRDefault="00B007AA" w:rsidP="00B007AA">
            <w:pPr>
              <w:jc w:val="center"/>
              <w:rPr>
                <w:sz w:val="18"/>
                <w:szCs w:val="18"/>
              </w:rPr>
            </w:pPr>
            <w:r w:rsidRPr="00E76EF7">
              <w:rPr>
                <w:sz w:val="18"/>
                <w:szCs w:val="18"/>
              </w:rPr>
              <w:t xml:space="preserve">Администрация </w:t>
            </w:r>
          </w:p>
          <w:p w:rsidR="00B007AA" w:rsidRPr="00E76EF7" w:rsidRDefault="00B007AA" w:rsidP="00B007AA">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B007AA" w:rsidRPr="00E76EF7" w:rsidRDefault="00B007AA" w:rsidP="002D5AC4">
            <w:pPr>
              <w:jc w:val="center"/>
              <w:rPr>
                <w:sz w:val="18"/>
                <w:szCs w:val="18"/>
              </w:rPr>
            </w:pPr>
            <w:r w:rsidRPr="00E76EF7">
              <w:rPr>
                <w:sz w:val="18"/>
                <w:szCs w:val="18"/>
              </w:rPr>
              <w:t>0,0</w:t>
            </w:r>
          </w:p>
        </w:tc>
        <w:tc>
          <w:tcPr>
            <w:tcW w:w="1229" w:type="dxa"/>
          </w:tcPr>
          <w:p w:rsidR="00B007AA" w:rsidRPr="00E76EF7" w:rsidRDefault="00B007AA" w:rsidP="002D5AC4">
            <w:pPr>
              <w:jc w:val="center"/>
              <w:rPr>
                <w:sz w:val="18"/>
                <w:szCs w:val="18"/>
                <w:highlight w:val="yellow"/>
              </w:rPr>
            </w:pPr>
            <w:r w:rsidRPr="00E76EF7">
              <w:rPr>
                <w:sz w:val="18"/>
                <w:szCs w:val="18"/>
              </w:rPr>
              <w:t>100,1</w:t>
            </w:r>
          </w:p>
        </w:tc>
        <w:tc>
          <w:tcPr>
            <w:tcW w:w="1134" w:type="dxa"/>
          </w:tcPr>
          <w:p w:rsidR="00B007AA" w:rsidRPr="00E76EF7" w:rsidRDefault="00402762" w:rsidP="002D5AC4">
            <w:pPr>
              <w:jc w:val="center"/>
              <w:rPr>
                <w:sz w:val="18"/>
                <w:szCs w:val="18"/>
              </w:rPr>
            </w:pPr>
            <w:r w:rsidRPr="00E76EF7">
              <w:rPr>
                <w:sz w:val="18"/>
                <w:szCs w:val="18"/>
              </w:rPr>
              <w:t>0,0</w:t>
            </w:r>
          </w:p>
        </w:tc>
        <w:tc>
          <w:tcPr>
            <w:tcW w:w="1134" w:type="dxa"/>
          </w:tcPr>
          <w:p w:rsidR="00B007AA" w:rsidRPr="00E76EF7" w:rsidRDefault="00402762" w:rsidP="002D5AC4">
            <w:pPr>
              <w:jc w:val="center"/>
              <w:rPr>
                <w:sz w:val="18"/>
                <w:szCs w:val="18"/>
              </w:rPr>
            </w:pPr>
            <w:r w:rsidRPr="00E76EF7">
              <w:rPr>
                <w:sz w:val="18"/>
                <w:szCs w:val="18"/>
              </w:rPr>
              <w:t>0,0</w:t>
            </w:r>
          </w:p>
        </w:tc>
        <w:tc>
          <w:tcPr>
            <w:tcW w:w="850" w:type="dxa"/>
          </w:tcPr>
          <w:p w:rsidR="00B007AA" w:rsidRPr="00E76EF7" w:rsidRDefault="00402762" w:rsidP="002D5AC4">
            <w:pPr>
              <w:jc w:val="center"/>
              <w:rPr>
                <w:sz w:val="18"/>
                <w:szCs w:val="18"/>
              </w:rPr>
            </w:pPr>
            <w:r w:rsidRPr="00E76EF7">
              <w:rPr>
                <w:sz w:val="18"/>
                <w:szCs w:val="18"/>
              </w:rPr>
              <w:t>0,0</w:t>
            </w:r>
          </w:p>
        </w:tc>
        <w:tc>
          <w:tcPr>
            <w:tcW w:w="851" w:type="dxa"/>
          </w:tcPr>
          <w:p w:rsidR="00B007AA" w:rsidRPr="00E76EF7" w:rsidRDefault="00402762" w:rsidP="002D5AC4">
            <w:pPr>
              <w:jc w:val="center"/>
              <w:rPr>
                <w:sz w:val="18"/>
                <w:szCs w:val="18"/>
              </w:rPr>
            </w:pPr>
            <w:r w:rsidRPr="00E76EF7">
              <w:rPr>
                <w:sz w:val="18"/>
                <w:szCs w:val="18"/>
              </w:rPr>
              <w:t>0,0</w:t>
            </w:r>
          </w:p>
        </w:tc>
      </w:tr>
      <w:tr w:rsidR="003D254D" w:rsidRPr="00E76EF7" w:rsidTr="002D5AC4">
        <w:tc>
          <w:tcPr>
            <w:tcW w:w="1597" w:type="dxa"/>
          </w:tcPr>
          <w:p w:rsidR="003D254D" w:rsidRPr="00E76EF7" w:rsidRDefault="003D254D" w:rsidP="002D5AC4">
            <w:pPr>
              <w:rPr>
                <w:sz w:val="18"/>
                <w:szCs w:val="18"/>
              </w:rPr>
            </w:pPr>
            <w:r w:rsidRPr="00E76EF7">
              <w:rPr>
                <w:sz w:val="18"/>
                <w:szCs w:val="18"/>
              </w:rPr>
              <w:t>Под</w:t>
            </w:r>
            <w:r w:rsidR="004C0517" w:rsidRPr="00E76EF7">
              <w:rPr>
                <w:sz w:val="18"/>
                <w:szCs w:val="18"/>
              </w:rPr>
              <w:t>программ</w:t>
            </w:r>
            <w:r w:rsidRPr="00E76EF7">
              <w:rPr>
                <w:sz w:val="18"/>
                <w:szCs w:val="18"/>
              </w:rPr>
              <w:t>а</w:t>
            </w:r>
          </w:p>
        </w:tc>
        <w:tc>
          <w:tcPr>
            <w:tcW w:w="3614" w:type="dxa"/>
          </w:tcPr>
          <w:p w:rsidR="003D254D" w:rsidRPr="00E76EF7" w:rsidRDefault="003D254D" w:rsidP="00F9458D">
            <w:pPr>
              <w:rPr>
                <w:sz w:val="18"/>
                <w:szCs w:val="18"/>
              </w:rPr>
            </w:pPr>
            <w:r w:rsidRPr="00E76EF7">
              <w:rPr>
                <w:sz w:val="18"/>
                <w:szCs w:val="18"/>
              </w:rPr>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E76EF7">
              <w:rPr>
                <w:sz w:val="18"/>
                <w:szCs w:val="18"/>
              </w:rPr>
              <w:t>подпрограмм</w:t>
            </w:r>
            <w:r w:rsidRPr="00E76EF7">
              <w:rPr>
                <w:sz w:val="18"/>
                <w:szCs w:val="18"/>
              </w:rPr>
              <w:t>ы "Формирование современной городской среды" на 2019 - 2024 годы"</w:t>
            </w:r>
          </w:p>
        </w:tc>
        <w:tc>
          <w:tcPr>
            <w:tcW w:w="3107" w:type="dxa"/>
          </w:tcPr>
          <w:p w:rsidR="003D254D" w:rsidRPr="00E76EF7" w:rsidRDefault="003D254D" w:rsidP="00F9458D">
            <w:pPr>
              <w:jc w:val="center"/>
              <w:rPr>
                <w:sz w:val="18"/>
                <w:szCs w:val="18"/>
              </w:rPr>
            </w:pPr>
            <w:r w:rsidRPr="00E76EF7">
              <w:rPr>
                <w:sz w:val="18"/>
                <w:szCs w:val="18"/>
              </w:rPr>
              <w:t xml:space="preserve">Администрация </w:t>
            </w:r>
          </w:p>
          <w:p w:rsidR="003D254D" w:rsidRPr="00E76EF7" w:rsidRDefault="003D254D" w:rsidP="00F9458D">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3D254D" w:rsidRPr="00E76EF7" w:rsidRDefault="003D254D" w:rsidP="002D5AC4">
            <w:pPr>
              <w:jc w:val="center"/>
              <w:rPr>
                <w:b/>
                <w:sz w:val="18"/>
                <w:szCs w:val="18"/>
              </w:rPr>
            </w:pPr>
            <w:r w:rsidRPr="00E76EF7">
              <w:rPr>
                <w:b/>
                <w:sz w:val="18"/>
                <w:szCs w:val="18"/>
              </w:rPr>
              <w:t>11</w:t>
            </w:r>
            <w:r w:rsidR="00C404FC">
              <w:rPr>
                <w:b/>
                <w:sz w:val="18"/>
                <w:szCs w:val="18"/>
              </w:rPr>
              <w:t xml:space="preserve"> </w:t>
            </w:r>
            <w:r w:rsidRPr="00E76EF7">
              <w:rPr>
                <w:b/>
                <w:sz w:val="18"/>
                <w:szCs w:val="18"/>
              </w:rPr>
              <w:t>333,9</w:t>
            </w:r>
          </w:p>
        </w:tc>
        <w:tc>
          <w:tcPr>
            <w:tcW w:w="1229" w:type="dxa"/>
          </w:tcPr>
          <w:p w:rsidR="003D254D" w:rsidRPr="00E76EF7" w:rsidRDefault="00402762" w:rsidP="002D5AC4">
            <w:pPr>
              <w:jc w:val="center"/>
              <w:rPr>
                <w:b/>
                <w:sz w:val="18"/>
                <w:szCs w:val="18"/>
                <w:highlight w:val="yellow"/>
              </w:rPr>
            </w:pPr>
            <w:r w:rsidRPr="00E76EF7">
              <w:rPr>
                <w:b/>
                <w:sz w:val="18"/>
                <w:szCs w:val="18"/>
              </w:rPr>
              <w:t>21</w:t>
            </w:r>
            <w:r w:rsidR="00C404FC">
              <w:rPr>
                <w:b/>
                <w:sz w:val="18"/>
                <w:szCs w:val="18"/>
              </w:rPr>
              <w:t xml:space="preserve"> </w:t>
            </w:r>
            <w:r w:rsidRPr="00E76EF7">
              <w:rPr>
                <w:b/>
                <w:sz w:val="18"/>
                <w:szCs w:val="18"/>
              </w:rPr>
              <w:t>654,3</w:t>
            </w:r>
          </w:p>
        </w:tc>
        <w:tc>
          <w:tcPr>
            <w:tcW w:w="1134" w:type="dxa"/>
          </w:tcPr>
          <w:p w:rsidR="003D254D" w:rsidRPr="00E76EF7" w:rsidRDefault="00D753A7" w:rsidP="004C0517">
            <w:pPr>
              <w:jc w:val="center"/>
              <w:rPr>
                <w:b/>
                <w:sz w:val="18"/>
                <w:szCs w:val="18"/>
              </w:rPr>
            </w:pPr>
            <w:r w:rsidRPr="00E76EF7">
              <w:rPr>
                <w:b/>
                <w:sz w:val="18"/>
                <w:szCs w:val="18"/>
              </w:rPr>
              <w:t>56</w:t>
            </w:r>
            <w:r w:rsidR="00C404FC">
              <w:rPr>
                <w:b/>
                <w:sz w:val="18"/>
                <w:szCs w:val="18"/>
              </w:rPr>
              <w:t xml:space="preserve"> </w:t>
            </w:r>
            <w:r w:rsidRPr="00E76EF7">
              <w:rPr>
                <w:b/>
                <w:sz w:val="18"/>
                <w:szCs w:val="18"/>
              </w:rPr>
              <w:t>589,5</w:t>
            </w:r>
          </w:p>
        </w:tc>
        <w:tc>
          <w:tcPr>
            <w:tcW w:w="1134" w:type="dxa"/>
          </w:tcPr>
          <w:p w:rsidR="003D254D" w:rsidRPr="00E76EF7" w:rsidRDefault="00D753A7" w:rsidP="00D753A7">
            <w:pPr>
              <w:jc w:val="center"/>
              <w:rPr>
                <w:b/>
                <w:sz w:val="18"/>
                <w:szCs w:val="18"/>
              </w:rPr>
            </w:pPr>
            <w:r w:rsidRPr="00E76EF7">
              <w:rPr>
                <w:b/>
                <w:sz w:val="18"/>
                <w:szCs w:val="18"/>
              </w:rPr>
              <w:t>6</w:t>
            </w:r>
            <w:r w:rsidR="00C404FC">
              <w:rPr>
                <w:b/>
                <w:sz w:val="18"/>
                <w:szCs w:val="18"/>
              </w:rPr>
              <w:t xml:space="preserve"> </w:t>
            </w:r>
            <w:r w:rsidRPr="00E76EF7">
              <w:rPr>
                <w:b/>
                <w:sz w:val="18"/>
                <w:szCs w:val="18"/>
              </w:rPr>
              <w:t>870,2</w:t>
            </w:r>
          </w:p>
        </w:tc>
        <w:tc>
          <w:tcPr>
            <w:tcW w:w="850" w:type="dxa"/>
          </w:tcPr>
          <w:p w:rsidR="003D254D" w:rsidRPr="00E76EF7" w:rsidRDefault="00D753A7" w:rsidP="004C0517">
            <w:pPr>
              <w:jc w:val="center"/>
              <w:rPr>
                <w:b/>
                <w:sz w:val="18"/>
                <w:szCs w:val="18"/>
              </w:rPr>
            </w:pPr>
            <w:r w:rsidRPr="00E76EF7">
              <w:rPr>
                <w:b/>
                <w:sz w:val="18"/>
                <w:szCs w:val="18"/>
              </w:rPr>
              <w:t>6</w:t>
            </w:r>
            <w:r w:rsidR="00C404FC">
              <w:rPr>
                <w:b/>
                <w:sz w:val="18"/>
                <w:szCs w:val="18"/>
              </w:rPr>
              <w:t xml:space="preserve"> </w:t>
            </w:r>
            <w:r w:rsidRPr="00E76EF7">
              <w:rPr>
                <w:b/>
                <w:sz w:val="18"/>
                <w:szCs w:val="18"/>
              </w:rPr>
              <w:t>870,2</w:t>
            </w:r>
          </w:p>
        </w:tc>
        <w:tc>
          <w:tcPr>
            <w:tcW w:w="851" w:type="dxa"/>
          </w:tcPr>
          <w:p w:rsidR="003D254D" w:rsidRPr="00E76EF7" w:rsidRDefault="003D254D" w:rsidP="004C0517">
            <w:pPr>
              <w:jc w:val="center"/>
              <w:rPr>
                <w:b/>
                <w:sz w:val="18"/>
                <w:szCs w:val="18"/>
              </w:rPr>
            </w:pPr>
            <w:r w:rsidRPr="00E76EF7">
              <w:rPr>
                <w:b/>
                <w:sz w:val="18"/>
                <w:szCs w:val="18"/>
              </w:rPr>
              <w:t>0,0</w:t>
            </w:r>
          </w:p>
        </w:tc>
      </w:tr>
      <w:tr w:rsidR="003D254D" w:rsidRPr="00E76EF7" w:rsidTr="002D5AC4">
        <w:tc>
          <w:tcPr>
            <w:tcW w:w="1597" w:type="dxa"/>
          </w:tcPr>
          <w:p w:rsidR="003D254D" w:rsidRPr="00E76EF7" w:rsidRDefault="003D254D" w:rsidP="002D5AC4">
            <w:pPr>
              <w:rPr>
                <w:sz w:val="18"/>
                <w:szCs w:val="18"/>
              </w:rPr>
            </w:pPr>
            <w:r w:rsidRPr="00E76EF7">
              <w:rPr>
                <w:sz w:val="18"/>
                <w:szCs w:val="18"/>
              </w:rPr>
              <w:t xml:space="preserve">Основное </w:t>
            </w:r>
            <w:r w:rsidRPr="00E76EF7">
              <w:rPr>
                <w:sz w:val="18"/>
                <w:szCs w:val="18"/>
              </w:rPr>
              <w:lastRenderedPageBreak/>
              <w:t xml:space="preserve">мероприятие </w:t>
            </w:r>
          </w:p>
        </w:tc>
        <w:tc>
          <w:tcPr>
            <w:tcW w:w="3614" w:type="dxa"/>
          </w:tcPr>
          <w:p w:rsidR="003D254D" w:rsidRPr="00E76EF7" w:rsidRDefault="003D254D" w:rsidP="00F9458D">
            <w:pPr>
              <w:rPr>
                <w:sz w:val="18"/>
                <w:szCs w:val="18"/>
              </w:rPr>
            </w:pPr>
            <w:r w:rsidRPr="00E76EF7">
              <w:rPr>
                <w:sz w:val="18"/>
                <w:szCs w:val="18"/>
              </w:rPr>
              <w:lastRenderedPageBreak/>
              <w:t xml:space="preserve">Реализация мероприятий регионального </w:t>
            </w:r>
            <w:r w:rsidRPr="00E76EF7">
              <w:rPr>
                <w:sz w:val="18"/>
                <w:szCs w:val="18"/>
              </w:rPr>
              <w:lastRenderedPageBreak/>
              <w:t>проекта «Формирование комфортной городской среды»</w:t>
            </w:r>
          </w:p>
        </w:tc>
        <w:tc>
          <w:tcPr>
            <w:tcW w:w="3107" w:type="dxa"/>
          </w:tcPr>
          <w:p w:rsidR="003D254D" w:rsidRPr="00E76EF7" w:rsidRDefault="003D254D" w:rsidP="00F9458D">
            <w:pPr>
              <w:jc w:val="center"/>
              <w:rPr>
                <w:sz w:val="18"/>
                <w:szCs w:val="18"/>
              </w:rPr>
            </w:pPr>
            <w:r w:rsidRPr="00E76EF7">
              <w:rPr>
                <w:sz w:val="18"/>
                <w:szCs w:val="18"/>
              </w:rPr>
              <w:lastRenderedPageBreak/>
              <w:t xml:space="preserve">Администрация </w:t>
            </w:r>
          </w:p>
          <w:p w:rsidR="003D254D" w:rsidRPr="00E76EF7" w:rsidRDefault="003D254D" w:rsidP="00F9458D">
            <w:pPr>
              <w:jc w:val="center"/>
              <w:rPr>
                <w:sz w:val="18"/>
                <w:szCs w:val="18"/>
              </w:rPr>
            </w:pPr>
            <w:r w:rsidRPr="00E76EF7">
              <w:rPr>
                <w:sz w:val="18"/>
                <w:szCs w:val="18"/>
              </w:rPr>
              <w:lastRenderedPageBreak/>
              <w:t>Мариинско-Посадского городского поселения Мариинско-Посадского района Чувашской Республики</w:t>
            </w:r>
          </w:p>
        </w:tc>
        <w:tc>
          <w:tcPr>
            <w:tcW w:w="1323" w:type="dxa"/>
          </w:tcPr>
          <w:p w:rsidR="003D254D" w:rsidRPr="00E76EF7" w:rsidRDefault="003D254D" w:rsidP="002D5AC4">
            <w:pPr>
              <w:jc w:val="center"/>
              <w:rPr>
                <w:sz w:val="18"/>
                <w:szCs w:val="18"/>
              </w:rPr>
            </w:pPr>
            <w:r w:rsidRPr="00E76EF7">
              <w:rPr>
                <w:sz w:val="18"/>
                <w:szCs w:val="18"/>
              </w:rPr>
              <w:lastRenderedPageBreak/>
              <w:t>11</w:t>
            </w:r>
            <w:r w:rsidR="00C404FC">
              <w:rPr>
                <w:sz w:val="18"/>
                <w:szCs w:val="18"/>
              </w:rPr>
              <w:t xml:space="preserve"> </w:t>
            </w:r>
            <w:r w:rsidRPr="00E76EF7">
              <w:rPr>
                <w:sz w:val="18"/>
                <w:szCs w:val="18"/>
              </w:rPr>
              <w:t>333,9</w:t>
            </w:r>
          </w:p>
        </w:tc>
        <w:tc>
          <w:tcPr>
            <w:tcW w:w="1229" w:type="dxa"/>
          </w:tcPr>
          <w:p w:rsidR="003D254D" w:rsidRPr="00E76EF7" w:rsidRDefault="00402762" w:rsidP="002D5AC4">
            <w:pPr>
              <w:jc w:val="center"/>
              <w:rPr>
                <w:sz w:val="18"/>
                <w:szCs w:val="18"/>
              </w:rPr>
            </w:pPr>
            <w:r w:rsidRPr="00E76EF7">
              <w:rPr>
                <w:sz w:val="18"/>
                <w:szCs w:val="18"/>
              </w:rPr>
              <w:t>7</w:t>
            </w:r>
            <w:r w:rsidR="00C404FC">
              <w:rPr>
                <w:sz w:val="18"/>
                <w:szCs w:val="18"/>
              </w:rPr>
              <w:t xml:space="preserve"> </w:t>
            </w:r>
            <w:r w:rsidRPr="00E76EF7">
              <w:rPr>
                <w:sz w:val="18"/>
                <w:szCs w:val="18"/>
              </w:rPr>
              <w:t>547,6</w:t>
            </w:r>
          </w:p>
        </w:tc>
        <w:tc>
          <w:tcPr>
            <w:tcW w:w="1134" w:type="dxa"/>
          </w:tcPr>
          <w:p w:rsidR="003D254D" w:rsidRPr="00E76EF7" w:rsidRDefault="00C404FC" w:rsidP="004C0517">
            <w:pPr>
              <w:jc w:val="center"/>
              <w:rPr>
                <w:sz w:val="18"/>
                <w:szCs w:val="18"/>
              </w:rPr>
            </w:pPr>
            <w:r>
              <w:rPr>
                <w:sz w:val="18"/>
                <w:szCs w:val="18"/>
              </w:rPr>
              <w:t>5</w:t>
            </w:r>
            <w:r w:rsidR="00D753A7" w:rsidRPr="00E76EF7">
              <w:rPr>
                <w:sz w:val="18"/>
                <w:szCs w:val="18"/>
              </w:rPr>
              <w:t>6</w:t>
            </w:r>
            <w:r>
              <w:rPr>
                <w:sz w:val="18"/>
                <w:szCs w:val="18"/>
              </w:rPr>
              <w:t xml:space="preserve"> </w:t>
            </w:r>
            <w:r w:rsidR="00D753A7" w:rsidRPr="00E76EF7">
              <w:rPr>
                <w:sz w:val="18"/>
                <w:szCs w:val="18"/>
              </w:rPr>
              <w:t>589,5</w:t>
            </w:r>
          </w:p>
        </w:tc>
        <w:tc>
          <w:tcPr>
            <w:tcW w:w="1134" w:type="dxa"/>
          </w:tcPr>
          <w:p w:rsidR="003D254D" w:rsidRPr="00E76EF7" w:rsidRDefault="00D753A7" w:rsidP="00D753A7">
            <w:pPr>
              <w:jc w:val="center"/>
              <w:rPr>
                <w:sz w:val="18"/>
                <w:szCs w:val="18"/>
              </w:rPr>
            </w:pPr>
            <w:r w:rsidRPr="00E76EF7">
              <w:rPr>
                <w:sz w:val="18"/>
                <w:szCs w:val="18"/>
              </w:rPr>
              <w:t>6</w:t>
            </w:r>
            <w:r w:rsidR="00C404FC">
              <w:rPr>
                <w:sz w:val="18"/>
                <w:szCs w:val="18"/>
              </w:rPr>
              <w:t xml:space="preserve"> </w:t>
            </w:r>
            <w:r w:rsidRPr="00E76EF7">
              <w:rPr>
                <w:sz w:val="18"/>
                <w:szCs w:val="18"/>
              </w:rPr>
              <w:t>870,2</w:t>
            </w:r>
          </w:p>
        </w:tc>
        <w:tc>
          <w:tcPr>
            <w:tcW w:w="850" w:type="dxa"/>
          </w:tcPr>
          <w:p w:rsidR="003D254D" w:rsidRPr="00E76EF7" w:rsidRDefault="00D753A7" w:rsidP="004C0517">
            <w:pPr>
              <w:jc w:val="center"/>
              <w:rPr>
                <w:sz w:val="18"/>
                <w:szCs w:val="18"/>
              </w:rPr>
            </w:pPr>
            <w:r w:rsidRPr="00E76EF7">
              <w:rPr>
                <w:sz w:val="18"/>
                <w:szCs w:val="18"/>
              </w:rPr>
              <w:t>6</w:t>
            </w:r>
            <w:r w:rsidR="00C404FC">
              <w:rPr>
                <w:sz w:val="18"/>
                <w:szCs w:val="18"/>
              </w:rPr>
              <w:t xml:space="preserve"> </w:t>
            </w:r>
            <w:r w:rsidRPr="00E76EF7">
              <w:rPr>
                <w:sz w:val="18"/>
                <w:szCs w:val="18"/>
              </w:rPr>
              <w:t>870,2</w:t>
            </w:r>
          </w:p>
        </w:tc>
        <w:tc>
          <w:tcPr>
            <w:tcW w:w="851" w:type="dxa"/>
          </w:tcPr>
          <w:p w:rsidR="003D254D" w:rsidRPr="00E76EF7" w:rsidRDefault="003D254D" w:rsidP="004C0517">
            <w:pPr>
              <w:jc w:val="center"/>
              <w:rPr>
                <w:sz w:val="18"/>
                <w:szCs w:val="18"/>
              </w:rPr>
            </w:pPr>
            <w:r w:rsidRPr="00E76EF7">
              <w:rPr>
                <w:sz w:val="18"/>
                <w:szCs w:val="18"/>
              </w:rPr>
              <w:t>0,0</w:t>
            </w:r>
          </w:p>
        </w:tc>
      </w:tr>
      <w:tr w:rsidR="00C404FC" w:rsidRPr="00E76EF7" w:rsidTr="002D5AC4">
        <w:tc>
          <w:tcPr>
            <w:tcW w:w="1597" w:type="dxa"/>
          </w:tcPr>
          <w:p w:rsidR="00C404FC" w:rsidRPr="00E76EF7" w:rsidRDefault="00C404FC" w:rsidP="002D5AC4">
            <w:pPr>
              <w:rPr>
                <w:sz w:val="18"/>
                <w:szCs w:val="18"/>
              </w:rPr>
            </w:pPr>
          </w:p>
        </w:tc>
        <w:tc>
          <w:tcPr>
            <w:tcW w:w="3614" w:type="dxa"/>
          </w:tcPr>
          <w:p w:rsidR="00C404FC" w:rsidRPr="00E76EF7" w:rsidRDefault="00C404FC" w:rsidP="00F9458D">
            <w:pPr>
              <w:rPr>
                <w:sz w:val="18"/>
                <w:szCs w:val="18"/>
              </w:rPr>
            </w:pPr>
            <w:r>
              <w:rPr>
                <w:sz w:val="18"/>
                <w:szCs w:val="18"/>
              </w:rPr>
              <w:t>Благоустройство дворовых и общественных территорий муниципальных образований Чувашской Республики</w:t>
            </w:r>
          </w:p>
        </w:tc>
        <w:tc>
          <w:tcPr>
            <w:tcW w:w="3107" w:type="dxa"/>
          </w:tcPr>
          <w:p w:rsidR="00C404FC" w:rsidRPr="00E76EF7" w:rsidRDefault="00C404FC" w:rsidP="00C404FC">
            <w:pPr>
              <w:jc w:val="center"/>
              <w:rPr>
                <w:sz w:val="18"/>
                <w:szCs w:val="18"/>
              </w:rPr>
            </w:pPr>
            <w:r w:rsidRPr="00E76EF7">
              <w:rPr>
                <w:sz w:val="18"/>
                <w:szCs w:val="18"/>
              </w:rPr>
              <w:t xml:space="preserve">Администрация </w:t>
            </w:r>
          </w:p>
          <w:p w:rsidR="00C404FC" w:rsidRPr="00E76EF7" w:rsidRDefault="00C404FC" w:rsidP="00C404FC">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C404FC" w:rsidRPr="00E76EF7" w:rsidRDefault="00C404FC" w:rsidP="009D4ED1">
            <w:pPr>
              <w:jc w:val="center"/>
              <w:rPr>
                <w:sz w:val="18"/>
                <w:szCs w:val="18"/>
              </w:rPr>
            </w:pPr>
            <w:r w:rsidRPr="00E76EF7">
              <w:rPr>
                <w:sz w:val="18"/>
                <w:szCs w:val="18"/>
              </w:rPr>
              <w:t>11</w:t>
            </w:r>
            <w:r>
              <w:rPr>
                <w:sz w:val="18"/>
                <w:szCs w:val="18"/>
              </w:rPr>
              <w:t xml:space="preserve"> </w:t>
            </w:r>
            <w:r w:rsidRPr="00E76EF7">
              <w:rPr>
                <w:sz w:val="18"/>
                <w:szCs w:val="18"/>
              </w:rPr>
              <w:t>333,9</w:t>
            </w:r>
          </w:p>
        </w:tc>
        <w:tc>
          <w:tcPr>
            <w:tcW w:w="1229" w:type="dxa"/>
          </w:tcPr>
          <w:p w:rsidR="00C404FC" w:rsidRPr="00E76EF7" w:rsidRDefault="00C404FC" w:rsidP="009D4ED1">
            <w:pPr>
              <w:jc w:val="center"/>
              <w:rPr>
                <w:sz w:val="18"/>
                <w:szCs w:val="18"/>
              </w:rPr>
            </w:pPr>
            <w:r w:rsidRPr="00E76EF7">
              <w:rPr>
                <w:sz w:val="18"/>
                <w:szCs w:val="18"/>
              </w:rPr>
              <w:t>7</w:t>
            </w:r>
            <w:r>
              <w:rPr>
                <w:sz w:val="18"/>
                <w:szCs w:val="18"/>
              </w:rPr>
              <w:t xml:space="preserve"> </w:t>
            </w:r>
            <w:r w:rsidRPr="00E76EF7">
              <w:rPr>
                <w:sz w:val="18"/>
                <w:szCs w:val="18"/>
              </w:rPr>
              <w:t>547,6</w:t>
            </w:r>
          </w:p>
        </w:tc>
        <w:tc>
          <w:tcPr>
            <w:tcW w:w="1134" w:type="dxa"/>
          </w:tcPr>
          <w:p w:rsidR="00C404FC" w:rsidRPr="00E76EF7" w:rsidRDefault="00C404FC" w:rsidP="009D4ED1">
            <w:pPr>
              <w:jc w:val="center"/>
              <w:rPr>
                <w:sz w:val="18"/>
                <w:szCs w:val="18"/>
              </w:rPr>
            </w:pPr>
            <w:r w:rsidRPr="00E76EF7">
              <w:rPr>
                <w:sz w:val="18"/>
                <w:szCs w:val="18"/>
              </w:rPr>
              <w:t>6</w:t>
            </w:r>
            <w:r>
              <w:rPr>
                <w:sz w:val="18"/>
                <w:szCs w:val="18"/>
              </w:rPr>
              <w:t xml:space="preserve"> </w:t>
            </w:r>
            <w:r w:rsidRPr="00E76EF7">
              <w:rPr>
                <w:sz w:val="18"/>
                <w:szCs w:val="18"/>
              </w:rPr>
              <w:t>589,5</w:t>
            </w:r>
          </w:p>
        </w:tc>
        <w:tc>
          <w:tcPr>
            <w:tcW w:w="1134" w:type="dxa"/>
          </w:tcPr>
          <w:p w:rsidR="00C404FC" w:rsidRPr="00E76EF7" w:rsidRDefault="00C404FC" w:rsidP="009D4ED1">
            <w:pPr>
              <w:jc w:val="center"/>
              <w:rPr>
                <w:sz w:val="18"/>
                <w:szCs w:val="18"/>
              </w:rPr>
            </w:pPr>
            <w:r w:rsidRPr="00E76EF7">
              <w:rPr>
                <w:sz w:val="18"/>
                <w:szCs w:val="18"/>
              </w:rPr>
              <w:t>6</w:t>
            </w:r>
            <w:r>
              <w:rPr>
                <w:sz w:val="18"/>
                <w:szCs w:val="18"/>
              </w:rPr>
              <w:t xml:space="preserve"> </w:t>
            </w:r>
            <w:r w:rsidRPr="00E76EF7">
              <w:rPr>
                <w:sz w:val="18"/>
                <w:szCs w:val="18"/>
              </w:rPr>
              <w:t>870,2</w:t>
            </w:r>
          </w:p>
        </w:tc>
        <w:tc>
          <w:tcPr>
            <w:tcW w:w="850" w:type="dxa"/>
          </w:tcPr>
          <w:p w:rsidR="00C404FC" w:rsidRPr="00E76EF7" w:rsidRDefault="00C404FC" w:rsidP="009D4ED1">
            <w:pPr>
              <w:jc w:val="center"/>
              <w:rPr>
                <w:sz w:val="18"/>
                <w:szCs w:val="18"/>
              </w:rPr>
            </w:pPr>
            <w:r w:rsidRPr="00E76EF7">
              <w:rPr>
                <w:sz w:val="18"/>
                <w:szCs w:val="18"/>
              </w:rPr>
              <w:t>6</w:t>
            </w:r>
            <w:r>
              <w:rPr>
                <w:sz w:val="18"/>
                <w:szCs w:val="18"/>
              </w:rPr>
              <w:t xml:space="preserve"> </w:t>
            </w:r>
            <w:r w:rsidRPr="00E76EF7">
              <w:rPr>
                <w:sz w:val="18"/>
                <w:szCs w:val="18"/>
              </w:rPr>
              <w:t>870,2</w:t>
            </w:r>
          </w:p>
        </w:tc>
        <w:tc>
          <w:tcPr>
            <w:tcW w:w="851" w:type="dxa"/>
          </w:tcPr>
          <w:p w:rsidR="00C404FC" w:rsidRPr="00E76EF7" w:rsidRDefault="00C404FC" w:rsidP="009D4ED1">
            <w:pPr>
              <w:jc w:val="center"/>
              <w:rPr>
                <w:sz w:val="18"/>
                <w:szCs w:val="18"/>
              </w:rPr>
            </w:pPr>
            <w:r w:rsidRPr="00E76EF7">
              <w:rPr>
                <w:sz w:val="18"/>
                <w:szCs w:val="18"/>
              </w:rPr>
              <w:t>0,0</w:t>
            </w:r>
          </w:p>
        </w:tc>
      </w:tr>
      <w:tr w:rsidR="00C404FC" w:rsidRPr="00E76EF7" w:rsidTr="002D5AC4">
        <w:tc>
          <w:tcPr>
            <w:tcW w:w="1597" w:type="dxa"/>
          </w:tcPr>
          <w:p w:rsidR="00C404FC" w:rsidRPr="00E76EF7" w:rsidRDefault="00C404FC" w:rsidP="002D5AC4">
            <w:pPr>
              <w:rPr>
                <w:sz w:val="18"/>
                <w:szCs w:val="18"/>
              </w:rPr>
            </w:pPr>
          </w:p>
        </w:tc>
        <w:tc>
          <w:tcPr>
            <w:tcW w:w="3614" w:type="dxa"/>
          </w:tcPr>
          <w:p w:rsidR="00C404FC" w:rsidRPr="00E76EF7" w:rsidRDefault="00C404FC" w:rsidP="00F9458D">
            <w:pPr>
              <w:rPr>
                <w:sz w:val="18"/>
                <w:szCs w:val="18"/>
              </w:rPr>
            </w:pPr>
            <w:r w:rsidRPr="00E76EF7">
              <w:rPr>
                <w:sz w:val="18"/>
                <w:szCs w:val="1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107" w:type="dxa"/>
          </w:tcPr>
          <w:p w:rsidR="00C404FC" w:rsidRPr="00E76EF7" w:rsidRDefault="00C404FC" w:rsidP="00C404FC">
            <w:pPr>
              <w:jc w:val="center"/>
              <w:rPr>
                <w:sz w:val="18"/>
                <w:szCs w:val="18"/>
              </w:rPr>
            </w:pPr>
            <w:r w:rsidRPr="00E76EF7">
              <w:rPr>
                <w:sz w:val="18"/>
                <w:szCs w:val="18"/>
              </w:rPr>
              <w:t xml:space="preserve">Администрация </w:t>
            </w:r>
          </w:p>
          <w:p w:rsidR="00C404FC" w:rsidRPr="00E76EF7" w:rsidRDefault="00C404FC" w:rsidP="00C404FC">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C404FC" w:rsidRPr="00E76EF7" w:rsidRDefault="00C404FC" w:rsidP="002D5AC4">
            <w:pPr>
              <w:jc w:val="center"/>
              <w:rPr>
                <w:sz w:val="18"/>
                <w:szCs w:val="18"/>
              </w:rPr>
            </w:pPr>
            <w:r w:rsidRPr="00E76EF7">
              <w:rPr>
                <w:sz w:val="18"/>
                <w:szCs w:val="18"/>
              </w:rPr>
              <w:t>0,0</w:t>
            </w:r>
          </w:p>
        </w:tc>
        <w:tc>
          <w:tcPr>
            <w:tcW w:w="1229" w:type="dxa"/>
          </w:tcPr>
          <w:p w:rsidR="00C404FC" w:rsidRPr="00E76EF7" w:rsidRDefault="00C404FC" w:rsidP="002D5AC4">
            <w:pPr>
              <w:jc w:val="center"/>
              <w:rPr>
                <w:sz w:val="18"/>
                <w:szCs w:val="18"/>
              </w:rPr>
            </w:pPr>
            <w:r w:rsidRPr="00E76EF7">
              <w:rPr>
                <w:sz w:val="18"/>
                <w:szCs w:val="18"/>
              </w:rPr>
              <w:t>0,0</w:t>
            </w:r>
          </w:p>
        </w:tc>
        <w:tc>
          <w:tcPr>
            <w:tcW w:w="1134" w:type="dxa"/>
          </w:tcPr>
          <w:p w:rsidR="00C404FC" w:rsidRPr="00E76EF7" w:rsidRDefault="00C404FC" w:rsidP="004C0517">
            <w:pPr>
              <w:jc w:val="center"/>
              <w:rPr>
                <w:sz w:val="18"/>
                <w:szCs w:val="18"/>
              </w:rPr>
            </w:pPr>
            <w:r w:rsidRPr="00E76EF7">
              <w:rPr>
                <w:sz w:val="18"/>
                <w:szCs w:val="18"/>
              </w:rPr>
              <w:t>50</w:t>
            </w:r>
            <w:r>
              <w:rPr>
                <w:sz w:val="18"/>
                <w:szCs w:val="18"/>
              </w:rPr>
              <w:t xml:space="preserve"> </w:t>
            </w:r>
            <w:r w:rsidRPr="00E76EF7">
              <w:rPr>
                <w:sz w:val="18"/>
                <w:szCs w:val="18"/>
              </w:rPr>
              <w:t>000,0</w:t>
            </w:r>
          </w:p>
        </w:tc>
        <w:tc>
          <w:tcPr>
            <w:tcW w:w="1134" w:type="dxa"/>
          </w:tcPr>
          <w:p w:rsidR="00C404FC" w:rsidRPr="00E76EF7" w:rsidRDefault="00C404FC" w:rsidP="004C0517">
            <w:pPr>
              <w:jc w:val="center"/>
              <w:rPr>
                <w:sz w:val="18"/>
                <w:szCs w:val="18"/>
              </w:rPr>
            </w:pPr>
            <w:r w:rsidRPr="00E76EF7">
              <w:rPr>
                <w:sz w:val="18"/>
                <w:szCs w:val="18"/>
              </w:rPr>
              <w:t>0,0</w:t>
            </w:r>
          </w:p>
        </w:tc>
        <w:tc>
          <w:tcPr>
            <w:tcW w:w="850" w:type="dxa"/>
          </w:tcPr>
          <w:p w:rsidR="00C404FC" w:rsidRPr="00E76EF7" w:rsidRDefault="00C404FC" w:rsidP="004C0517">
            <w:pPr>
              <w:jc w:val="center"/>
              <w:rPr>
                <w:sz w:val="18"/>
                <w:szCs w:val="18"/>
              </w:rPr>
            </w:pPr>
            <w:r w:rsidRPr="00E76EF7">
              <w:rPr>
                <w:sz w:val="18"/>
                <w:szCs w:val="18"/>
              </w:rPr>
              <w:t>0,0</w:t>
            </w:r>
          </w:p>
        </w:tc>
        <w:tc>
          <w:tcPr>
            <w:tcW w:w="851" w:type="dxa"/>
          </w:tcPr>
          <w:p w:rsidR="00C404FC" w:rsidRPr="00E76EF7" w:rsidRDefault="00C404FC" w:rsidP="004C0517">
            <w:pPr>
              <w:jc w:val="center"/>
              <w:rPr>
                <w:sz w:val="18"/>
                <w:szCs w:val="18"/>
              </w:rPr>
            </w:pPr>
            <w:r w:rsidRPr="00E76EF7">
              <w:rPr>
                <w:sz w:val="18"/>
                <w:szCs w:val="18"/>
              </w:rPr>
              <w:t>0,0</w:t>
            </w:r>
          </w:p>
        </w:tc>
      </w:tr>
      <w:tr w:rsidR="00C404FC" w:rsidRPr="00E76EF7" w:rsidTr="002D5AC4">
        <w:tc>
          <w:tcPr>
            <w:tcW w:w="1597" w:type="dxa"/>
          </w:tcPr>
          <w:p w:rsidR="00C404FC" w:rsidRPr="00E76EF7" w:rsidRDefault="00C404FC" w:rsidP="009D4ED1">
            <w:pPr>
              <w:rPr>
                <w:sz w:val="18"/>
                <w:szCs w:val="18"/>
              </w:rPr>
            </w:pPr>
            <w:r w:rsidRPr="00E76EF7">
              <w:rPr>
                <w:sz w:val="18"/>
                <w:szCs w:val="18"/>
              </w:rPr>
              <w:t>Основное мероприятие</w:t>
            </w:r>
          </w:p>
        </w:tc>
        <w:tc>
          <w:tcPr>
            <w:tcW w:w="3614" w:type="dxa"/>
          </w:tcPr>
          <w:p w:rsidR="00C404FC" w:rsidRPr="00E76EF7" w:rsidRDefault="00C404FC" w:rsidP="009D4ED1">
            <w:pPr>
              <w:rPr>
                <w:sz w:val="18"/>
                <w:szCs w:val="18"/>
              </w:rPr>
            </w:pPr>
            <w:r w:rsidRPr="00E76EF7">
              <w:rPr>
                <w:sz w:val="18"/>
                <w:szCs w:val="18"/>
              </w:rPr>
              <w:t>Реализация комплекса мероприятий по благоустройству дворовых территорий и тротуаров</w:t>
            </w:r>
          </w:p>
        </w:tc>
        <w:tc>
          <w:tcPr>
            <w:tcW w:w="3107" w:type="dxa"/>
          </w:tcPr>
          <w:p w:rsidR="00C404FC" w:rsidRPr="00E76EF7" w:rsidRDefault="00C404FC" w:rsidP="009D4ED1">
            <w:pPr>
              <w:jc w:val="center"/>
              <w:rPr>
                <w:sz w:val="18"/>
                <w:szCs w:val="18"/>
              </w:rPr>
            </w:pPr>
            <w:r w:rsidRPr="00E76EF7">
              <w:rPr>
                <w:sz w:val="18"/>
                <w:szCs w:val="18"/>
              </w:rPr>
              <w:t xml:space="preserve">Администрация </w:t>
            </w:r>
          </w:p>
          <w:p w:rsidR="00C404FC" w:rsidRPr="00E76EF7" w:rsidRDefault="00C404FC" w:rsidP="009D4ED1">
            <w:pPr>
              <w:jc w:val="center"/>
              <w:rPr>
                <w:sz w:val="18"/>
                <w:szCs w:val="18"/>
              </w:rPr>
            </w:pPr>
            <w:r w:rsidRPr="00E76EF7">
              <w:rPr>
                <w:sz w:val="18"/>
                <w:szCs w:val="18"/>
              </w:rPr>
              <w:t>Мариинско-Посадского городского поселения Мариинско-Посадского района Чувашской Республики</w:t>
            </w:r>
          </w:p>
        </w:tc>
        <w:tc>
          <w:tcPr>
            <w:tcW w:w="1323" w:type="dxa"/>
          </w:tcPr>
          <w:p w:rsidR="00C404FC" w:rsidRPr="00E76EF7" w:rsidRDefault="00C404FC" w:rsidP="009D4ED1">
            <w:pPr>
              <w:jc w:val="center"/>
              <w:rPr>
                <w:sz w:val="18"/>
                <w:szCs w:val="18"/>
              </w:rPr>
            </w:pPr>
            <w:r w:rsidRPr="00E76EF7">
              <w:rPr>
                <w:sz w:val="18"/>
                <w:szCs w:val="18"/>
              </w:rPr>
              <w:t>0,0</w:t>
            </w:r>
          </w:p>
        </w:tc>
        <w:tc>
          <w:tcPr>
            <w:tcW w:w="1229" w:type="dxa"/>
          </w:tcPr>
          <w:p w:rsidR="00C404FC" w:rsidRPr="00E76EF7" w:rsidRDefault="00C404FC" w:rsidP="009D4ED1">
            <w:pPr>
              <w:jc w:val="center"/>
              <w:rPr>
                <w:sz w:val="18"/>
                <w:szCs w:val="18"/>
              </w:rPr>
            </w:pPr>
            <w:r w:rsidRPr="00E76EF7">
              <w:rPr>
                <w:sz w:val="18"/>
                <w:szCs w:val="18"/>
              </w:rPr>
              <w:t>14106,7</w:t>
            </w:r>
          </w:p>
        </w:tc>
        <w:tc>
          <w:tcPr>
            <w:tcW w:w="1134" w:type="dxa"/>
          </w:tcPr>
          <w:p w:rsidR="00C404FC" w:rsidRPr="00E76EF7" w:rsidRDefault="00C404FC" w:rsidP="009D4ED1">
            <w:pPr>
              <w:jc w:val="center"/>
              <w:rPr>
                <w:sz w:val="18"/>
                <w:szCs w:val="18"/>
              </w:rPr>
            </w:pPr>
            <w:r w:rsidRPr="00E76EF7">
              <w:rPr>
                <w:sz w:val="18"/>
                <w:szCs w:val="18"/>
              </w:rPr>
              <w:t>0,0</w:t>
            </w:r>
          </w:p>
        </w:tc>
        <w:tc>
          <w:tcPr>
            <w:tcW w:w="1134" w:type="dxa"/>
          </w:tcPr>
          <w:p w:rsidR="00C404FC" w:rsidRPr="00E76EF7" w:rsidRDefault="00C404FC" w:rsidP="009D4ED1">
            <w:pPr>
              <w:jc w:val="center"/>
              <w:rPr>
                <w:sz w:val="18"/>
                <w:szCs w:val="18"/>
              </w:rPr>
            </w:pPr>
            <w:r w:rsidRPr="00E76EF7">
              <w:rPr>
                <w:sz w:val="18"/>
                <w:szCs w:val="18"/>
              </w:rPr>
              <w:t>0,0</w:t>
            </w:r>
          </w:p>
        </w:tc>
        <w:tc>
          <w:tcPr>
            <w:tcW w:w="850" w:type="dxa"/>
          </w:tcPr>
          <w:p w:rsidR="00C404FC" w:rsidRPr="00E76EF7" w:rsidRDefault="00C404FC" w:rsidP="009D4ED1">
            <w:pPr>
              <w:jc w:val="center"/>
              <w:rPr>
                <w:sz w:val="18"/>
                <w:szCs w:val="18"/>
              </w:rPr>
            </w:pPr>
            <w:r w:rsidRPr="00E76EF7">
              <w:rPr>
                <w:sz w:val="18"/>
                <w:szCs w:val="18"/>
              </w:rPr>
              <w:t>0,0</w:t>
            </w:r>
          </w:p>
        </w:tc>
        <w:tc>
          <w:tcPr>
            <w:tcW w:w="851" w:type="dxa"/>
          </w:tcPr>
          <w:p w:rsidR="00C404FC" w:rsidRPr="00E76EF7" w:rsidRDefault="00C404FC" w:rsidP="009D4ED1">
            <w:pPr>
              <w:jc w:val="center"/>
              <w:rPr>
                <w:sz w:val="18"/>
                <w:szCs w:val="18"/>
              </w:rPr>
            </w:pPr>
            <w:r w:rsidRPr="00E76EF7">
              <w:rPr>
                <w:sz w:val="18"/>
                <w:szCs w:val="18"/>
              </w:rPr>
              <w:t>0,0</w:t>
            </w:r>
          </w:p>
        </w:tc>
      </w:tr>
    </w:tbl>
    <w:p w:rsidR="002D5AC4" w:rsidRDefault="002D5AC4" w:rsidP="002D5AC4">
      <w:pPr>
        <w:pStyle w:val="ConsPlusNormal"/>
        <w:jc w:val="center"/>
        <w:outlineLvl w:val="1"/>
        <w:sectPr w:rsidR="002D5AC4" w:rsidSect="004947AD">
          <w:pgSz w:w="16838" w:h="11906" w:orient="landscape"/>
          <w:pgMar w:top="1134" w:right="851" w:bottom="1134" w:left="1701" w:header="709" w:footer="709" w:gutter="0"/>
          <w:cols w:space="708"/>
          <w:docGrid w:linePitch="360"/>
        </w:sectPr>
      </w:pPr>
    </w:p>
    <w:p w:rsidR="002D5AC4" w:rsidRPr="002D5AC4" w:rsidRDefault="002D5AC4" w:rsidP="002D5AC4">
      <w:pPr>
        <w:pStyle w:val="ConsPlusNormal"/>
        <w:jc w:val="center"/>
        <w:outlineLvl w:val="1"/>
        <w:rPr>
          <w:rFonts w:ascii="Times New Roman" w:hAnsi="Times New Roman" w:cs="Times New Roman"/>
          <w:b/>
          <w:sz w:val="24"/>
          <w:szCs w:val="24"/>
        </w:rPr>
      </w:pPr>
      <w:r w:rsidRPr="002D5AC4">
        <w:rPr>
          <w:rFonts w:ascii="Times New Roman" w:hAnsi="Times New Roman" w:cs="Times New Roman"/>
          <w:b/>
          <w:sz w:val="24"/>
          <w:szCs w:val="24"/>
        </w:rPr>
        <w:lastRenderedPageBreak/>
        <w:t>ПАСПОРТ</w:t>
      </w:r>
    </w:p>
    <w:p w:rsidR="002D5AC4" w:rsidRPr="002D5AC4" w:rsidRDefault="002D5AC4" w:rsidP="002D5AC4">
      <w:pPr>
        <w:widowControl w:val="0"/>
        <w:autoSpaceDE w:val="0"/>
        <w:autoSpaceDN w:val="0"/>
        <w:adjustRightInd w:val="0"/>
        <w:jc w:val="center"/>
        <w:rPr>
          <w:rFonts w:eastAsia="Calibri"/>
          <w:b/>
        </w:rPr>
      </w:pPr>
      <w:r w:rsidRPr="002D5AC4">
        <w:rPr>
          <w:rFonts w:eastAsia="Calibri"/>
          <w:b/>
        </w:rPr>
        <w:t>под</w:t>
      </w:r>
      <w:r w:rsidR="004C0517">
        <w:rPr>
          <w:rFonts w:eastAsia="Calibri"/>
          <w:b/>
        </w:rPr>
        <w:t>программ</w:t>
      </w:r>
      <w:r w:rsidRPr="002D5AC4">
        <w:rPr>
          <w:rFonts w:eastAsia="Calibri"/>
          <w:b/>
        </w:rPr>
        <w:t xml:space="preserve">ы </w:t>
      </w:r>
    </w:p>
    <w:p w:rsidR="002D5AC4" w:rsidRDefault="002D5AC4" w:rsidP="002D5AC4">
      <w:pPr>
        <w:contextualSpacing/>
        <w:jc w:val="center"/>
      </w:pPr>
    </w:p>
    <w:tbl>
      <w:tblPr>
        <w:tblW w:w="0" w:type="auto"/>
        <w:tblLayout w:type="fixed"/>
        <w:tblCellMar>
          <w:top w:w="102" w:type="dxa"/>
          <w:left w:w="62" w:type="dxa"/>
          <w:bottom w:w="102" w:type="dxa"/>
          <w:right w:w="62" w:type="dxa"/>
        </w:tblCellMar>
        <w:tblLook w:val="0000"/>
      </w:tblPr>
      <w:tblGrid>
        <w:gridCol w:w="3402"/>
        <w:gridCol w:w="5613"/>
      </w:tblGrid>
      <w:tr w:rsidR="003D254D" w:rsidRPr="0069214A" w:rsidTr="004C0517">
        <w:trPr>
          <w:trHeight w:val="1047"/>
        </w:trPr>
        <w:tc>
          <w:tcPr>
            <w:tcW w:w="3402" w:type="dxa"/>
            <w:tcBorders>
              <w:top w:val="single" w:sz="4" w:space="0" w:color="auto"/>
              <w:left w:val="single" w:sz="4" w:space="0" w:color="auto"/>
              <w:bottom w:val="single" w:sz="4" w:space="0" w:color="auto"/>
              <w:right w:val="single" w:sz="4" w:space="0" w:color="auto"/>
            </w:tcBorders>
          </w:tcPr>
          <w:p w:rsidR="003D254D" w:rsidRPr="0069214A" w:rsidRDefault="00AF2800" w:rsidP="004C0517">
            <w:pPr>
              <w:widowControl w:val="0"/>
              <w:autoSpaceDE w:val="0"/>
              <w:autoSpaceDN w:val="0"/>
              <w:adjustRightInd w:val="0"/>
              <w:rPr>
                <w:rFonts w:eastAsia="Calibri"/>
              </w:rPr>
            </w:pPr>
            <w:r>
              <w:rPr>
                <w:rFonts w:eastAsia="Calibri"/>
              </w:rPr>
              <w:t>Под</w:t>
            </w:r>
            <w:r w:rsidR="004C0517">
              <w:rPr>
                <w:rFonts w:eastAsia="Calibri"/>
              </w:rPr>
              <w:t>программ</w:t>
            </w:r>
            <w:r>
              <w:rPr>
                <w:rFonts w:eastAsia="Calibri"/>
              </w:rPr>
              <w:t>а</w:t>
            </w:r>
            <w:r w:rsidR="003D254D" w:rsidRPr="0069214A">
              <w:rPr>
                <w:rFonts w:eastAsia="Calibri"/>
              </w:rPr>
              <w:t xml:space="preserve"> муниципальной </w:t>
            </w:r>
            <w:r w:rsidR="004C0517">
              <w:rPr>
                <w:rFonts w:eastAsia="Calibri"/>
              </w:rPr>
              <w:t>подпрограмм</w:t>
            </w:r>
            <w:r w:rsidR="003D254D" w:rsidRPr="0069214A">
              <w:rPr>
                <w:rFonts w:eastAsia="Calibri"/>
              </w:rPr>
              <w:t>ы</w:t>
            </w:r>
          </w:p>
        </w:tc>
        <w:tc>
          <w:tcPr>
            <w:tcW w:w="5613" w:type="dxa"/>
            <w:tcBorders>
              <w:top w:val="single" w:sz="4" w:space="0" w:color="auto"/>
              <w:left w:val="single" w:sz="4" w:space="0" w:color="auto"/>
              <w:bottom w:val="single" w:sz="4" w:space="0" w:color="auto"/>
              <w:right w:val="single" w:sz="4" w:space="0" w:color="auto"/>
            </w:tcBorders>
          </w:tcPr>
          <w:p w:rsidR="003D254D" w:rsidRPr="00BA29BD" w:rsidRDefault="003D254D" w:rsidP="00BA29BD">
            <w:pPr>
              <w:jc w:val="both"/>
            </w:pPr>
            <w:r w:rsidRPr="00840A0A">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t>подпрограмм</w:t>
            </w:r>
            <w:r w:rsidRPr="00840A0A">
              <w:t>ы "Формирование современной городской среды" на 2019 - 2024 годы"</w:t>
            </w:r>
          </w:p>
        </w:tc>
      </w:tr>
      <w:tr w:rsidR="003D254D" w:rsidRPr="0069214A" w:rsidTr="004C0517">
        <w:trPr>
          <w:trHeight w:val="724"/>
        </w:trPr>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Ответственный исполнитель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Администрация Мариинско-Посадского городского поселения Мариинско-Посадского района Чувашской Республики</w:t>
            </w:r>
          </w:p>
        </w:tc>
      </w:tr>
      <w:tr w:rsidR="003D254D" w:rsidRPr="0069214A" w:rsidTr="004C0517">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Соисполнители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Администрация Мариинско-Посадского района Чувашской Республики;</w:t>
            </w:r>
          </w:p>
          <w:p w:rsidR="003D254D" w:rsidRPr="0069214A" w:rsidRDefault="003D254D" w:rsidP="004C0517">
            <w:pPr>
              <w:widowControl w:val="0"/>
              <w:autoSpaceDE w:val="0"/>
              <w:autoSpaceDN w:val="0"/>
              <w:adjustRightInd w:val="0"/>
              <w:jc w:val="both"/>
              <w:rPr>
                <w:rFonts w:eastAsia="Calibri"/>
              </w:rPr>
            </w:pPr>
            <w:r w:rsidRPr="0069214A">
              <w:rPr>
                <w:rFonts w:eastAsia="Calibri"/>
              </w:rPr>
              <w:t>Финансовый отдел администрации Мариинско-Посадского района</w:t>
            </w:r>
          </w:p>
          <w:p w:rsidR="003D254D" w:rsidRPr="0069214A" w:rsidRDefault="003D254D" w:rsidP="004C0517">
            <w:pPr>
              <w:widowControl w:val="0"/>
              <w:autoSpaceDE w:val="0"/>
              <w:autoSpaceDN w:val="0"/>
              <w:adjustRightInd w:val="0"/>
              <w:jc w:val="both"/>
              <w:rPr>
                <w:rFonts w:eastAsia="Calibri"/>
              </w:rPr>
            </w:pPr>
            <w:r w:rsidRPr="0069214A">
              <w:rPr>
                <w:rFonts w:eastAsia="Calibri" w:cs="Arial"/>
                <w:szCs w:val="20"/>
              </w:rPr>
              <w:t>Жители многоквартирных домов города Мариинский Посад и заинтересованные лица</w:t>
            </w:r>
          </w:p>
        </w:tc>
      </w:tr>
      <w:tr w:rsidR="003D254D" w:rsidRPr="0069214A" w:rsidTr="004C0517">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Цели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 xml:space="preserve">Повышение уровня благоустройства нуждающихся в </w:t>
            </w:r>
            <w:proofErr w:type="gramStart"/>
            <w:r w:rsidRPr="0069214A">
              <w:rPr>
                <w:rFonts w:eastAsia="Calibri"/>
              </w:rPr>
              <w:t>благоустройстве</w:t>
            </w:r>
            <w:proofErr w:type="gramEnd"/>
            <w:r w:rsidRPr="0069214A">
              <w:rPr>
                <w:rFonts w:eastAsia="Calibri"/>
              </w:rPr>
              <w:t xml:space="preserve"> территорий общего пользования Мариинско-Посадского городского поселения Мариинско-Посадского района Чувашской Республики, а также дворовых территорий многоквартирных домов </w:t>
            </w:r>
          </w:p>
        </w:tc>
      </w:tr>
      <w:tr w:rsidR="003D254D" w:rsidRPr="0069214A" w:rsidTr="004C0517">
        <w:trPr>
          <w:trHeight w:val="3883"/>
        </w:trPr>
        <w:tc>
          <w:tcPr>
            <w:tcW w:w="3402"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Задачи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 xml:space="preserve">Организация мероприятий по благоустройству нуждающихся в </w:t>
            </w:r>
            <w:proofErr w:type="gramStart"/>
            <w:r w:rsidRPr="0069214A">
              <w:rPr>
                <w:rFonts w:eastAsia="Calibri"/>
              </w:rPr>
              <w:t>благоустройстве</w:t>
            </w:r>
            <w:proofErr w:type="gramEnd"/>
            <w:r w:rsidRPr="0069214A">
              <w:rPr>
                <w:rFonts w:eastAsia="Calibri"/>
              </w:rPr>
              <w:t xml:space="preserve"> территорий общего пользования Мариинско-Посадского городского поселения;</w:t>
            </w:r>
          </w:p>
          <w:p w:rsidR="003D254D" w:rsidRPr="0069214A" w:rsidRDefault="003D254D" w:rsidP="004C0517">
            <w:pPr>
              <w:widowControl w:val="0"/>
              <w:autoSpaceDE w:val="0"/>
              <w:autoSpaceDN w:val="0"/>
              <w:adjustRightInd w:val="0"/>
              <w:jc w:val="both"/>
              <w:rPr>
                <w:rFonts w:eastAsia="Calibri"/>
              </w:rPr>
            </w:pPr>
            <w:r w:rsidRPr="0069214A">
              <w:rPr>
                <w:rFonts w:eastAsia="Calibri"/>
              </w:rPr>
              <w:t xml:space="preserve">организация мероприятий по благоустройству нуждающихся в </w:t>
            </w:r>
            <w:proofErr w:type="gramStart"/>
            <w:r w:rsidRPr="0069214A">
              <w:rPr>
                <w:rFonts w:eastAsia="Calibri"/>
              </w:rPr>
              <w:t>благоустройстве</w:t>
            </w:r>
            <w:proofErr w:type="gramEnd"/>
            <w:r w:rsidRPr="0069214A">
              <w:rPr>
                <w:rFonts w:eastAsia="Calibri"/>
              </w:rPr>
              <w:t xml:space="preserve"> дворовых территорий многоквартирных домов;</w:t>
            </w:r>
          </w:p>
          <w:p w:rsidR="003D254D" w:rsidRPr="0069214A" w:rsidRDefault="003D254D" w:rsidP="004C0517">
            <w:pPr>
              <w:widowControl w:val="0"/>
              <w:autoSpaceDE w:val="0"/>
              <w:autoSpaceDN w:val="0"/>
              <w:adjustRightInd w:val="0"/>
              <w:jc w:val="both"/>
              <w:rPr>
                <w:rFonts w:eastAsia="Calibri"/>
              </w:rPr>
            </w:pPr>
            <w:r w:rsidRPr="0069214A">
              <w:rPr>
                <w:rFonts w:eastAsia="Calibri"/>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Мариинско-Посадского городского поселения Мариинско-Посадского района Чувашской Республики, а также дворовых территорий многоквартирных домов.</w:t>
            </w:r>
          </w:p>
        </w:tc>
      </w:tr>
      <w:tr w:rsidR="003D254D" w:rsidRPr="0069214A" w:rsidTr="004C0517">
        <w:trPr>
          <w:trHeight w:val="1333"/>
        </w:trPr>
        <w:tc>
          <w:tcPr>
            <w:tcW w:w="3402"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Целевые индикаторы и показатели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r>
      <w:tr w:rsidR="003D254D" w:rsidRPr="0069214A" w:rsidTr="004C0517">
        <w:trPr>
          <w:trHeight w:val="1040"/>
        </w:trPr>
        <w:tc>
          <w:tcPr>
            <w:tcW w:w="3402"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p>
        </w:tc>
        <w:tc>
          <w:tcPr>
            <w:tcW w:w="5613"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3D254D" w:rsidRPr="0069214A" w:rsidTr="004C0517">
        <w:trPr>
          <w:trHeight w:val="323"/>
        </w:trPr>
        <w:tc>
          <w:tcPr>
            <w:tcW w:w="3402"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lastRenderedPageBreak/>
              <w:t xml:space="preserve">Срок реализации </w:t>
            </w:r>
            <w:r w:rsidR="004C0517">
              <w:rPr>
                <w:rFonts w:eastAsia="Calibri"/>
              </w:rPr>
              <w:t>подпрограмм</w:t>
            </w:r>
            <w:r w:rsidRPr="0069214A">
              <w:rPr>
                <w:rFonts w:eastAsia="Calibri"/>
              </w:rPr>
              <w:t>ы</w:t>
            </w:r>
          </w:p>
        </w:tc>
        <w:tc>
          <w:tcPr>
            <w:tcW w:w="5613"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201</w:t>
            </w:r>
            <w:r>
              <w:rPr>
                <w:rFonts w:eastAsia="Calibri"/>
              </w:rPr>
              <w:t>9</w:t>
            </w:r>
            <w:r w:rsidRPr="0069214A">
              <w:rPr>
                <w:rFonts w:eastAsia="Calibri"/>
              </w:rPr>
              <w:t>-202</w:t>
            </w:r>
            <w:r>
              <w:rPr>
                <w:rFonts w:eastAsia="Calibri"/>
              </w:rPr>
              <w:t>4</w:t>
            </w:r>
            <w:r w:rsidRPr="0069214A">
              <w:rPr>
                <w:rFonts w:eastAsia="Calibri"/>
              </w:rPr>
              <w:t xml:space="preserve"> годы</w:t>
            </w:r>
          </w:p>
        </w:tc>
      </w:tr>
      <w:tr w:rsidR="003D254D" w:rsidRPr="0069214A" w:rsidTr="004C0517">
        <w:trPr>
          <w:trHeight w:val="664"/>
        </w:trPr>
        <w:tc>
          <w:tcPr>
            <w:tcW w:w="3402" w:type="dxa"/>
            <w:tcBorders>
              <w:top w:val="single" w:sz="4" w:space="0" w:color="auto"/>
              <w:left w:val="single" w:sz="4" w:space="0" w:color="auto"/>
              <w:bottom w:val="nil"/>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Объемы и источники финансового обеспечения </w:t>
            </w:r>
            <w:r w:rsidR="004C0517">
              <w:rPr>
                <w:rFonts w:eastAsia="Calibri"/>
              </w:rPr>
              <w:t>Подпрограмм</w:t>
            </w:r>
            <w:r w:rsidRPr="0069214A">
              <w:rPr>
                <w:rFonts w:eastAsia="Calibri"/>
              </w:rPr>
              <w:t xml:space="preserve">ы </w:t>
            </w:r>
          </w:p>
        </w:tc>
        <w:tc>
          <w:tcPr>
            <w:tcW w:w="5613" w:type="dxa"/>
            <w:vMerge w:val="restart"/>
            <w:tcBorders>
              <w:top w:val="single" w:sz="4" w:space="0" w:color="auto"/>
              <w:left w:val="single" w:sz="4" w:space="0" w:color="auto"/>
              <w:bottom w:val="single" w:sz="4" w:space="0" w:color="auto"/>
              <w:right w:val="single" w:sz="4" w:space="0" w:color="auto"/>
            </w:tcBorders>
          </w:tcPr>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Прогнозируемые объемы финансирования мероприятий муниципальной </w:t>
            </w:r>
            <w:r w:rsidR="004C0517">
              <w:rPr>
                <w:sz w:val="23"/>
                <w:szCs w:val="23"/>
              </w:rPr>
              <w:t>подпрограмм</w:t>
            </w:r>
            <w:r w:rsidRPr="0069214A">
              <w:rPr>
                <w:sz w:val="23"/>
                <w:szCs w:val="23"/>
              </w:rPr>
              <w:t>ы в 201</w:t>
            </w:r>
            <w:r>
              <w:rPr>
                <w:sz w:val="23"/>
                <w:szCs w:val="23"/>
              </w:rPr>
              <w:t>9</w:t>
            </w:r>
            <w:r w:rsidRPr="0069214A">
              <w:rPr>
                <w:sz w:val="23"/>
                <w:szCs w:val="23"/>
              </w:rPr>
              <w:t>-202</w:t>
            </w:r>
            <w:r>
              <w:rPr>
                <w:sz w:val="23"/>
                <w:szCs w:val="23"/>
              </w:rPr>
              <w:t>4</w:t>
            </w:r>
            <w:r w:rsidRPr="0069214A">
              <w:rPr>
                <w:sz w:val="23"/>
                <w:szCs w:val="23"/>
              </w:rPr>
              <w:t> </w:t>
            </w:r>
            <w:proofErr w:type="gramStart"/>
            <w:r w:rsidRPr="0069214A">
              <w:rPr>
                <w:sz w:val="23"/>
                <w:szCs w:val="23"/>
              </w:rPr>
              <w:t>годах</w:t>
            </w:r>
            <w:proofErr w:type="gramEnd"/>
            <w:r w:rsidRPr="0069214A">
              <w:rPr>
                <w:sz w:val="23"/>
                <w:szCs w:val="23"/>
              </w:rPr>
              <w:t xml:space="preserve"> составляют: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w:t>
            </w:r>
            <w:r w:rsidRPr="0069214A">
              <w:rPr>
                <w:bCs/>
                <w:sz w:val="22"/>
                <w:szCs w:val="22"/>
              </w:rPr>
              <w:t>11 333,9</w:t>
            </w:r>
            <w:r w:rsidRPr="0069214A">
              <w:rPr>
                <w:b/>
                <w:bCs/>
                <w:i/>
                <w:sz w:val="22"/>
                <w:szCs w:val="22"/>
              </w:rPr>
              <w:t xml:space="preserve"> </w:t>
            </w:r>
            <w:r w:rsidRPr="0069214A">
              <w:rPr>
                <w:sz w:val="23"/>
                <w:szCs w:val="23"/>
              </w:rPr>
              <w:t xml:space="preserve">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в 2020 году – 2</w:t>
            </w:r>
            <w:r w:rsidR="00E76EF7">
              <w:rPr>
                <w:sz w:val="23"/>
                <w:szCs w:val="23"/>
              </w:rPr>
              <w:t>1 654,</w:t>
            </w:r>
            <w:r w:rsidR="007247DC">
              <w:rPr>
                <w:sz w:val="23"/>
                <w:szCs w:val="23"/>
              </w:rPr>
              <w:t>3</w:t>
            </w:r>
            <w:r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w:t>
            </w:r>
            <w:r w:rsidR="007247DC">
              <w:rPr>
                <w:sz w:val="23"/>
                <w:szCs w:val="23"/>
              </w:rPr>
              <w:t>–</w:t>
            </w:r>
            <w:r w:rsidRPr="0069214A">
              <w:rPr>
                <w:sz w:val="23"/>
                <w:szCs w:val="23"/>
              </w:rPr>
              <w:t xml:space="preserve"> </w:t>
            </w:r>
            <w:r w:rsidR="007247DC">
              <w:rPr>
                <w:sz w:val="23"/>
                <w:szCs w:val="23"/>
              </w:rPr>
              <w:t>56 589,5</w:t>
            </w:r>
            <w:r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w:t>
            </w:r>
            <w:r w:rsidR="002A7922">
              <w:rPr>
                <w:sz w:val="23"/>
                <w:szCs w:val="23"/>
              </w:rPr>
              <w:t>–</w:t>
            </w:r>
            <w:r w:rsidRPr="0069214A">
              <w:rPr>
                <w:sz w:val="23"/>
                <w:szCs w:val="23"/>
              </w:rPr>
              <w:t xml:space="preserve"> </w:t>
            </w:r>
            <w:r w:rsidR="002A7922">
              <w:rPr>
                <w:sz w:val="23"/>
                <w:szCs w:val="23"/>
              </w:rPr>
              <w:t>6870,2</w:t>
            </w:r>
            <w:r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w:t>
            </w:r>
            <w:r w:rsidR="002A7922">
              <w:rPr>
                <w:sz w:val="23"/>
                <w:szCs w:val="23"/>
              </w:rPr>
              <w:t>6870,2</w:t>
            </w:r>
            <w:r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 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из них средства: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федерального бюджета: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w:t>
            </w:r>
            <w:r w:rsidR="00E76EF7">
              <w:rPr>
                <w:bCs/>
                <w:sz w:val="22"/>
                <w:szCs w:val="22"/>
              </w:rPr>
              <w:t>11 070,2</w:t>
            </w:r>
            <w:r w:rsidRPr="0069214A">
              <w:rPr>
                <w:b/>
                <w:bCs/>
                <w:i/>
                <w:sz w:val="22"/>
                <w:szCs w:val="22"/>
              </w:rPr>
              <w:t xml:space="preserve"> </w:t>
            </w:r>
            <w:r w:rsidRPr="0069214A">
              <w:rPr>
                <w:sz w:val="23"/>
                <w:szCs w:val="23"/>
              </w:rPr>
              <w:t xml:space="preserve">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7 472,1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w:t>
            </w:r>
            <w:r w:rsidR="007247DC">
              <w:rPr>
                <w:sz w:val="23"/>
                <w:szCs w:val="23"/>
              </w:rPr>
              <w:t>–</w:t>
            </w:r>
            <w:r w:rsidRPr="0069214A">
              <w:rPr>
                <w:sz w:val="23"/>
                <w:szCs w:val="23"/>
              </w:rPr>
              <w:t xml:space="preserve"> </w:t>
            </w:r>
            <w:r w:rsidR="007247DC">
              <w:rPr>
                <w:sz w:val="23"/>
                <w:szCs w:val="23"/>
              </w:rPr>
              <w:t>56 523,6</w:t>
            </w:r>
            <w:r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w:t>
            </w:r>
            <w:r w:rsidR="002A7922">
              <w:rPr>
                <w:sz w:val="23"/>
                <w:szCs w:val="23"/>
              </w:rPr>
              <w:t>–</w:t>
            </w:r>
            <w:r w:rsidRPr="0069214A">
              <w:rPr>
                <w:sz w:val="23"/>
                <w:szCs w:val="23"/>
              </w:rPr>
              <w:t xml:space="preserve"> </w:t>
            </w:r>
            <w:r w:rsidR="002A7922">
              <w:rPr>
                <w:sz w:val="23"/>
                <w:szCs w:val="23"/>
              </w:rPr>
              <w:t>6801,5</w:t>
            </w:r>
            <w:r w:rsidRPr="0069214A">
              <w:rPr>
                <w:sz w:val="23"/>
                <w:szCs w:val="23"/>
              </w:rPr>
              <w:t xml:space="preserve"> тыс. рублей; </w:t>
            </w:r>
          </w:p>
          <w:p w:rsidR="003D254D" w:rsidRPr="0069214A" w:rsidRDefault="002A7922" w:rsidP="004C0517">
            <w:pPr>
              <w:shd w:val="clear" w:color="auto" w:fill="FFFFFF"/>
              <w:spacing w:line="240" w:lineRule="atLeast"/>
              <w:contextualSpacing/>
              <w:jc w:val="both"/>
              <w:rPr>
                <w:sz w:val="23"/>
                <w:szCs w:val="23"/>
              </w:rPr>
            </w:pPr>
            <w:r>
              <w:rPr>
                <w:sz w:val="23"/>
                <w:szCs w:val="23"/>
              </w:rPr>
              <w:t>в 2023 году – 48,1</w:t>
            </w:r>
            <w:r w:rsidR="003D254D"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в 2024 году – 0,0 тыс</w:t>
            </w:r>
            <w:proofErr w:type="gramStart"/>
            <w:r w:rsidRPr="0069214A">
              <w:rPr>
                <w:sz w:val="23"/>
                <w:szCs w:val="23"/>
              </w:rPr>
              <w:t>.р</w:t>
            </w:r>
            <w:proofErr w:type="gramEnd"/>
            <w:r w:rsidRPr="0069214A">
              <w:rPr>
                <w:sz w:val="23"/>
                <w:szCs w:val="23"/>
              </w:rPr>
              <w:t xml:space="preserve">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республиканского бюджета Чувашской Республики: </w:t>
            </w:r>
          </w:p>
          <w:p w:rsidR="003D254D" w:rsidRPr="0069214A" w:rsidRDefault="00E76EF7" w:rsidP="004C0517">
            <w:pPr>
              <w:shd w:val="clear" w:color="auto" w:fill="FFFFFF"/>
              <w:spacing w:line="240" w:lineRule="atLeast"/>
              <w:contextualSpacing/>
              <w:jc w:val="both"/>
              <w:rPr>
                <w:sz w:val="23"/>
                <w:szCs w:val="23"/>
              </w:rPr>
            </w:pPr>
            <w:r>
              <w:rPr>
                <w:sz w:val="23"/>
                <w:szCs w:val="23"/>
              </w:rPr>
              <w:t>в 2019 году – 78,5</w:t>
            </w:r>
            <w:r w:rsidR="003D254D"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w:t>
            </w:r>
            <w:r w:rsidR="00E76EF7">
              <w:rPr>
                <w:sz w:val="23"/>
                <w:szCs w:val="23"/>
              </w:rPr>
              <w:t>14 159,6</w:t>
            </w:r>
            <w:r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w:t>
            </w:r>
            <w:r w:rsidR="007247DC">
              <w:rPr>
                <w:sz w:val="23"/>
                <w:szCs w:val="23"/>
              </w:rPr>
              <w:t>–</w:t>
            </w:r>
            <w:r w:rsidRPr="0069214A">
              <w:rPr>
                <w:sz w:val="23"/>
                <w:szCs w:val="23"/>
              </w:rPr>
              <w:t xml:space="preserve"> </w:t>
            </w:r>
            <w:r w:rsidR="007247DC">
              <w:rPr>
                <w:sz w:val="23"/>
                <w:szCs w:val="23"/>
              </w:rPr>
              <w:t>46,1</w:t>
            </w:r>
            <w:r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w:t>
            </w:r>
            <w:r w:rsidR="002A7922">
              <w:rPr>
                <w:sz w:val="23"/>
                <w:szCs w:val="23"/>
              </w:rPr>
              <w:t>–</w:t>
            </w:r>
            <w:r w:rsidRPr="0069214A">
              <w:rPr>
                <w:sz w:val="23"/>
                <w:szCs w:val="23"/>
              </w:rPr>
              <w:t xml:space="preserve"> </w:t>
            </w:r>
            <w:r w:rsidR="002A7922">
              <w:rPr>
                <w:sz w:val="23"/>
                <w:szCs w:val="23"/>
              </w:rPr>
              <w:t>48,1</w:t>
            </w:r>
            <w:r w:rsidRPr="0069214A">
              <w:rPr>
                <w:sz w:val="23"/>
                <w:szCs w:val="23"/>
              </w:rPr>
              <w:t xml:space="preserve"> тыс. рублей; </w:t>
            </w:r>
          </w:p>
          <w:p w:rsidR="003D254D" w:rsidRPr="0069214A" w:rsidRDefault="002A7922" w:rsidP="004C0517">
            <w:pPr>
              <w:shd w:val="clear" w:color="auto" w:fill="FFFFFF"/>
              <w:spacing w:line="240" w:lineRule="atLeast"/>
              <w:contextualSpacing/>
              <w:jc w:val="both"/>
              <w:rPr>
                <w:sz w:val="23"/>
                <w:szCs w:val="23"/>
              </w:rPr>
            </w:pPr>
            <w:r>
              <w:rPr>
                <w:sz w:val="23"/>
                <w:szCs w:val="23"/>
              </w:rPr>
              <w:t>в 2023 году – 48,1</w:t>
            </w:r>
            <w:r w:rsidR="003D254D" w:rsidRPr="0069214A">
              <w:rPr>
                <w:sz w:val="23"/>
                <w:szCs w:val="23"/>
              </w:rPr>
              <w:t xml:space="preserve"> тыс</w:t>
            </w:r>
            <w:proofErr w:type="gramStart"/>
            <w:r w:rsidR="003D254D" w:rsidRPr="0069214A">
              <w:rPr>
                <w:sz w:val="23"/>
                <w:szCs w:val="23"/>
              </w:rPr>
              <w:t>.р</w:t>
            </w:r>
            <w:proofErr w:type="gramEnd"/>
            <w:r w:rsidR="003D254D" w:rsidRPr="0069214A">
              <w:rPr>
                <w:sz w:val="23"/>
                <w:szCs w:val="23"/>
              </w:rPr>
              <w:t xml:space="preserve">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в 2024 году – 0,0 тыс</w:t>
            </w:r>
            <w:proofErr w:type="gramStart"/>
            <w:r w:rsidRPr="0069214A">
              <w:rPr>
                <w:sz w:val="23"/>
                <w:szCs w:val="23"/>
              </w:rPr>
              <w:t>.р</w:t>
            </w:r>
            <w:proofErr w:type="gramEnd"/>
            <w:r w:rsidRPr="0069214A">
              <w:rPr>
                <w:sz w:val="23"/>
                <w:szCs w:val="23"/>
              </w:rPr>
              <w:t xml:space="preserve">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местного бюджета: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в 2019 году – 169,</w:t>
            </w:r>
            <w:r w:rsidR="00E76EF7">
              <w:rPr>
                <w:sz w:val="23"/>
                <w:szCs w:val="23"/>
              </w:rPr>
              <w:t>6</w:t>
            </w:r>
            <w:r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w:t>
            </w:r>
            <w:r w:rsidR="00E76EF7">
              <w:rPr>
                <w:sz w:val="23"/>
                <w:szCs w:val="23"/>
              </w:rPr>
              <w:t>22,6</w:t>
            </w:r>
            <w:r w:rsidRPr="0069214A">
              <w:rPr>
                <w:sz w:val="23"/>
                <w:szCs w:val="23"/>
              </w:rPr>
              <w:t xml:space="preserve"> тыс. рублей; </w:t>
            </w:r>
          </w:p>
          <w:p w:rsidR="003D254D" w:rsidRPr="0069214A" w:rsidRDefault="007247DC" w:rsidP="004C0517">
            <w:pPr>
              <w:shd w:val="clear" w:color="auto" w:fill="FFFFFF"/>
              <w:spacing w:line="240" w:lineRule="atLeast"/>
              <w:contextualSpacing/>
              <w:jc w:val="both"/>
              <w:rPr>
                <w:sz w:val="23"/>
                <w:szCs w:val="23"/>
              </w:rPr>
            </w:pPr>
            <w:r>
              <w:rPr>
                <w:sz w:val="23"/>
                <w:szCs w:val="23"/>
              </w:rPr>
              <w:t xml:space="preserve">в 2021 году – 19,8 </w:t>
            </w:r>
            <w:r w:rsidR="003D254D" w:rsidRPr="0069214A">
              <w:rPr>
                <w:sz w:val="23"/>
                <w:szCs w:val="23"/>
              </w:rPr>
              <w:t xml:space="preserve">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w:t>
            </w:r>
            <w:r w:rsidR="002A7922">
              <w:rPr>
                <w:sz w:val="23"/>
                <w:szCs w:val="23"/>
              </w:rPr>
              <w:t>–</w:t>
            </w:r>
            <w:r w:rsidRPr="0069214A">
              <w:rPr>
                <w:sz w:val="23"/>
                <w:szCs w:val="23"/>
              </w:rPr>
              <w:t xml:space="preserve"> </w:t>
            </w:r>
            <w:r w:rsidR="002A7922">
              <w:rPr>
                <w:sz w:val="23"/>
                <w:szCs w:val="23"/>
              </w:rPr>
              <w:t>20,6</w:t>
            </w:r>
            <w:r w:rsidRPr="0069214A">
              <w:rPr>
                <w:sz w:val="23"/>
                <w:szCs w:val="23"/>
              </w:rPr>
              <w:t xml:space="preserve"> тыс. рублей; </w:t>
            </w:r>
          </w:p>
          <w:p w:rsidR="003D254D" w:rsidRPr="0069214A" w:rsidRDefault="002A7922" w:rsidP="004C0517">
            <w:pPr>
              <w:shd w:val="clear" w:color="auto" w:fill="FFFFFF"/>
              <w:spacing w:line="240" w:lineRule="atLeast"/>
              <w:contextualSpacing/>
              <w:jc w:val="both"/>
              <w:rPr>
                <w:sz w:val="23"/>
                <w:szCs w:val="23"/>
              </w:rPr>
            </w:pPr>
            <w:r>
              <w:rPr>
                <w:sz w:val="23"/>
                <w:szCs w:val="23"/>
              </w:rPr>
              <w:t>в 2023 году – 20,6</w:t>
            </w:r>
            <w:r w:rsidR="003D254D"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в 2024 году – 0,0 тыс</w:t>
            </w:r>
            <w:proofErr w:type="gramStart"/>
            <w:r w:rsidRPr="0069214A">
              <w:rPr>
                <w:sz w:val="23"/>
                <w:szCs w:val="23"/>
              </w:rPr>
              <w:t>.р</w:t>
            </w:r>
            <w:proofErr w:type="gramEnd"/>
            <w:r w:rsidRPr="0069214A">
              <w:rPr>
                <w:sz w:val="23"/>
                <w:szCs w:val="23"/>
              </w:rPr>
              <w:t xml:space="preserve">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внебюджетных источников: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в 2019 году</w:t>
            </w:r>
            <w:r w:rsidR="00E76EF7">
              <w:rPr>
                <w:sz w:val="23"/>
                <w:szCs w:val="23"/>
              </w:rPr>
              <w:t xml:space="preserve"> – 15,6</w:t>
            </w:r>
            <w:r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w:t>
            </w:r>
            <w:r w:rsidR="00E76EF7">
              <w:rPr>
                <w:sz w:val="23"/>
                <w:szCs w:val="23"/>
              </w:rPr>
              <w:t>0,0</w:t>
            </w:r>
            <w:r w:rsidRPr="0069214A">
              <w:rPr>
                <w:sz w:val="23"/>
                <w:szCs w:val="23"/>
              </w:rPr>
              <w:t xml:space="preserve">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в 2024 году – 0,0 тыс</w:t>
            </w:r>
            <w:proofErr w:type="gramStart"/>
            <w:r w:rsidRPr="0069214A">
              <w:rPr>
                <w:sz w:val="23"/>
                <w:szCs w:val="23"/>
              </w:rPr>
              <w:t>.р</w:t>
            </w:r>
            <w:proofErr w:type="gramEnd"/>
            <w:r w:rsidRPr="0069214A">
              <w:rPr>
                <w:sz w:val="23"/>
                <w:szCs w:val="23"/>
              </w:rPr>
              <w:t xml:space="preserve">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Объемы финансирования муниципальной </w:t>
            </w:r>
            <w:r w:rsidR="004C0517">
              <w:rPr>
                <w:sz w:val="23"/>
                <w:szCs w:val="23"/>
              </w:rPr>
              <w:t>подпрограмм</w:t>
            </w:r>
            <w:r w:rsidRPr="0069214A">
              <w:rPr>
                <w:sz w:val="23"/>
                <w:szCs w:val="23"/>
              </w:rPr>
              <w:t>ы уточняются при формировании муниципального консолидированного бюджета Мариинско-Посадского городского поселения Мариинско-Посадского района Чувашской Республики на очередной финансовый год и плановый период</w:t>
            </w:r>
          </w:p>
        </w:tc>
      </w:tr>
      <w:tr w:rsidR="003D254D" w:rsidRPr="0069214A" w:rsidTr="004C0517">
        <w:tc>
          <w:tcPr>
            <w:tcW w:w="3402" w:type="dxa"/>
            <w:tcBorders>
              <w:top w:val="nil"/>
              <w:left w:val="single" w:sz="4" w:space="0" w:color="auto"/>
              <w:bottom w:val="nil"/>
              <w:right w:val="single" w:sz="4" w:space="0" w:color="auto"/>
            </w:tcBorders>
          </w:tcPr>
          <w:p w:rsidR="003D254D" w:rsidRPr="0069214A" w:rsidRDefault="003D254D" w:rsidP="004C0517">
            <w:pPr>
              <w:widowControl w:val="0"/>
              <w:autoSpaceDE w:val="0"/>
              <w:autoSpaceDN w:val="0"/>
              <w:adjustRightInd w:val="0"/>
              <w:rPr>
                <w:rFonts w:eastAsia="Calibri"/>
              </w:rPr>
            </w:pPr>
          </w:p>
        </w:tc>
        <w:tc>
          <w:tcPr>
            <w:tcW w:w="5613" w:type="dxa"/>
            <w:vMerge/>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p>
        </w:tc>
      </w:tr>
      <w:tr w:rsidR="003D254D" w:rsidRPr="0069214A" w:rsidTr="004C0517">
        <w:tc>
          <w:tcPr>
            <w:tcW w:w="3402" w:type="dxa"/>
            <w:tcBorders>
              <w:top w:val="nil"/>
              <w:left w:val="single" w:sz="4" w:space="0" w:color="auto"/>
              <w:bottom w:val="nil"/>
              <w:right w:val="single" w:sz="4" w:space="0" w:color="auto"/>
            </w:tcBorders>
          </w:tcPr>
          <w:p w:rsidR="003D254D" w:rsidRPr="0069214A" w:rsidRDefault="003D254D" w:rsidP="004C0517">
            <w:pPr>
              <w:widowControl w:val="0"/>
              <w:autoSpaceDE w:val="0"/>
              <w:autoSpaceDN w:val="0"/>
              <w:adjustRightInd w:val="0"/>
              <w:rPr>
                <w:rFonts w:eastAsia="Calibri"/>
              </w:rPr>
            </w:pPr>
          </w:p>
        </w:tc>
        <w:tc>
          <w:tcPr>
            <w:tcW w:w="5613" w:type="dxa"/>
            <w:vMerge/>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p>
        </w:tc>
      </w:tr>
      <w:tr w:rsidR="003D254D" w:rsidRPr="0069214A" w:rsidTr="004C0517">
        <w:trPr>
          <w:trHeight w:val="1934"/>
        </w:trPr>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lastRenderedPageBreak/>
              <w:t xml:space="preserve">Ожидаемые конечные результаты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Увеличение доли площадей благоустроенных дворовых территорий и проездов к дворовым территориям на территории Мариинско-Посадского городского поселения;</w:t>
            </w:r>
          </w:p>
          <w:p w:rsidR="003D254D" w:rsidRPr="0069214A" w:rsidRDefault="003D254D" w:rsidP="004C0517">
            <w:pPr>
              <w:widowControl w:val="0"/>
              <w:autoSpaceDE w:val="0"/>
              <w:autoSpaceDN w:val="0"/>
              <w:adjustRightInd w:val="0"/>
              <w:jc w:val="both"/>
              <w:rPr>
                <w:rFonts w:eastAsia="Calibri"/>
              </w:rPr>
            </w:pPr>
            <w:r w:rsidRPr="0069214A">
              <w:rPr>
                <w:rFonts w:eastAsia="Calibri"/>
              </w:rPr>
              <w:t>повышение качества уровня жизни граждан путем формирования современного облика общественных территорий</w:t>
            </w:r>
          </w:p>
        </w:tc>
      </w:tr>
    </w:tbl>
    <w:p w:rsidR="00BA29BD" w:rsidRPr="009A40F6" w:rsidRDefault="00BA29BD" w:rsidP="002D5AC4">
      <w:pPr>
        <w:contextualSpacing/>
        <w:jc w:val="center"/>
      </w:pPr>
    </w:p>
    <w:p w:rsidR="00020840" w:rsidRPr="009A40F6" w:rsidRDefault="00020840" w:rsidP="002D5AC4">
      <w:pPr>
        <w:contextualSpacing/>
        <w:jc w:val="center"/>
      </w:pPr>
    </w:p>
    <w:p w:rsidR="002D5AC4" w:rsidRDefault="002D5AC4" w:rsidP="004947AD">
      <w:pPr>
        <w:ind w:firstLine="567"/>
        <w:contextualSpacing/>
        <w:jc w:val="center"/>
      </w:pPr>
    </w:p>
    <w:p w:rsidR="00BA29BD" w:rsidRPr="00BA29BD" w:rsidRDefault="00BA29BD" w:rsidP="00BA29BD">
      <w:pPr>
        <w:widowControl w:val="0"/>
        <w:autoSpaceDE w:val="0"/>
        <w:autoSpaceDN w:val="0"/>
        <w:adjustRightInd w:val="0"/>
        <w:ind w:firstLine="567"/>
        <w:jc w:val="both"/>
        <w:outlineLvl w:val="1"/>
        <w:rPr>
          <w:rFonts w:eastAsia="Calibri"/>
          <w:b/>
        </w:rPr>
      </w:pPr>
      <w:r w:rsidRPr="00BA29BD">
        <w:rPr>
          <w:rFonts w:eastAsia="Calibri"/>
          <w:b/>
        </w:rPr>
        <w:t xml:space="preserve">Раздел 1. Характеристика сферы реализации </w:t>
      </w:r>
      <w:r w:rsidR="004C0517">
        <w:rPr>
          <w:rFonts w:eastAsia="Calibri"/>
          <w:b/>
        </w:rPr>
        <w:t>подпрограмм</w:t>
      </w:r>
      <w:r w:rsidRPr="00BA29BD">
        <w:rPr>
          <w:rFonts w:eastAsia="Calibri"/>
          <w:b/>
        </w:rPr>
        <w:t>ы, описание основных проблем в указанной сфере и прогноз ее развития</w:t>
      </w:r>
    </w:p>
    <w:p w:rsidR="00BA29BD" w:rsidRPr="00BA29BD" w:rsidRDefault="00BA29BD" w:rsidP="00BA29BD">
      <w:pPr>
        <w:widowControl w:val="0"/>
        <w:autoSpaceDE w:val="0"/>
        <w:autoSpaceDN w:val="0"/>
        <w:adjustRightInd w:val="0"/>
        <w:ind w:firstLine="567"/>
        <w:jc w:val="center"/>
        <w:rPr>
          <w:rFonts w:eastAsia="Calibri"/>
        </w:rPr>
      </w:pPr>
    </w:p>
    <w:p w:rsidR="00BA29BD" w:rsidRPr="00BA29BD" w:rsidRDefault="00BA29BD" w:rsidP="00BA29BD">
      <w:pPr>
        <w:widowControl w:val="0"/>
        <w:autoSpaceDE w:val="0"/>
        <w:autoSpaceDN w:val="0"/>
        <w:adjustRightInd w:val="0"/>
        <w:ind w:firstLine="567"/>
        <w:jc w:val="both"/>
        <w:rPr>
          <w:rFonts w:eastAsia="Calibri"/>
          <w:shd w:val="clear" w:color="auto" w:fill="FFFFFF"/>
        </w:rPr>
      </w:pPr>
      <w:r w:rsidRPr="00BA29BD">
        <w:rPr>
          <w:rFonts w:eastAsia="Calibri"/>
          <w:shd w:val="clear" w:color="auto" w:fill="FFFFFF"/>
        </w:rPr>
        <w:t xml:space="preserve">Всего в Мариинско-Посадском городском </w:t>
      </w:r>
      <w:proofErr w:type="gramStart"/>
      <w:r w:rsidRPr="00BA29BD">
        <w:rPr>
          <w:rFonts w:eastAsia="Calibri"/>
          <w:shd w:val="clear" w:color="auto" w:fill="FFFFFF"/>
        </w:rPr>
        <w:t>поселении</w:t>
      </w:r>
      <w:proofErr w:type="gramEnd"/>
      <w:r w:rsidRPr="00BA29BD">
        <w:rPr>
          <w:rFonts w:eastAsia="Calibri"/>
          <w:shd w:val="clear" w:color="auto" w:fill="FFFFFF"/>
        </w:rPr>
        <w:t xml:space="preserve"> насчитывается 42 дворовые территории многоквартирных жилых домов и проездов к ним. </w:t>
      </w:r>
      <w:proofErr w:type="gramStart"/>
      <w:r w:rsidRPr="00BA29BD">
        <w:rPr>
          <w:rFonts w:eastAsia="Calibri"/>
          <w:shd w:val="clear" w:color="auto" w:fill="FFFFFF"/>
        </w:rPr>
        <w:t xml:space="preserve">Общая площадь внутри дворовых территорий и проездов составляет - 78048 тыс. кв.м. Несмотря на то, что в рамках действующей муниципальной </w:t>
      </w:r>
      <w:r w:rsidR="004C0517">
        <w:rPr>
          <w:rFonts w:eastAsia="Calibri"/>
          <w:shd w:val="clear" w:color="auto" w:fill="FFFFFF"/>
        </w:rPr>
        <w:t>подпрограмм</w:t>
      </w:r>
      <w:r w:rsidRPr="00BA29BD">
        <w:rPr>
          <w:rFonts w:eastAsia="Calibri"/>
          <w:shd w:val="clear" w:color="auto" w:fill="FFFFFF"/>
        </w:rPr>
        <w:t xml:space="preserve">ы «Развитие транспортной системы Мариинско-Посадского района Чувашской Республики» на 2014-2020 годы были отремонтированы асфальтобетонные покрытия дворовых территорий и проездов к дворовым территориям многоквартирных домов проведенный анализ </w:t>
      </w:r>
      <w:r w:rsidRPr="00BA29BD">
        <w:rPr>
          <w:rFonts w:eastAsia="Calibri"/>
        </w:rPr>
        <w:t xml:space="preserve">сферы благоустройства </w:t>
      </w:r>
      <w:r w:rsidRPr="00BA29BD">
        <w:rPr>
          <w:rFonts w:eastAsia="Calibri"/>
          <w:shd w:val="clear" w:color="auto" w:fill="FFFFFF"/>
        </w:rPr>
        <w:t>в Мариинско-Посадском городском поселении показал, что на 01.01.2020 года:</w:t>
      </w:r>
      <w:proofErr w:type="gramEnd"/>
    </w:p>
    <w:p w:rsidR="00BA29BD" w:rsidRPr="00BA29BD" w:rsidRDefault="00BA29BD" w:rsidP="00BA29BD">
      <w:pPr>
        <w:ind w:firstLine="567"/>
        <w:jc w:val="both"/>
        <w:rPr>
          <w:rFonts w:eastAsia="Calibri"/>
          <w:lang w:eastAsia="en-US"/>
        </w:rPr>
      </w:pPr>
      <w:r w:rsidRPr="00BA29BD">
        <w:rPr>
          <w:rFonts w:eastAsia="Calibri"/>
          <w:lang w:eastAsia="en-US"/>
        </w:rPr>
        <w:t>1) 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по Мариинско-Посадскому городскому поселению составляет 28 дворовых территорий, общей площадью 82,89 тыс. кв.м.</w:t>
      </w:r>
    </w:p>
    <w:p w:rsidR="00BA29BD" w:rsidRPr="00BA29BD" w:rsidRDefault="00BA29BD" w:rsidP="00BA29BD">
      <w:pPr>
        <w:ind w:firstLine="567"/>
        <w:jc w:val="both"/>
        <w:rPr>
          <w:rFonts w:eastAsia="Calibri"/>
          <w:lang w:eastAsia="en-US"/>
        </w:rPr>
      </w:pPr>
      <w:r w:rsidRPr="00BA29BD">
        <w:rPr>
          <w:rFonts w:eastAsia="Calibri"/>
          <w:lang w:eastAsia="en-US"/>
        </w:rPr>
        <w:t>2) Доля благоустроенных дворовых территорий многоквартирных домов от общего количества дворовых территорий многоквартирных дворов составляет 66,7 %;</w:t>
      </w:r>
    </w:p>
    <w:p w:rsidR="00BA29BD" w:rsidRPr="00BA29BD" w:rsidRDefault="00BA29BD" w:rsidP="00BA29BD">
      <w:pPr>
        <w:ind w:firstLine="567"/>
        <w:jc w:val="both"/>
        <w:rPr>
          <w:rFonts w:eastAsia="Calibri"/>
          <w:lang w:eastAsia="en-US"/>
        </w:rPr>
      </w:pPr>
      <w:proofErr w:type="gramStart"/>
      <w:r w:rsidRPr="00BA29BD">
        <w:rPr>
          <w:rFonts w:eastAsia="Calibri"/>
          <w:lang w:eastAsia="en-US"/>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(6108*100/8455)=72 %</w:t>
      </w:r>
      <w:proofErr w:type="gramEnd"/>
    </w:p>
    <w:p w:rsidR="00BA29BD" w:rsidRPr="00BA29BD" w:rsidRDefault="00BA29BD" w:rsidP="00BA29BD">
      <w:pPr>
        <w:ind w:firstLine="567"/>
        <w:jc w:val="both"/>
        <w:rPr>
          <w:rFonts w:eastAsia="Calibri"/>
          <w:lang w:eastAsia="en-US"/>
        </w:rPr>
      </w:pPr>
      <w:r w:rsidRPr="00BA29BD">
        <w:rPr>
          <w:rFonts w:eastAsia="Calibri"/>
        </w:rPr>
        <w:t xml:space="preserve">4) Количество и площадь </w:t>
      </w:r>
      <w:r w:rsidRPr="00BA29BD">
        <w:rPr>
          <w:rFonts w:eastAsia="Calibri"/>
          <w:lang w:eastAsia="en-US"/>
        </w:rPr>
        <w:t>муниципальных территорий общего пользования (парки, скверы, набережные) составляют 5 шт., общей площадью  75,72  тыс. кв.м.</w:t>
      </w:r>
    </w:p>
    <w:p w:rsidR="00BA29BD" w:rsidRPr="00BA29BD" w:rsidRDefault="00BA29BD" w:rsidP="00BA29BD">
      <w:pPr>
        <w:ind w:firstLine="567"/>
        <w:jc w:val="both"/>
        <w:rPr>
          <w:rFonts w:eastAsia="Calibri"/>
          <w:lang w:eastAsia="en-US"/>
        </w:rPr>
      </w:pPr>
      <w:r w:rsidRPr="00BA29BD">
        <w:rPr>
          <w:rFonts w:eastAsia="Calibri"/>
        </w:rPr>
        <w:t xml:space="preserve">5) Доля и площадь благоустроенных </w:t>
      </w:r>
      <w:r w:rsidRPr="00BA29BD">
        <w:rPr>
          <w:rFonts w:eastAsia="Calibri"/>
          <w:lang w:eastAsia="en-US"/>
        </w:rPr>
        <w:t>муниципальных территорий общего пользования (парки, скверы, набережные и т.д.) от общего количества таких территорий составляет 2 шт. общей площадью 9,32 тыс. кв.м. или 12,3 %;</w:t>
      </w:r>
    </w:p>
    <w:p w:rsidR="00BA29BD" w:rsidRPr="00BA29BD" w:rsidRDefault="00BA29BD" w:rsidP="00BA29BD">
      <w:pPr>
        <w:ind w:firstLine="567"/>
        <w:jc w:val="both"/>
        <w:rPr>
          <w:rFonts w:eastAsia="Calibri"/>
          <w:lang w:eastAsia="en-US"/>
        </w:rPr>
      </w:pPr>
      <w:r w:rsidRPr="00BA29BD">
        <w:rPr>
          <w:rFonts w:eastAsia="Calibri"/>
        </w:rPr>
        <w:t xml:space="preserve">6) Доля и площадь </w:t>
      </w:r>
      <w:r w:rsidRPr="00BA29BD">
        <w:rPr>
          <w:rFonts w:eastAsia="Calibri"/>
          <w:lang w:eastAsia="en-US"/>
        </w:rPr>
        <w:t xml:space="preserve">муниципальных территорий общего пользования (парки, скверы, набережные и т.д.) от общего количества таких территорий, нуждающихся в </w:t>
      </w:r>
      <w:proofErr w:type="gramStart"/>
      <w:r w:rsidRPr="00BA29BD">
        <w:rPr>
          <w:rFonts w:eastAsia="Calibri"/>
          <w:lang w:eastAsia="en-US"/>
        </w:rPr>
        <w:t>благоустройстве</w:t>
      </w:r>
      <w:proofErr w:type="gramEnd"/>
      <w:r w:rsidRPr="00BA29BD">
        <w:rPr>
          <w:rFonts w:eastAsia="Calibri"/>
          <w:lang w:eastAsia="en-US"/>
        </w:rPr>
        <w:t xml:space="preserve"> составляет 3 шт. общей площадью  69,3 тыс. кв.м. или 87,7 % от общего количества;</w:t>
      </w:r>
    </w:p>
    <w:p w:rsidR="00BA29BD" w:rsidRPr="00BA29BD" w:rsidRDefault="00BA29BD" w:rsidP="00BA29BD">
      <w:pPr>
        <w:ind w:firstLine="567"/>
        <w:jc w:val="both"/>
        <w:rPr>
          <w:rFonts w:eastAsia="Calibri"/>
          <w:color w:val="993366"/>
        </w:rPr>
      </w:pPr>
      <w:r w:rsidRPr="00BA29BD">
        <w:rPr>
          <w:rFonts w:eastAsia="Calibri"/>
          <w:lang w:eastAsia="en-US"/>
        </w:rPr>
        <w:t xml:space="preserve">7) Площадь благоустроенных общественных муниципальных территорий, приходящаяся на 1 жителя – </w:t>
      </w:r>
      <w:smartTag w:uri="urn:schemas-microsoft-com:office:smarttags" w:element="metricconverter">
        <w:smartTagPr>
          <w:attr w:name="ProductID" w:val="0,1 м2"/>
        </w:smartTagPr>
        <w:r w:rsidRPr="00BA29BD">
          <w:rPr>
            <w:rFonts w:eastAsia="Calibri"/>
            <w:lang w:eastAsia="en-US"/>
          </w:rPr>
          <w:t>0,1 м</w:t>
        </w:r>
        <w:proofErr w:type="gramStart"/>
        <w:r w:rsidRPr="00BA29BD">
          <w:rPr>
            <w:rFonts w:eastAsia="Calibri"/>
            <w:vertAlign w:val="superscript"/>
            <w:lang w:eastAsia="en-US"/>
          </w:rPr>
          <w:t>2</w:t>
        </w:r>
      </w:smartTag>
      <w:proofErr w:type="gramEnd"/>
      <w:r w:rsidRPr="00BA29BD">
        <w:rPr>
          <w:rFonts w:eastAsia="Calibri"/>
          <w:lang w:eastAsia="en-US"/>
        </w:rPr>
        <w:t>.</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В то же время в </w:t>
      </w:r>
      <w:proofErr w:type="gramStart"/>
      <w:r w:rsidRPr="00BA29BD">
        <w:rPr>
          <w:rFonts w:eastAsia="Calibri"/>
        </w:rPr>
        <w:t>вопросах</w:t>
      </w:r>
      <w:proofErr w:type="gramEnd"/>
      <w:r w:rsidRPr="00BA29BD">
        <w:rPr>
          <w:rFonts w:eastAsia="Calibri"/>
        </w:rPr>
        <w:t xml:space="preserve"> благоустройства Мариинско-Посадского городского поселения Мариинско-Посадского района Чувашской Республики имеется ряд проблем: низкий уровень общего благоустройства дворовых территорий, недостаточное количество стоянок для личного транспорта, неудовлетворительное освещение, отсутствует уход за зелеными насаждениями, отсутствует обеспеченность площадками дворового благоустройства (для игр детей, отдыха взрослого населения, занятий физической культурой). Так, в </w:t>
      </w:r>
      <w:proofErr w:type="gramStart"/>
      <w:r w:rsidRPr="00BA29BD">
        <w:rPr>
          <w:rFonts w:eastAsia="Calibri"/>
        </w:rPr>
        <w:t>городе</w:t>
      </w:r>
      <w:proofErr w:type="gramEnd"/>
      <w:r w:rsidRPr="00BA29BD">
        <w:rPr>
          <w:rFonts w:eastAsia="Calibri"/>
        </w:rPr>
        <w:t xml:space="preserve"> имеются территории общего пользования (проезды, </w:t>
      </w:r>
      <w:r w:rsidRPr="00BA29BD">
        <w:rPr>
          <w:rFonts w:eastAsia="Calibri"/>
        </w:rPr>
        <w:lastRenderedPageBreak/>
        <w:t>центральные улицы, площади, парки и т.д.) и дворовые территории, благоустройство которых не отвечает современным требованиям и требует комплексного подхода к благоустройству.</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widowControl w:val="0"/>
        <w:autoSpaceDE w:val="0"/>
        <w:autoSpaceDN w:val="0"/>
        <w:adjustRightInd w:val="0"/>
        <w:ind w:firstLine="567"/>
        <w:jc w:val="both"/>
        <w:outlineLvl w:val="2"/>
        <w:rPr>
          <w:rFonts w:eastAsia="Calibri"/>
          <w:b/>
        </w:rPr>
      </w:pPr>
      <w:r w:rsidRPr="00BA29BD">
        <w:rPr>
          <w:rFonts w:eastAsia="Calibri"/>
          <w:b/>
        </w:rPr>
        <w:t xml:space="preserve">Раздел </w:t>
      </w:r>
      <w:r w:rsidRPr="00BA29BD">
        <w:rPr>
          <w:rFonts w:eastAsia="Calibri"/>
          <w:b/>
          <w:lang w:val="en-US"/>
        </w:rPr>
        <w:t>II</w:t>
      </w:r>
      <w:r w:rsidRPr="00BA29BD">
        <w:rPr>
          <w:rFonts w:eastAsia="Calibri"/>
          <w:b/>
        </w:rPr>
        <w:t>.</w:t>
      </w:r>
      <w:r w:rsidRPr="00BA29BD">
        <w:rPr>
          <w:rFonts w:eastAsia="Calibri"/>
        </w:rPr>
        <w:t xml:space="preserve"> </w:t>
      </w:r>
      <w:r w:rsidRPr="00BA29BD">
        <w:rPr>
          <w:rFonts w:eastAsia="Calibri"/>
          <w:b/>
        </w:rPr>
        <w:t xml:space="preserve">Приоритеты реализуемой на территории Мариинско-Посадского городского поселения Мариинско-Посадского района Чувашской Республики политики в сфере благоустройства. Цели, задачи, целевые индикаторы и показатели, описание ожидаемых конечных результатов реализации </w:t>
      </w:r>
      <w:r w:rsidR="004C0517">
        <w:rPr>
          <w:rFonts w:eastAsia="Calibri"/>
          <w:b/>
        </w:rPr>
        <w:t>подпрограмм</w:t>
      </w:r>
      <w:r w:rsidRPr="00BA29BD">
        <w:rPr>
          <w:rFonts w:eastAsia="Calibri"/>
          <w:b/>
        </w:rPr>
        <w:t>ы.</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Приоритеты и цели в сфере реализации муниципальной </w:t>
      </w:r>
      <w:r w:rsidR="004C0517">
        <w:rPr>
          <w:spacing w:val="1"/>
        </w:rPr>
        <w:t>подпрограмм</w:t>
      </w:r>
      <w:r w:rsidRPr="00BA29BD">
        <w:rPr>
          <w:spacing w:val="1"/>
        </w:rPr>
        <w:t>ы Мариинско-Посадского городского поселения "Формирование современной городской среды» на 2019 - 2024 годы определены:</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 </w:t>
      </w:r>
      <w:hyperlink r:id="rId16" w:history="1">
        <w:r w:rsidRPr="00BA29BD">
          <w:rPr>
            <w:spacing w:val="1"/>
          </w:rPr>
          <w:t>Указом Президента Российской Федерации от 7 мая 2019 г. N 204 "О национальных целях и стратегических задачах развития Российской Федерации на период до 2024 года"</w:t>
        </w:r>
      </w:hyperlink>
      <w:r w:rsidRPr="00BA29BD">
        <w:rPr>
          <w:spacing w:val="1"/>
        </w:rPr>
        <w:t>;</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приоритетным проектом "Формирование комфортной городской среды" (паспорт утвержден президиумом Совета при Президенте Российской Федерации по стратегическому развитию и приоритетным проектам, протокол </w:t>
      </w:r>
      <w:hyperlink r:id="rId17" w:history="1">
        <w:r w:rsidRPr="00BA29BD">
          <w:rPr>
            <w:spacing w:val="1"/>
          </w:rPr>
          <w:t>от 18 апреля 2017 г. N 5</w:t>
        </w:r>
      </w:hyperlink>
      <w:r w:rsidRPr="00BA29BD">
        <w:rPr>
          <w:spacing w:val="1"/>
        </w:rPr>
        <w:t>);</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 </w:t>
      </w:r>
      <w:hyperlink r:id="rId18" w:history="1">
        <w:r w:rsidRPr="00BA29BD">
          <w:rPr>
            <w:spacing w:val="1"/>
          </w:rPr>
          <w:t>Указом Главы Чувашской Республики от 27 ноября 2019 г. N 139 "О дополнительных мерах по повышению комфортности среды проживания граждан в муниципальных образованиях Чувашской Республики"</w:t>
        </w:r>
      </w:hyperlink>
      <w:r w:rsidRPr="00BA29BD">
        <w:rPr>
          <w:spacing w:val="1"/>
        </w:rPr>
        <w:t>;</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 </w:t>
      </w:r>
      <w:hyperlink r:id="rId19" w:history="1">
        <w:r w:rsidRPr="00BA29BD">
          <w:rPr>
            <w:spacing w:val="1"/>
          </w:rPr>
          <w:t>Постановлением Кабинета Министров Чувашской Республики от 28 июня 2019 г. N 254 "Об утверждении Стратегии социально-экономического развития Чувашской Республики до 2035 года"</w:t>
        </w:r>
      </w:hyperlink>
      <w:r w:rsidRPr="00BA29BD">
        <w:rPr>
          <w:spacing w:val="1"/>
        </w:rPr>
        <w:t>.</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Основной целью </w:t>
      </w:r>
      <w:r w:rsidR="004C0517">
        <w:rPr>
          <w:rFonts w:eastAsia="Calibri"/>
        </w:rPr>
        <w:t>подпрограмм</w:t>
      </w:r>
      <w:r w:rsidRPr="00BA29BD">
        <w:rPr>
          <w:rFonts w:eastAsia="Calibri"/>
        </w:rPr>
        <w:t xml:space="preserve">ы является повышение уровня благоустройства нуждающихся в </w:t>
      </w:r>
      <w:proofErr w:type="gramStart"/>
      <w:r w:rsidRPr="00BA29BD">
        <w:rPr>
          <w:rFonts w:eastAsia="Calibri"/>
        </w:rPr>
        <w:t>благоустройстве</w:t>
      </w:r>
      <w:proofErr w:type="gramEnd"/>
      <w:r w:rsidRPr="00BA29BD">
        <w:rPr>
          <w:rFonts w:eastAsia="Calibri"/>
        </w:rPr>
        <w:t xml:space="preserve"> территорий общего пользования Мариинско-Посадского городского поселения, а также дворовых территорий многоквартирных домов.</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Для достижения поставленных целей необходимо решить следующие задачи:</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организация мероприятий по благоустройству нуждающихся в </w:t>
      </w:r>
      <w:proofErr w:type="gramStart"/>
      <w:r w:rsidRPr="00BA29BD">
        <w:rPr>
          <w:rFonts w:eastAsia="Calibri"/>
        </w:rPr>
        <w:t>благоустройстве</w:t>
      </w:r>
      <w:proofErr w:type="gramEnd"/>
      <w:r w:rsidRPr="00BA29BD">
        <w:rPr>
          <w:rFonts w:eastAsia="Calibri"/>
        </w:rPr>
        <w:t xml:space="preserve"> территорий общего пользования Мариинско-Посадского городского поселения Мариинско-Посадского района Чувашской Республики;</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организация мероприятий по благоустройству нуждающихся в </w:t>
      </w:r>
      <w:proofErr w:type="gramStart"/>
      <w:r w:rsidRPr="00BA29BD">
        <w:rPr>
          <w:rFonts w:eastAsia="Calibri"/>
        </w:rPr>
        <w:t>благоустройстве</w:t>
      </w:r>
      <w:proofErr w:type="gramEnd"/>
      <w:r w:rsidRPr="00BA29BD">
        <w:rPr>
          <w:rFonts w:eastAsia="Calibri"/>
        </w:rPr>
        <w:t xml:space="preserve"> дворовых территорий многоквартирных домов;</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Мариинско-Посадского городского поселения Мариинско-Посадского района Чувашской Республики, а также дворовых территорий многоквартирных домов.</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При реализации </w:t>
      </w:r>
      <w:r w:rsidR="004C0517">
        <w:rPr>
          <w:rFonts w:eastAsia="Calibri"/>
        </w:rPr>
        <w:t>подпрограмм</w:t>
      </w:r>
      <w:r w:rsidRPr="00BA29BD">
        <w:rPr>
          <w:rFonts w:eastAsia="Calibri"/>
        </w:rPr>
        <w:t xml:space="preserve">ы возможно возникновение следующих рисков, оказывающих влияние на конечные результаты реализации мероприятий </w:t>
      </w:r>
      <w:r w:rsidR="004C0517">
        <w:rPr>
          <w:rFonts w:eastAsia="Calibri"/>
        </w:rPr>
        <w:t>подпрограмм</w:t>
      </w:r>
      <w:r w:rsidRPr="00BA29BD">
        <w:rPr>
          <w:rFonts w:eastAsia="Calibri"/>
        </w:rPr>
        <w:t>ы, к числу которых относятся:</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 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w:t>
      </w:r>
      <w:r w:rsidR="004C0517">
        <w:rPr>
          <w:rFonts w:eastAsia="Calibri"/>
        </w:rPr>
        <w:t>подпрограмм</w:t>
      </w:r>
      <w:r w:rsidRPr="00BA29BD">
        <w:rPr>
          <w:rFonts w:eastAsia="Calibri"/>
        </w:rPr>
        <w:t>ы;</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социальные риски, связанные с низкой социальной активностью населения, отсутствием массовой культуры.</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Ожидаемым конечным результатом </w:t>
      </w:r>
      <w:r w:rsidR="004C0517">
        <w:rPr>
          <w:rFonts w:eastAsia="Calibri"/>
        </w:rPr>
        <w:t>подпрограмм</w:t>
      </w:r>
      <w:r w:rsidRPr="00BA29BD">
        <w:rPr>
          <w:rFonts w:eastAsia="Calibri"/>
        </w:rPr>
        <w:t>ы является увеличение доли площадей благоустроенных дворовых территорий и проездов к дворовым территориям на территории Мариинско-Посадского городского поселения;</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повышение качества уровня жизни граждан путем формирования современного облика общественных территорий.</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widowControl w:val="0"/>
        <w:autoSpaceDE w:val="0"/>
        <w:autoSpaceDN w:val="0"/>
        <w:adjustRightInd w:val="0"/>
        <w:ind w:firstLine="567"/>
        <w:jc w:val="both"/>
        <w:outlineLvl w:val="2"/>
        <w:rPr>
          <w:rFonts w:eastAsia="Calibri"/>
          <w:b/>
        </w:rPr>
      </w:pPr>
      <w:r w:rsidRPr="00BA29BD">
        <w:rPr>
          <w:rFonts w:eastAsia="Calibri"/>
          <w:b/>
        </w:rPr>
        <w:lastRenderedPageBreak/>
        <w:t xml:space="preserve">Раздел 3. План реализации и обобщенная характеристика основных мероприятий </w:t>
      </w:r>
      <w:r w:rsidR="004C0517">
        <w:rPr>
          <w:rFonts w:eastAsia="Calibri"/>
          <w:b/>
        </w:rPr>
        <w:t>подпрограмм</w:t>
      </w:r>
      <w:r w:rsidRPr="00BA29BD">
        <w:rPr>
          <w:rFonts w:eastAsia="Calibri"/>
          <w:b/>
        </w:rPr>
        <w:t>ы</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Мероприятия по реализации </w:t>
      </w:r>
      <w:r w:rsidR="004C0517">
        <w:rPr>
          <w:rFonts w:eastAsia="Calibri"/>
        </w:rPr>
        <w:t>подпрограмм</w:t>
      </w:r>
      <w:r w:rsidRPr="00BA29BD">
        <w:rPr>
          <w:rFonts w:eastAsia="Calibri"/>
        </w:rPr>
        <w:t>ы определяют основные положения для достижения целей и задач, а также нормативно-правовые акты, принимаемые на муниципальном уровне.</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В </w:t>
      </w:r>
      <w:proofErr w:type="gramStart"/>
      <w:r w:rsidRPr="00BA29BD">
        <w:rPr>
          <w:rFonts w:eastAsia="Calibri"/>
        </w:rPr>
        <w:t>целях</w:t>
      </w:r>
      <w:proofErr w:type="gramEnd"/>
      <w:r w:rsidRPr="00BA29BD">
        <w:rPr>
          <w:rFonts w:eastAsia="Calibri"/>
        </w:rPr>
        <w:t xml:space="preserve"> реализации мероприятий настоящей </w:t>
      </w:r>
      <w:r w:rsidR="004C0517">
        <w:rPr>
          <w:rFonts w:eastAsia="Calibri"/>
        </w:rPr>
        <w:t>подпрограмм</w:t>
      </w:r>
      <w:r w:rsidRPr="00BA29BD">
        <w:rPr>
          <w:rFonts w:eastAsia="Calibri"/>
        </w:rPr>
        <w:t>ы установлены следующие требования:</w:t>
      </w:r>
    </w:p>
    <w:p w:rsidR="00BA29BD" w:rsidRPr="00BA29BD" w:rsidRDefault="00BA29BD" w:rsidP="00BA29BD">
      <w:pPr>
        <w:widowControl w:val="0"/>
        <w:autoSpaceDE w:val="0"/>
        <w:autoSpaceDN w:val="0"/>
        <w:ind w:firstLine="567"/>
        <w:jc w:val="both"/>
        <w:rPr>
          <w:rFonts w:eastAsia="Calibri"/>
        </w:rPr>
      </w:pPr>
      <w:r w:rsidRPr="00BA29BD">
        <w:rPr>
          <w:rFonts w:eastAsia="Calibri"/>
        </w:rPr>
        <w:t>1) минимальный перечень работ по благоустройству дворовых территорий многоквартирных домов:</w:t>
      </w:r>
    </w:p>
    <w:p w:rsidR="00BA29BD" w:rsidRPr="00BA29BD" w:rsidRDefault="00BA29BD" w:rsidP="00BA29BD">
      <w:pPr>
        <w:widowControl w:val="0"/>
        <w:autoSpaceDE w:val="0"/>
        <w:autoSpaceDN w:val="0"/>
        <w:ind w:firstLine="567"/>
        <w:jc w:val="both"/>
        <w:rPr>
          <w:rFonts w:eastAsia="Calibri"/>
        </w:rPr>
      </w:pPr>
      <w:r w:rsidRPr="00BA29BD">
        <w:rPr>
          <w:rFonts w:eastAsia="Calibri"/>
        </w:rPr>
        <w:t>- ремонт дворовых проездов;</w:t>
      </w:r>
    </w:p>
    <w:p w:rsidR="00BA29BD" w:rsidRPr="00BA29BD" w:rsidRDefault="00BA29BD" w:rsidP="00BA29BD">
      <w:pPr>
        <w:widowControl w:val="0"/>
        <w:autoSpaceDE w:val="0"/>
        <w:autoSpaceDN w:val="0"/>
        <w:ind w:firstLine="567"/>
        <w:jc w:val="both"/>
        <w:rPr>
          <w:rFonts w:eastAsia="Calibri"/>
        </w:rPr>
      </w:pPr>
      <w:r w:rsidRPr="00BA29BD">
        <w:rPr>
          <w:rFonts w:eastAsia="Calibri"/>
        </w:rPr>
        <w:t>- обеспечение освещения дворовых территорий;</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 установка урн (в </w:t>
      </w:r>
      <w:proofErr w:type="gramStart"/>
      <w:r w:rsidRPr="00BA29BD">
        <w:rPr>
          <w:rFonts w:eastAsia="Calibri"/>
        </w:rPr>
        <w:t>соответствии</w:t>
      </w:r>
      <w:proofErr w:type="gramEnd"/>
      <w:r w:rsidRPr="00BA29BD">
        <w:rPr>
          <w:rFonts w:eastAsia="Calibri"/>
        </w:rPr>
        <w:t xml:space="preserve"> с образцами, установленными в приложении № 3);</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 установка скамеек (в </w:t>
      </w:r>
      <w:proofErr w:type="gramStart"/>
      <w:r w:rsidRPr="00BA29BD">
        <w:rPr>
          <w:rFonts w:eastAsia="Calibri"/>
        </w:rPr>
        <w:t>соответствии</w:t>
      </w:r>
      <w:proofErr w:type="gramEnd"/>
      <w:r w:rsidRPr="00BA29BD">
        <w:rPr>
          <w:rFonts w:eastAsia="Calibri"/>
        </w:rPr>
        <w:t xml:space="preserve"> с образцами</w:t>
      </w:r>
      <w:r>
        <w:rPr>
          <w:rFonts w:eastAsia="Calibri"/>
        </w:rPr>
        <w:t>, установленными в приложении №</w:t>
      </w:r>
      <w:r w:rsidRPr="00BA29BD">
        <w:rPr>
          <w:rFonts w:eastAsia="Calibri"/>
        </w:rPr>
        <w:t xml:space="preserve">3); </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BA29BD" w:rsidRPr="00BA29BD" w:rsidRDefault="00BA29BD" w:rsidP="00BA29BD">
      <w:pPr>
        <w:widowControl w:val="0"/>
        <w:autoSpaceDE w:val="0"/>
        <w:autoSpaceDN w:val="0"/>
        <w:ind w:firstLine="567"/>
        <w:jc w:val="both"/>
        <w:rPr>
          <w:rFonts w:eastAsia="Calibri"/>
        </w:rPr>
      </w:pPr>
      <w:r w:rsidRPr="00BA29BD">
        <w:rPr>
          <w:rFonts w:eastAsia="Calibri"/>
        </w:rPr>
        <w:t>2) дополнительный перечень работ по благоустройству дворовых территорий многоквартирных домов:</w:t>
      </w:r>
    </w:p>
    <w:p w:rsidR="00BA29BD" w:rsidRPr="00BA29BD" w:rsidRDefault="00BA29BD" w:rsidP="00BA29BD">
      <w:pPr>
        <w:widowControl w:val="0"/>
        <w:autoSpaceDE w:val="0"/>
        <w:autoSpaceDN w:val="0"/>
        <w:ind w:firstLine="567"/>
        <w:jc w:val="both"/>
        <w:rPr>
          <w:rFonts w:eastAsia="Calibri"/>
        </w:rPr>
      </w:pPr>
      <w:r w:rsidRPr="00BA29BD">
        <w:rPr>
          <w:rFonts w:eastAsia="Calibri"/>
        </w:rPr>
        <w:t>- оборудование детских площадок;</w:t>
      </w:r>
    </w:p>
    <w:p w:rsidR="00BA29BD" w:rsidRPr="00BA29BD" w:rsidRDefault="00BA29BD" w:rsidP="00BA29BD">
      <w:pPr>
        <w:widowControl w:val="0"/>
        <w:autoSpaceDE w:val="0"/>
        <w:autoSpaceDN w:val="0"/>
        <w:ind w:firstLine="567"/>
        <w:jc w:val="both"/>
        <w:rPr>
          <w:rFonts w:eastAsia="Calibri"/>
        </w:rPr>
      </w:pPr>
      <w:r w:rsidRPr="00BA29BD">
        <w:rPr>
          <w:rFonts w:eastAsia="Calibri"/>
        </w:rPr>
        <w:t>- оборудование спортивных площадок;</w:t>
      </w:r>
    </w:p>
    <w:p w:rsidR="00BA29BD" w:rsidRPr="00BA29BD" w:rsidRDefault="00BA29BD" w:rsidP="00BA29BD">
      <w:pPr>
        <w:widowControl w:val="0"/>
        <w:autoSpaceDE w:val="0"/>
        <w:autoSpaceDN w:val="0"/>
        <w:ind w:firstLine="567"/>
        <w:jc w:val="both"/>
        <w:rPr>
          <w:rFonts w:eastAsia="Calibri"/>
        </w:rPr>
      </w:pPr>
      <w:r w:rsidRPr="00BA29BD">
        <w:rPr>
          <w:rFonts w:eastAsia="Calibri"/>
        </w:rPr>
        <w:t>- оборудование автомобильных парковок;</w:t>
      </w:r>
    </w:p>
    <w:p w:rsidR="00BA29BD" w:rsidRPr="00BA29BD" w:rsidRDefault="00BA29BD" w:rsidP="00BA29BD">
      <w:pPr>
        <w:widowControl w:val="0"/>
        <w:autoSpaceDE w:val="0"/>
        <w:autoSpaceDN w:val="0"/>
        <w:ind w:firstLine="567"/>
        <w:jc w:val="both"/>
        <w:rPr>
          <w:rFonts w:eastAsia="Calibri"/>
        </w:rPr>
      </w:pPr>
      <w:r w:rsidRPr="00BA29BD">
        <w:rPr>
          <w:rFonts w:eastAsia="Calibri"/>
        </w:rPr>
        <w:t>- озеленение территорий;</w:t>
      </w:r>
    </w:p>
    <w:p w:rsidR="00BA29BD" w:rsidRPr="00BA29BD" w:rsidRDefault="00BA29BD" w:rsidP="00BA29BD">
      <w:pPr>
        <w:widowControl w:val="0"/>
        <w:autoSpaceDE w:val="0"/>
        <w:autoSpaceDN w:val="0"/>
        <w:ind w:firstLine="567"/>
        <w:jc w:val="both"/>
        <w:rPr>
          <w:rFonts w:eastAsia="Calibri"/>
        </w:rPr>
      </w:pPr>
      <w:r w:rsidRPr="00BA29BD">
        <w:rPr>
          <w:rFonts w:eastAsia="Calibri"/>
        </w:rPr>
        <w:t>- организация вертикальной планировки;</w:t>
      </w:r>
    </w:p>
    <w:p w:rsidR="00BA29BD" w:rsidRPr="00BA29BD" w:rsidRDefault="00BA29BD" w:rsidP="00BA29BD">
      <w:pPr>
        <w:widowControl w:val="0"/>
        <w:autoSpaceDE w:val="0"/>
        <w:autoSpaceDN w:val="0"/>
        <w:ind w:firstLine="567"/>
        <w:jc w:val="both"/>
        <w:rPr>
          <w:rFonts w:eastAsia="Calibri"/>
        </w:rPr>
      </w:pPr>
      <w:r w:rsidRPr="00BA29BD">
        <w:rPr>
          <w:rFonts w:eastAsia="Calibri"/>
        </w:rPr>
        <w:t>- устройство контейнерных площадок;</w:t>
      </w:r>
    </w:p>
    <w:p w:rsidR="00BA29BD" w:rsidRPr="00BA29BD" w:rsidRDefault="00BA29BD" w:rsidP="00BA29BD">
      <w:pPr>
        <w:widowControl w:val="0"/>
        <w:autoSpaceDE w:val="0"/>
        <w:autoSpaceDN w:val="0"/>
        <w:ind w:firstLine="567"/>
        <w:jc w:val="both"/>
        <w:rPr>
          <w:rFonts w:eastAsia="Calibri"/>
        </w:rPr>
      </w:pPr>
      <w:r w:rsidRPr="00BA29BD">
        <w:rPr>
          <w:rFonts w:eastAsia="Calibri"/>
        </w:rPr>
        <w:t>- устройство тротуаров;</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 ремонт тротуаров; </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3) минимальная доля финансового и (или) трудового участия заинтересованных лиц, организаций в </w:t>
      </w:r>
      <w:proofErr w:type="gramStart"/>
      <w:r w:rsidRPr="00BA29BD">
        <w:rPr>
          <w:rFonts w:eastAsia="Calibri"/>
        </w:rPr>
        <w:t>выполнении</w:t>
      </w:r>
      <w:proofErr w:type="gramEnd"/>
      <w:r w:rsidRPr="00BA29BD">
        <w:rPr>
          <w:rFonts w:eastAsia="Calibri"/>
        </w:rPr>
        <w:t xml:space="preserve"> минимального перечня работ по благоустройству дворовых территорий устанавливается в размере 250 чел/часов трудового участия;</w:t>
      </w:r>
    </w:p>
    <w:p w:rsidR="00BA29BD" w:rsidRPr="00BA29BD" w:rsidRDefault="00BA29BD" w:rsidP="00BA29BD">
      <w:pPr>
        <w:widowControl w:val="0"/>
        <w:autoSpaceDE w:val="0"/>
        <w:autoSpaceDN w:val="0"/>
        <w:ind w:firstLine="567"/>
        <w:jc w:val="both"/>
        <w:rPr>
          <w:rFonts w:eastAsia="Calibri"/>
        </w:rPr>
      </w:pPr>
      <w:proofErr w:type="gramStart"/>
      <w:r w:rsidRPr="00BA29BD">
        <w:rPr>
          <w:rFonts w:eastAsia="Calibri"/>
        </w:rPr>
        <w:t>4)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устанавливается в размере 3 % от стоимости предполагаемых к выполнению работ (</w:t>
      </w:r>
      <w:r w:rsidRPr="00BA29BD">
        <w:rPr>
          <w:rFonts w:eastAsia="Calibri"/>
          <w:color w:val="111111"/>
        </w:rPr>
        <w:t xml:space="preserve">такое условие распространяется на дворовые территории, включенные в соответствующую </w:t>
      </w:r>
      <w:r w:rsidR="004C0517">
        <w:rPr>
          <w:rFonts w:eastAsia="Calibri"/>
          <w:color w:val="111111"/>
        </w:rPr>
        <w:t>подпрограмм</w:t>
      </w:r>
      <w:r w:rsidRPr="00BA29BD">
        <w:rPr>
          <w:rFonts w:eastAsia="Calibri"/>
          <w:color w:val="111111"/>
        </w:rPr>
        <w:t xml:space="preserve">у до вступления в силу постановления Правительства Российской Федерации от 09 февраля 2019 г. № 106 «О внесении изменений в приложение №15 к государственной </w:t>
      </w:r>
      <w:r w:rsidR="004C0517">
        <w:rPr>
          <w:rFonts w:eastAsia="Calibri"/>
          <w:color w:val="111111"/>
        </w:rPr>
        <w:t>подпрограмм</w:t>
      </w:r>
      <w:r w:rsidRPr="00BA29BD">
        <w:rPr>
          <w:rFonts w:eastAsia="Calibri"/>
          <w:color w:val="111111"/>
        </w:rPr>
        <w:t>е</w:t>
      </w:r>
      <w:proofErr w:type="gramEnd"/>
      <w:r w:rsidRPr="00BA29BD">
        <w:rPr>
          <w:rFonts w:eastAsia="Calibri"/>
          <w:color w:val="111111"/>
        </w:rPr>
        <w:t xml:space="preserve"> </w:t>
      </w:r>
      <w:proofErr w:type="gramStart"/>
      <w:r w:rsidRPr="00BA29BD">
        <w:rPr>
          <w:rFonts w:eastAsia="Calibri"/>
          <w:color w:val="111111"/>
        </w:rPr>
        <w:t>Российской Федерации «Обеспечение доступным и комфортным жильем и коммунальными услугами граждан Российской Федерации» - далее ППРФ № 106)</w:t>
      </w:r>
      <w:r w:rsidRPr="00BA29BD">
        <w:rPr>
          <w:rFonts w:eastAsia="Calibri"/>
        </w:rPr>
        <w:t>;</w:t>
      </w:r>
      <w:proofErr w:type="gramEnd"/>
    </w:p>
    <w:p w:rsidR="00BA29BD" w:rsidRPr="00BA29BD" w:rsidRDefault="00BA29BD" w:rsidP="00BA29BD">
      <w:pPr>
        <w:ind w:firstLine="567"/>
        <w:jc w:val="both"/>
        <w:rPr>
          <w:rFonts w:eastAsia="Calibri"/>
        </w:rPr>
      </w:pPr>
      <w:r w:rsidRPr="00BA29BD">
        <w:rPr>
          <w:rFonts w:eastAsia="Calibri"/>
        </w:rPr>
        <w:t xml:space="preserve">Дворовые </w:t>
      </w:r>
      <w:proofErr w:type="gramStart"/>
      <w:r w:rsidRPr="00BA29BD">
        <w:rPr>
          <w:rFonts w:eastAsia="Calibri"/>
        </w:rPr>
        <w:t>территории</w:t>
      </w:r>
      <w:proofErr w:type="gramEnd"/>
      <w:r w:rsidRPr="00BA29BD">
        <w:rPr>
          <w:rFonts w:eastAsia="Calibri"/>
        </w:rPr>
        <w:t xml:space="preserve"> включенные в муниципальную </w:t>
      </w:r>
      <w:r w:rsidR="004C0517">
        <w:rPr>
          <w:rFonts w:eastAsia="Calibri"/>
        </w:rPr>
        <w:t>подпрограмм</w:t>
      </w:r>
      <w:r w:rsidRPr="00BA29BD">
        <w:rPr>
          <w:rFonts w:eastAsia="Calibri"/>
        </w:rPr>
        <w:t xml:space="preserve">у после 20.02.2019 года (начало действия ППРФ №106) установлен дополнительное условие софинансирования дополнительных видов работ по благоустройству из средств федерального бюджета –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Условие на софинансирование собственников помещений многоквартирного дома работ по благоустройству распространяется только на дополнительные виды работ. Размер софинансирования </w:t>
      </w:r>
      <w:r w:rsidRPr="00BA29BD">
        <w:rPr>
          <w:rFonts w:eastAsia="Calibri"/>
        </w:rPr>
        <w:lastRenderedPageBreak/>
        <w:t>собственников помещений многоквартирного дома рассчитывается от стоимости выполнения дополнительных видов работ по благоустройству дворовых территорий.</w:t>
      </w:r>
    </w:p>
    <w:p w:rsidR="00BA29BD" w:rsidRPr="00BA29BD" w:rsidRDefault="00BA29BD" w:rsidP="00BA29BD">
      <w:pPr>
        <w:ind w:firstLine="567"/>
        <w:jc w:val="both"/>
        <w:rPr>
          <w:rFonts w:eastAsia="Calibri"/>
        </w:rPr>
      </w:pPr>
      <w:r w:rsidRPr="00BA29BD">
        <w:rPr>
          <w:rFonts w:eastAsia="Calibri"/>
        </w:rPr>
        <w:t>Также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BA29BD" w:rsidRDefault="00BA29BD" w:rsidP="00BA29BD">
      <w:pPr>
        <w:ind w:firstLine="567"/>
        <w:jc w:val="both"/>
        <w:rPr>
          <w:rFonts w:eastAsia="Calibri"/>
        </w:rPr>
      </w:pPr>
      <w:r w:rsidRPr="00BA29BD">
        <w:rPr>
          <w:rFonts w:eastAsia="Calibri"/>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9D4ED1" w:rsidRPr="009D4ED1" w:rsidRDefault="009D4ED1" w:rsidP="009D4ED1">
      <w:pPr>
        <w:pStyle w:val="1"/>
        <w:shd w:val="clear" w:color="auto" w:fill="FFFFFF"/>
        <w:spacing w:before="0"/>
        <w:ind w:firstLine="567"/>
        <w:contextualSpacing/>
        <w:jc w:val="both"/>
        <w:rPr>
          <w:rFonts w:ascii="Times New Roman" w:hAnsi="Times New Roman" w:cs="Times New Roman"/>
          <w:b w:val="0"/>
          <w:bCs w:val="0"/>
          <w:color w:val="auto"/>
          <w:sz w:val="24"/>
          <w:szCs w:val="24"/>
        </w:rPr>
      </w:pPr>
      <w:proofErr w:type="gramStart"/>
      <w:r w:rsidRPr="00187C75">
        <w:rPr>
          <w:rFonts w:ascii="Times New Roman" w:eastAsia="Calibri" w:hAnsi="Times New Roman" w:cs="Times New Roman"/>
          <w:b w:val="0"/>
          <w:color w:val="auto"/>
          <w:sz w:val="24"/>
          <w:szCs w:val="24"/>
        </w:rPr>
        <w:t xml:space="preserve">5) </w:t>
      </w:r>
      <w:r w:rsidRPr="00187C75">
        <w:rPr>
          <w:rFonts w:ascii="Times New Roman" w:hAnsi="Times New Roman" w:cs="Times New Roman"/>
          <w:b w:val="0"/>
          <w:color w:val="auto"/>
          <w:sz w:val="24"/>
          <w:szCs w:val="24"/>
        </w:rPr>
        <w:t>минимальная доля финансового участия заинтересованных лиц, организаций в выполнении работ по благоустройству дворовых территорий и тротуаров, соединяющих дворовые территории и объекты социально-культурной сферы, в рамках Указа Главы Чу</w:t>
      </w:r>
      <w:r w:rsidR="00187C75">
        <w:rPr>
          <w:rFonts w:ascii="Times New Roman" w:hAnsi="Times New Roman" w:cs="Times New Roman"/>
          <w:b w:val="0"/>
          <w:color w:val="auto"/>
          <w:sz w:val="24"/>
          <w:szCs w:val="24"/>
        </w:rPr>
        <w:t>вашской Республики от 27.11.201</w:t>
      </w:r>
      <w:r w:rsidR="00187C75" w:rsidRPr="00187C75">
        <w:rPr>
          <w:rFonts w:ascii="Times New Roman" w:hAnsi="Times New Roman" w:cs="Times New Roman"/>
          <w:b w:val="0"/>
          <w:color w:val="auto"/>
          <w:sz w:val="24"/>
          <w:szCs w:val="24"/>
        </w:rPr>
        <w:t xml:space="preserve">9 </w:t>
      </w:r>
      <w:r w:rsidRPr="00187C75">
        <w:rPr>
          <w:rFonts w:ascii="Times New Roman" w:hAnsi="Times New Roman" w:cs="Times New Roman"/>
          <w:b w:val="0"/>
          <w:color w:val="auto"/>
          <w:sz w:val="24"/>
          <w:szCs w:val="24"/>
        </w:rPr>
        <w:t>г. № 139 «</w:t>
      </w:r>
      <w:r w:rsidRPr="00187C75">
        <w:rPr>
          <w:rFonts w:ascii="Times New Roman" w:hAnsi="Times New Roman" w:cs="Times New Roman"/>
          <w:b w:val="0"/>
          <w:bCs w:val="0"/>
          <w:color w:val="auto"/>
          <w:sz w:val="24"/>
          <w:szCs w:val="24"/>
        </w:rPr>
        <w:t>О дополнительных мерах по повышению комфортности среды проживания граждан в муниципальных образованиях Чувашской Республики», устанавливается в размере 1 % от стоимости предполагаемых к выполнению работ;</w:t>
      </w:r>
      <w:r w:rsidRPr="009D4ED1">
        <w:rPr>
          <w:rFonts w:ascii="Times New Roman" w:hAnsi="Times New Roman" w:cs="Times New Roman"/>
          <w:b w:val="0"/>
          <w:bCs w:val="0"/>
          <w:color w:val="auto"/>
          <w:sz w:val="24"/>
          <w:szCs w:val="24"/>
        </w:rPr>
        <w:t xml:space="preserve"> </w:t>
      </w:r>
      <w:proofErr w:type="gramEnd"/>
    </w:p>
    <w:p w:rsidR="00BA29BD" w:rsidRPr="00BA29BD" w:rsidRDefault="009D4ED1" w:rsidP="00BA29BD">
      <w:pPr>
        <w:widowControl w:val="0"/>
        <w:autoSpaceDE w:val="0"/>
        <w:autoSpaceDN w:val="0"/>
        <w:adjustRightInd w:val="0"/>
        <w:ind w:firstLine="567"/>
        <w:jc w:val="both"/>
        <w:rPr>
          <w:rFonts w:eastAsia="Calibri"/>
        </w:rPr>
      </w:pPr>
      <w:r>
        <w:rPr>
          <w:rFonts w:eastAsia="Calibri"/>
        </w:rPr>
        <w:t>6</w:t>
      </w:r>
      <w:r w:rsidR="00BA29BD" w:rsidRPr="00BA29BD">
        <w:rPr>
          <w:rFonts w:eastAsia="Calibri"/>
        </w:rPr>
        <w:t>)  нормативная стоимость (единичные расценки) работ по благоустройству дворовых территорий, входящих в минимальный и дополнительный перечни таких работ, рассчитанный в соответствии с действующими нормативами расчета сметной стоимости в строительстве (</w:t>
      </w:r>
      <w:r>
        <w:rPr>
          <w:rFonts w:eastAsia="Calibri"/>
        </w:rPr>
        <w:t xml:space="preserve">ФЕР, </w:t>
      </w:r>
      <w:r w:rsidR="00BA29BD" w:rsidRPr="00BA29BD">
        <w:rPr>
          <w:rFonts w:eastAsia="Calibri"/>
        </w:rPr>
        <w:t xml:space="preserve">ТЕР, </w:t>
      </w:r>
      <w:proofErr w:type="spellStart"/>
      <w:r w:rsidR="00BA29BD" w:rsidRPr="00BA29BD">
        <w:rPr>
          <w:rFonts w:eastAsia="Calibri"/>
        </w:rPr>
        <w:t>ТЕРр</w:t>
      </w:r>
      <w:proofErr w:type="spellEnd"/>
      <w:r w:rsidR="00BA29BD" w:rsidRPr="00BA29BD">
        <w:rPr>
          <w:rFonts w:eastAsia="Calibri"/>
        </w:rPr>
        <w:t xml:space="preserve"> по Чувашской Республике):</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ремонт дворовых проездов (стоимость ремонта 1 кв. м. проезда составляет 1620,0 рублей);</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обеспечение освещения дворовых территорий (стоимость установки 1 фонарного столба с энергосберегающим светильником – 18 860,0 руб., стоимость прокладки 10 м. кабеля СИП – 906,0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установки 1 урны составляет – 2643,0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установки 1 скамейки составляет – 5950,0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ремонта 1 кв.м. тротуара составляет – 950,0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устройства 1 кв. м. тротуаров составляет – 1420,0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ремонта 1 кв. м. автомобильной парковки составляет – 1620,0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устройства 1 кв. м. автомобильной парковки составляет – 3213,0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оборудования 1 детской площадки составляет – 120080,0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оборудования 1 спортивной площадки составляет – 165922,0 руб.</w:t>
      </w:r>
    </w:p>
    <w:p w:rsidR="00BA29BD" w:rsidRPr="00BA29BD" w:rsidRDefault="009D4ED1" w:rsidP="00BA29BD">
      <w:pPr>
        <w:widowControl w:val="0"/>
        <w:autoSpaceDE w:val="0"/>
        <w:autoSpaceDN w:val="0"/>
        <w:ind w:firstLine="567"/>
        <w:jc w:val="both"/>
        <w:rPr>
          <w:rFonts w:eastAsia="Calibri"/>
        </w:rPr>
      </w:pPr>
      <w:r>
        <w:rPr>
          <w:rFonts w:eastAsia="Calibri"/>
        </w:rPr>
        <w:t>7</w:t>
      </w:r>
      <w:r w:rsidR="00BA29BD" w:rsidRPr="00BA29BD">
        <w:rPr>
          <w:rFonts w:eastAsia="Calibri"/>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00BA29BD" w:rsidRPr="00BA29BD">
        <w:rPr>
          <w:rFonts w:eastAsia="Calibri"/>
        </w:rPr>
        <w:t>контроля за</w:t>
      </w:r>
      <w:proofErr w:type="gramEnd"/>
      <w:r w:rsidR="00BA29BD" w:rsidRPr="00BA29BD">
        <w:rPr>
          <w:rFonts w:eastAsia="Calibri"/>
        </w:rPr>
        <w:t xml:space="preserve"> их расходованием, устанавливается нормативно-правовым актом администрации Мариинско-Посадского городского поселения Мариинско-Посадского района Чувашской Республики;</w:t>
      </w:r>
    </w:p>
    <w:p w:rsidR="00BA29BD" w:rsidRPr="00BA29BD" w:rsidRDefault="009D4ED1" w:rsidP="00BA29BD">
      <w:pPr>
        <w:widowControl w:val="0"/>
        <w:autoSpaceDE w:val="0"/>
        <w:autoSpaceDN w:val="0"/>
        <w:ind w:firstLine="567"/>
        <w:jc w:val="both"/>
        <w:rPr>
          <w:rFonts w:eastAsia="Calibri"/>
        </w:rPr>
      </w:pPr>
      <w:r>
        <w:rPr>
          <w:rFonts w:eastAsia="Calibri"/>
        </w:rPr>
        <w:t>8</w:t>
      </w:r>
      <w:r w:rsidR="00BA29BD" w:rsidRPr="00BA29BD">
        <w:rPr>
          <w:rFonts w:eastAsia="Calibri"/>
        </w:rPr>
        <w:t xml:space="preserve">) порядок разработки, обсуждения с заинтересованными лицами и утверждения </w:t>
      </w:r>
      <w:proofErr w:type="gramStart"/>
      <w:r w:rsidR="00BA29BD" w:rsidRPr="00BA29BD">
        <w:rPr>
          <w:rFonts w:eastAsia="Calibri"/>
        </w:rPr>
        <w:t>дизайн-проектов</w:t>
      </w:r>
      <w:proofErr w:type="gramEnd"/>
      <w:r w:rsidR="00BA29BD" w:rsidRPr="00BA29BD">
        <w:rPr>
          <w:rFonts w:eastAsia="Calibri"/>
        </w:rPr>
        <w:t xml:space="preserve"> благоустройства дворовой территории:</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 разработка </w:t>
      </w:r>
      <w:proofErr w:type="gramStart"/>
      <w:r w:rsidRPr="00BA29BD">
        <w:rPr>
          <w:rFonts w:eastAsia="Calibri"/>
        </w:rPr>
        <w:t>дизайн-проекта</w:t>
      </w:r>
      <w:proofErr w:type="gramEnd"/>
      <w:r w:rsidRPr="00BA29BD">
        <w:rPr>
          <w:rFonts w:eastAsia="Calibri"/>
        </w:rPr>
        <w:t xml:space="preserve"> осуществляется администрацией Мариинско-Посадского городского поселения Мариинско-Посадского района с привлечением проектных организаций и согласовывается с представителями заинтересованных лиц, уполномоченных на согласование дизайн-проектов проекта благоустройства дворовой территории, включенной в муниципальную </w:t>
      </w:r>
      <w:r w:rsidR="004C0517">
        <w:rPr>
          <w:rFonts w:eastAsia="Calibri"/>
        </w:rPr>
        <w:t>подпрограмм</w:t>
      </w:r>
      <w:r w:rsidRPr="00BA29BD">
        <w:rPr>
          <w:rFonts w:eastAsia="Calibri"/>
        </w:rPr>
        <w:t xml:space="preserve">у;  </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Содержание дизайн - проекта зависит от вида и состава планируемых работ. Это может быть как проектная, сметная документация или упрощенный вариант в </w:t>
      </w:r>
      <w:proofErr w:type="gramStart"/>
      <w:r w:rsidRPr="00BA29BD">
        <w:rPr>
          <w:rFonts w:eastAsia="Calibri"/>
        </w:rPr>
        <w:t>виде</w:t>
      </w:r>
      <w:proofErr w:type="gramEnd"/>
      <w:r w:rsidRPr="00BA29BD">
        <w:rPr>
          <w:rFonts w:eastAsia="Calibri"/>
        </w:rPr>
        <w:t xml:space="preserve"> изображения дворовой территории с описанием  работ и  мероприятий, предлагаемых к выполнению, а также перечень объектов благоустройства, предлагаемых к размещению на соответствующей территории. </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Стоимость выполняемых работ в рамках дизайн-проекта рассчитывается в </w:t>
      </w:r>
      <w:r w:rsidRPr="00BA29BD">
        <w:rPr>
          <w:rFonts w:eastAsia="Calibri"/>
        </w:rPr>
        <w:lastRenderedPageBreak/>
        <w:t xml:space="preserve">соответствии с действующими нормативами расчета сметной стоимости в строительстве (ФЕР, ТЕР, ТЕРр  по Чувашской Республике) и не может превышать нормативную </w:t>
      </w:r>
      <w:proofErr w:type="gramStart"/>
      <w:r w:rsidRPr="00BA29BD">
        <w:rPr>
          <w:rFonts w:eastAsia="Calibri"/>
        </w:rPr>
        <w:t>стоимость</w:t>
      </w:r>
      <w:proofErr w:type="gramEnd"/>
      <w:r w:rsidRPr="00BA29BD">
        <w:rPr>
          <w:rFonts w:eastAsia="Calibri"/>
        </w:rPr>
        <w:t xml:space="preserve"> установленную в пункте 5 настоящего Раздела; </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После согласования с заинтересованными лицами, уполномоченными на согласование </w:t>
      </w:r>
      <w:proofErr w:type="gramStart"/>
      <w:r w:rsidRPr="00BA29BD">
        <w:rPr>
          <w:rFonts w:eastAsia="Calibri"/>
        </w:rPr>
        <w:t>дизайн-проектов</w:t>
      </w:r>
      <w:proofErr w:type="gramEnd"/>
      <w:r w:rsidRPr="00BA29BD">
        <w:rPr>
          <w:rFonts w:eastAsia="Calibri"/>
        </w:rPr>
        <w:t xml:space="preserve"> благоустройства дворовой территории,  проект утверждается к реализации.</w:t>
      </w:r>
    </w:p>
    <w:p w:rsidR="00BA29BD" w:rsidRPr="00BA29BD" w:rsidRDefault="009D4ED1" w:rsidP="00BA29BD">
      <w:pPr>
        <w:widowControl w:val="0"/>
        <w:autoSpaceDE w:val="0"/>
        <w:autoSpaceDN w:val="0"/>
        <w:ind w:firstLine="567"/>
        <w:jc w:val="both"/>
        <w:rPr>
          <w:rFonts w:eastAsia="Calibri"/>
        </w:rPr>
      </w:pPr>
      <w:r>
        <w:rPr>
          <w:rFonts w:eastAsia="Calibri"/>
        </w:rPr>
        <w:t>9</w:t>
      </w:r>
      <w:r w:rsidR="00BA29BD" w:rsidRPr="00BA29BD">
        <w:rPr>
          <w:rFonts w:eastAsia="Calibri"/>
        </w:rPr>
        <w:t xml:space="preserve">) разработка </w:t>
      </w:r>
      <w:proofErr w:type="spellStart"/>
      <w:proofErr w:type="gramStart"/>
      <w:r w:rsidR="00BA29BD" w:rsidRPr="00BA29BD">
        <w:rPr>
          <w:rFonts w:eastAsia="Calibri"/>
        </w:rPr>
        <w:t>дизайн-проектов</w:t>
      </w:r>
      <w:proofErr w:type="spellEnd"/>
      <w:proofErr w:type="gramEnd"/>
      <w:r w:rsidR="00BA29BD" w:rsidRPr="00BA29BD">
        <w:rPr>
          <w:rFonts w:eastAsia="Calibri"/>
        </w:rPr>
        <w:t xml:space="preserve"> благоустройства дворовых территорий,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BA29BD" w:rsidRPr="00BA29BD" w:rsidRDefault="009D4ED1" w:rsidP="00BA29BD">
      <w:pPr>
        <w:widowControl w:val="0"/>
        <w:autoSpaceDE w:val="0"/>
        <w:autoSpaceDN w:val="0"/>
        <w:ind w:firstLine="567"/>
        <w:jc w:val="both"/>
        <w:rPr>
          <w:rFonts w:eastAsia="Calibri"/>
        </w:rPr>
      </w:pPr>
      <w:r>
        <w:rPr>
          <w:rFonts w:eastAsia="Calibri"/>
        </w:rPr>
        <w:t>10</w:t>
      </w:r>
      <w:r w:rsidR="00BA29BD" w:rsidRPr="00BA29BD">
        <w:rPr>
          <w:rFonts w:eastAsia="Calibri"/>
        </w:rPr>
        <w:t xml:space="preserve">) перечень общественных территорий, подлежащих благоустройству в </w:t>
      </w:r>
      <w:r w:rsidR="00BA29BD" w:rsidRPr="00BA29BD">
        <w:rPr>
          <w:rFonts w:eastAsia="Calibri"/>
          <w:color w:val="000000"/>
        </w:rPr>
        <w:t xml:space="preserve">2019-2024 </w:t>
      </w:r>
      <w:r w:rsidR="00BA29BD" w:rsidRPr="00BA29BD">
        <w:rPr>
          <w:rFonts w:eastAsia="Calibri"/>
        </w:rPr>
        <w:t xml:space="preserve">годах,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в порядке, установленном постановлением администрации Мариинско-Посадского городского поселения Мариинско-Посадского района Чувашской Республики, указывается в </w:t>
      </w:r>
      <w:r w:rsidR="00BA29BD" w:rsidRPr="00BA29BD">
        <w:rPr>
          <w:rFonts w:eastAsia="Calibri"/>
          <w:b/>
        </w:rPr>
        <w:t>Приложении № 4</w:t>
      </w:r>
      <w:r w:rsidR="00BA29BD" w:rsidRPr="00BA29BD">
        <w:rPr>
          <w:rFonts w:eastAsia="Calibri"/>
        </w:rPr>
        <w:t>;</w:t>
      </w:r>
    </w:p>
    <w:p w:rsidR="00BA29BD" w:rsidRPr="00BA29BD" w:rsidRDefault="009D4ED1" w:rsidP="00BA29BD">
      <w:pPr>
        <w:widowControl w:val="0"/>
        <w:autoSpaceDE w:val="0"/>
        <w:autoSpaceDN w:val="0"/>
        <w:ind w:firstLine="567"/>
        <w:jc w:val="both"/>
        <w:rPr>
          <w:rFonts w:eastAsia="Calibri"/>
          <w:color w:val="000000"/>
        </w:rPr>
      </w:pPr>
      <w:r>
        <w:rPr>
          <w:rFonts w:eastAsia="Calibri"/>
        </w:rPr>
        <w:t>11</w:t>
      </w:r>
      <w:r w:rsidR="00BA29BD" w:rsidRPr="00BA29BD">
        <w:rPr>
          <w:rFonts w:eastAsia="Calibri"/>
        </w:rPr>
        <w:t>) адресный перечень многоквартирных домов, дворовые территории которых будут отобраны в соответствии с требованиями, установленными  «П</w:t>
      </w:r>
      <w:r w:rsidR="00BA29BD" w:rsidRPr="00BA29BD">
        <w:rPr>
          <w:rFonts w:eastAsia="Calibri"/>
          <w:color w:val="000000"/>
        </w:rPr>
        <w:t xml:space="preserve">орядком  и сроками предоставления, рассмотрения и оценки предложений заинтересованных лиц о включении дворовой территории в муниципальную </w:t>
      </w:r>
      <w:r w:rsidR="004C0517">
        <w:rPr>
          <w:rFonts w:eastAsia="Calibri"/>
          <w:color w:val="000000"/>
        </w:rPr>
        <w:t>подпрограмм</w:t>
      </w:r>
      <w:r w:rsidR="00BA29BD" w:rsidRPr="00BA29BD">
        <w:rPr>
          <w:rFonts w:eastAsia="Calibri"/>
          <w:color w:val="000000"/>
        </w:rPr>
        <w:t xml:space="preserve">у на 2019-2024 годы» и подлежат благоустройству в 2019-2024 годах, указывается в </w:t>
      </w:r>
      <w:r w:rsidR="00BA29BD" w:rsidRPr="00BA29BD">
        <w:rPr>
          <w:rFonts w:eastAsia="Calibri"/>
          <w:b/>
          <w:color w:val="000000"/>
        </w:rPr>
        <w:t>Приложении № 5</w:t>
      </w:r>
      <w:r w:rsidR="00BA29BD" w:rsidRPr="00BA29BD">
        <w:rPr>
          <w:rFonts w:eastAsia="Calibri"/>
          <w:color w:val="000000"/>
        </w:rPr>
        <w:t>;</w:t>
      </w:r>
    </w:p>
    <w:p w:rsidR="00BA29BD" w:rsidRPr="00BA29BD" w:rsidRDefault="009D4ED1" w:rsidP="00BA29BD">
      <w:pPr>
        <w:widowControl w:val="0"/>
        <w:autoSpaceDE w:val="0"/>
        <w:autoSpaceDN w:val="0"/>
        <w:ind w:firstLine="567"/>
        <w:jc w:val="both"/>
        <w:rPr>
          <w:rFonts w:eastAsia="Calibri"/>
          <w:color w:val="000000"/>
        </w:rPr>
      </w:pPr>
      <w:r>
        <w:rPr>
          <w:rFonts w:eastAsia="Calibri"/>
          <w:color w:val="000000"/>
        </w:rPr>
        <w:t>12</w:t>
      </w:r>
      <w:r w:rsidR="00BA29BD" w:rsidRPr="00BA29BD">
        <w:rPr>
          <w:rFonts w:eastAsia="Calibri"/>
          <w:color w:val="000000"/>
        </w:rPr>
        <w:t>) Муниципальное образование имеет право:</w:t>
      </w:r>
    </w:p>
    <w:p w:rsidR="00BA29BD" w:rsidRPr="00BA29BD" w:rsidRDefault="00BA29BD" w:rsidP="00BA29BD">
      <w:pPr>
        <w:widowControl w:val="0"/>
        <w:autoSpaceDE w:val="0"/>
        <w:autoSpaceDN w:val="0"/>
        <w:ind w:firstLine="567"/>
        <w:jc w:val="both"/>
        <w:rPr>
          <w:rFonts w:eastAsia="Calibri"/>
        </w:rPr>
      </w:pPr>
      <w:proofErr w:type="gramStart"/>
      <w:r w:rsidRPr="00BA29BD">
        <w:rPr>
          <w:rFonts w:eastAsia="Calibri"/>
          <w:color w:val="000000"/>
        </w:rPr>
        <w:t xml:space="preserve">- </w:t>
      </w:r>
      <w:r w:rsidRPr="00BA29BD">
        <w:rPr>
          <w:rFonts w:eastAsia="Calibri"/>
        </w:rPr>
        <w:t xml:space="preserve">исключать из адресного перечня дворовых и общественных территорий, подлежащих благоустройству в рамках реализации муниципальной </w:t>
      </w:r>
      <w:r w:rsidR="004C0517">
        <w:rPr>
          <w:rFonts w:eastAsia="Calibri"/>
        </w:rPr>
        <w:t>подпрограмм</w:t>
      </w:r>
      <w:r w:rsidRPr="00BA29BD">
        <w:rPr>
          <w:rFonts w:eastAsia="Calibri"/>
        </w:rPr>
        <w:t>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proofErr w:type="gramEnd"/>
      <w:r w:rsidRPr="00BA29BD">
        <w:rPr>
          <w:rFonts w:eastAsia="Calibri"/>
        </w:rPr>
        <w:t xml:space="preserve"> адресного перечня дворовых территорий и общественных территорий межведомственной комиссией в порядке, установленном такой комиссией;</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 исключать из адресного перечня дворовых территорий, подлежащих благоустройству в рамках реализации муниципальной </w:t>
      </w:r>
      <w:r w:rsidR="004C0517">
        <w:rPr>
          <w:rFonts w:eastAsia="Calibri"/>
        </w:rPr>
        <w:t>подпрограмм</w:t>
      </w:r>
      <w:r w:rsidRPr="00BA29BD">
        <w:rPr>
          <w:rFonts w:eastAsia="Calibri"/>
        </w:rPr>
        <w:t xml:space="preserve">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w:t>
      </w:r>
      <w:r w:rsidR="004C0517">
        <w:rPr>
          <w:rFonts w:eastAsia="Calibri"/>
        </w:rPr>
        <w:t>подпрограмм</w:t>
      </w:r>
      <w:r w:rsidRPr="00BA29BD">
        <w:rPr>
          <w:rFonts w:eastAsia="Calibri"/>
        </w:rPr>
        <w:t xml:space="preserve">ы или не приняли решения о благоустройстве дворовой территории в сроки, установленные соответствующей </w:t>
      </w:r>
      <w:r w:rsidR="004C0517">
        <w:rPr>
          <w:rFonts w:eastAsia="Calibri"/>
        </w:rPr>
        <w:t>подпрограмм</w:t>
      </w:r>
      <w:r w:rsidRPr="00BA29BD">
        <w:rPr>
          <w:rFonts w:eastAsia="Calibri"/>
        </w:rPr>
        <w:t xml:space="preserve">ой. При этом исключение дворовой территории из перечня дворовых территорий, подлежащих благоустройству в рамках реализации муниципальной </w:t>
      </w:r>
      <w:r w:rsidR="004C0517">
        <w:rPr>
          <w:rFonts w:eastAsia="Calibri"/>
        </w:rPr>
        <w:t>подпрограмм</w:t>
      </w:r>
      <w:r w:rsidRPr="00BA29BD">
        <w:rPr>
          <w:rFonts w:eastAsia="Calibri"/>
        </w:rPr>
        <w:t>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A29BD" w:rsidRPr="00BA29BD" w:rsidRDefault="009D4ED1" w:rsidP="00BA29BD">
      <w:pPr>
        <w:widowControl w:val="0"/>
        <w:autoSpaceDE w:val="0"/>
        <w:autoSpaceDN w:val="0"/>
        <w:ind w:firstLine="567"/>
        <w:jc w:val="both"/>
        <w:rPr>
          <w:rFonts w:eastAsia="Calibri"/>
        </w:rPr>
      </w:pPr>
      <w:r>
        <w:rPr>
          <w:rFonts w:eastAsia="Calibri"/>
        </w:rPr>
        <w:t>13</w:t>
      </w:r>
      <w:r w:rsidR="00BA29BD" w:rsidRPr="00BA29BD">
        <w:rPr>
          <w:rFonts w:eastAsia="Calibri"/>
        </w:rPr>
        <w:t xml:space="preserve">) Муниципальная </w:t>
      </w:r>
      <w:r w:rsidR="004C0517">
        <w:rPr>
          <w:rFonts w:eastAsia="Calibri"/>
        </w:rPr>
        <w:t>подпрограмм</w:t>
      </w:r>
      <w:r w:rsidR="00BA29BD" w:rsidRPr="00BA29BD">
        <w:rPr>
          <w:rFonts w:eastAsia="Calibri"/>
        </w:rPr>
        <w:t>а должна предусмотреть:</w:t>
      </w:r>
    </w:p>
    <w:p w:rsidR="00BA29BD" w:rsidRPr="00BA29BD" w:rsidRDefault="00BA29BD" w:rsidP="00BA29BD">
      <w:pPr>
        <w:widowControl w:val="0"/>
        <w:autoSpaceDE w:val="0"/>
        <w:autoSpaceDN w:val="0"/>
        <w:ind w:firstLine="567"/>
        <w:jc w:val="both"/>
        <w:rPr>
          <w:rFonts w:eastAsia="Calibri"/>
        </w:rPr>
      </w:pPr>
      <w:r w:rsidRPr="00BA29BD">
        <w:rPr>
          <w:rFonts w:eastAsia="Calibri"/>
        </w:rPr>
        <w:t>-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BA29BD" w:rsidRPr="00BA29BD" w:rsidRDefault="00BA29BD" w:rsidP="00BA29BD">
      <w:pPr>
        <w:widowControl w:val="0"/>
        <w:autoSpaceDE w:val="0"/>
        <w:autoSpaceDN w:val="0"/>
        <w:ind w:firstLine="567"/>
        <w:jc w:val="both"/>
        <w:rPr>
          <w:rFonts w:eastAsia="Calibri"/>
        </w:rPr>
      </w:pPr>
      <w:r w:rsidRPr="00BA29BD">
        <w:rPr>
          <w:rFonts w:eastAsia="Calibri"/>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020840" w:rsidRPr="009A40F6" w:rsidRDefault="009D4ED1" w:rsidP="009D4ED1">
      <w:pPr>
        <w:widowControl w:val="0"/>
        <w:autoSpaceDE w:val="0"/>
        <w:autoSpaceDN w:val="0"/>
        <w:ind w:firstLine="567"/>
        <w:jc w:val="both"/>
        <w:rPr>
          <w:rFonts w:eastAsia="Calibri"/>
        </w:rPr>
      </w:pPr>
      <w:r>
        <w:rPr>
          <w:rFonts w:eastAsia="Calibri"/>
        </w:rPr>
        <w:lastRenderedPageBreak/>
        <w:t>14</w:t>
      </w:r>
      <w:r w:rsidR="00BA29BD" w:rsidRPr="00BA29BD">
        <w:rPr>
          <w:rFonts w:eastAsia="Calibri"/>
        </w:rPr>
        <w:t>) Обеспечить привлечение к выполнению работ по благоустройству дворовых территорий студенческих строительных отрядов.</w:t>
      </w:r>
    </w:p>
    <w:p w:rsidR="00020840" w:rsidRPr="009A40F6" w:rsidRDefault="00020840" w:rsidP="00BA29BD">
      <w:pPr>
        <w:widowControl w:val="0"/>
        <w:autoSpaceDE w:val="0"/>
        <w:autoSpaceDN w:val="0"/>
        <w:adjustRightInd w:val="0"/>
        <w:ind w:right="-185" w:firstLine="567"/>
        <w:jc w:val="both"/>
        <w:rPr>
          <w:rFonts w:eastAsia="Calibri"/>
        </w:rPr>
      </w:pPr>
    </w:p>
    <w:p w:rsidR="00BA29BD" w:rsidRPr="00BA29BD" w:rsidRDefault="00BA29BD" w:rsidP="00BA29BD">
      <w:pPr>
        <w:widowControl w:val="0"/>
        <w:autoSpaceDE w:val="0"/>
        <w:autoSpaceDN w:val="0"/>
        <w:adjustRightInd w:val="0"/>
        <w:ind w:right="-185" w:firstLine="567"/>
        <w:jc w:val="both"/>
        <w:rPr>
          <w:rFonts w:eastAsia="Calibri"/>
          <w:b/>
        </w:rPr>
      </w:pPr>
      <w:r w:rsidRPr="00BA29BD">
        <w:rPr>
          <w:rFonts w:eastAsia="Calibri"/>
          <w:b/>
        </w:rPr>
        <w:t>Раздел IV. Основные меры правового регулирования, направленные на достижение цели и (или) конечных результатов</w:t>
      </w:r>
    </w:p>
    <w:p w:rsidR="00BA29BD" w:rsidRPr="00BA29BD" w:rsidRDefault="00BA29BD" w:rsidP="00BA29BD">
      <w:pPr>
        <w:ind w:right="-185" w:firstLine="567"/>
        <w:jc w:val="both"/>
        <w:rPr>
          <w:rFonts w:eastAsia="Calibri"/>
        </w:rPr>
      </w:pPr>
    </w:p>
    <w:p w:rsidR="00BA29BD" w:rsidRPr="00BA29BD" w:rsidRDefault="00BA29BD" w:rsidP="00BA29BD">
      <w:pPr>
        <w:ind w:right="-185" w:firstLine="567"/>
        <w:jc w:val="both"/>
        <w:rPr>
          <w:rFonts w:eastAsia="Calibri"/>
        </w:rPr>
      </w:pPr>
      <w:r w:rsidRPr="00BA29BD">
        <w:rPr>
          <w:rFonts w:eastAsia="Calibri"/>
        </w:rPr>
        <w:t xml:space="preserve">Основными инструментами правового регулирования, направленными на достижение целей и конечных результатов муниципальной </w:t>
      </w:r>
      <w:r w:rsidR="004C0517">
        <w:rPr>
          <w:rFonts w:eastAsia="Calibri"/>
        </w:rPr>
        <w:t>подпрограмм</w:t>
      </w:r>
      <w:r w:rsidRPr="00BA29BD">
        <w:rPr>
          <w:rFonts w:eastAsia="Calibri"/>
        </w:rPr>
        <w:t>ы, являются нормативные правовые акты Российской Федерации, Чувашской Республики, администрации Мариинско-Посадского городского поселения Мариинско-Посадского района Чувашской Республики</w:t>
      </w:r>
      <w:proofErr w:type="gramStart"/>
      <w:r w:rsidRPr="00BA29BD">
        <w:rPr>
          <w:rFonts w:eastAsia="Calibri"/>
        </w:rPr>
        <w:t xml:space="preserve"> .</w:t>
      </w:r>
      <w:proofErr w:type="gramEnd"/>
    </w:p>
    <w:p w:rsidR="00BA29BD" w:rsidRPr="00BA29BD" w:rsidRDefault="00BA29BD" w:rsidP="00BA29BD">
      <w:pPr>
        <w:ind w:right="-185" w:firstLine="567"/>
        <w:jc w:val="both"/>
        <w:rPr>
          <w:rFonts w:eastAsia="Calibri"/>
        </w:rPr>
      </w:pPr>
      <w:r w:rsidRPr="00BA29BD">
        <w:rPr>
          <w:rFonts w:eastAsia="Calibri"/>
        </w:rPr>
        <w:t xml:space="preserve">- Федеральный закон от 6 октября  </w:t>
      </w:r>
      <w:smartTag w:uri="urn:schemas-microsoft-com:office:smarttags" w:element="metricconverter">
        <w:smartTagPr>
          <w:attr w:name="ProductID" w:val="2003 г"/>
        </w:smartTagPr>
        <w:r w:rsidRPr="00BA29BD">
          <w:rPr>
            <w:rFonts w:eastAsia="Calibri"/>
          </w:rPr>
          <w:t>2003 г</w:t>
        </w:r>
      </w:smartTag>
      <w:r w:rsidRPr="00BA29BD">
        <w:rPr>
          <w:rFonts w:eastAsia="Calibri"/>
        </w:rPr>
        <w:t>. № 131-ФЗ «Об общих принципах организации местного самоуправления в Российской Федерации»;</w:t>
      </w:r>
    </w:p>
    <w:p w:rsidR="00BA29BD" w:rsidRPr="00BA29BD" w:rsidRDefault="00BA29BD" w:rsidP="00BA29BD">
      <w:pPr>
        <w:autoSpaceDE w:val="0"/>
        <w:autoSpaceDN w:val="0"/>
        <w:adjustRightInd w:val="0"/>
        <w:ind w:right="-185" w:firstLine="567"/>
        <w:jc w:val="both"/>
        <w:rPr>
          <w:rFonts w:eastAsia="Calibri"/>
          <w:bCs/>
        </w:rPr>
      </w:pPr>
      <w:r w:rsidRPr="00BA29BD">
        <w:rPr>
          <w:rFonts w:eastAsia="Calibri"/>
          <w:bCs/>
        </w:rPr>
        <w:t xml:space="preserve">- Федеральный закон от 5 апреля </w:t>
      </w:r>
      <w:smartTag w:uri="urn:schemas-microsoft-com:office:smarttags" w:element="metricconverter">
        <w:smartTagPr>
          <w:attr w:name="ProductID" w:val="2013 г"/>
        </w:smartTagPr>
        <w:r w:rsidRPr="00BA29BD">
          <w:rPr>
            <w:rFonts w:eastAsia="Calibri"/>
            <w:bCs/>
          </w:rPr>
          <w:t>2013 г</w:t>
        </w:r>
      </w:smartTag>
      <w:r w:rsidRPr="00BA29BD">
        <w:rPr>
          <w:rFonts w:eastAsia="Calibri"/>
          <w:bCs/>
        </w:rPr>
        <w:t>. N 44-ФЗ «О контрактной системе в сфере закупок товаров, работ, услуг для обеспечения государственных и муниципальных нужд»;</w:t>
      </w:r>
    </w:p>
    <w:p w:rsidR="00BA29BD" w:rsidRPr="00BA29BD" w:rsidRDefault="00BA29BD" w:rsidP="00BA29BD">
      <w:pPr>
        <w:ind w:right="-185" w:firstLine="567"/>
        <w:jc w:val="both"/>
        <w:rPr>
          <w:rFonts w:eastAsia="Calibri"/>
          <w:b/>
        </w:rPr>
      </w:pPr>
      <w:r w:rsidRPr="00BA29BD">
        <w:rPr>
          <w:rFonts w:eastAsia="Calibri"/>
          <w:b/>
        </w:rPr>
        <w:t xml:space="preserve"> </w:t>
      </w:r>
      <w:r w:rsidRPr="00BA29BD">
        <w:rPr>
          <w:rFonts w:eastAsia="Calibri"/>
        </w:rPr>
        <w:t xml:space="preserve">- Постановление Правительства Российской Федерации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w:t>
      </w:r>
      <w:r w:rsidR="004C0517">
        <w:rPr>
          <w:rFonts w:eastAsia="Calibri"/>
        </w:rPr>
        <w:t>подпрограмм</w:t>
      </w:r>
      <w:r w:rsidRPr="00BA29BD">
        <w:rPr>
          <w:rFonts w:eastAsia="Calibri"/>
        </w:rPr>
        <w:t xml:space="preserve"> субъектов Российской Федерации и муниципальных </w:t>
      </w:r>
      <w:r w:rsidR="004C0517">
        <w:rPr>
          <w:rFonts w:eastAsia="Calibri"/>
        </w:rPr>
        <w:t>подпрограмм</w:t>
      </w:r>
      <w:r w:rsidRPr="00BA29BD">
        <w:rPr>
          <w:rFonts w:eastAsia="Calibri"/>
        </w:rPr>
        <w:t xml:space="preserve"> формирования современной городской среды» № 169 от 10 февраля 2017 года</w:t>
      </w:r>
      <w:r w:rsidRPr="00BA29BD">
        <w:rPr>
          <w:rFonts w:eastAsia="Calibri"/>
          <w:b/>
        </w:rPr>
        <w:t xml:space="preserve">; </w:t>
      </w:r>
    </w:p>
    <w:p w:rsidR="00BA29BD" w:rsidRPr="00BA29BD" w:rsidRDefault="00BA29BD" w:rsidP="00BA29BD">
      <w:pPr>
        <w:ind w:right="-185" w:firstLine="567"/>
        <w:jc w:val="both"/>
        <w:rPr>
          <w:rFonts w:eastAsia="Calibri"/>
          <w:color w:val="000000"/>
        </w:rPr>
      </w:pPr>
      <w:r w:rsidRPr="00BA29BD">
        <w:rPr>
          <w:rFonts w:eastAsia="Calibri"/>
        </w:rPr>
        <w:t xml:space="preserve">-  </w:t>
      </w:r>
      <w:r w:rsidRPr="00BA29BD">
        <w:rPr>
          <w:rFonts w:eastAsia="Calibri"/>
          <w:color w:val="000000"/>
        </w:rPr>
        <w:t xml:space="preserve">Постановление Кабинета Министров Чувашской Республики от 31 августа 2017 г. №343  «О государственной </w:t>
      </w:r>
      <w:r w:rsidR="004C0517">
        <w:rPr>
          <w:rFonts w:eastAsia="Calibri"/>
          <w:color w:val="000000"/>
        </w:rPr>
        <w:t>подпрограмм</w:t>
      </w:r>
      <w:r w:rsidRPr="00BA29BD">
        <w:rPr>
          <w:rFonts w:eastAsia="Calibri"/>
          <w:color w:val="000000"/>
        </w:rPr>
        <w:t>е Чувашской Республики «Формирование современной городской среды на территории Чувашской Республики на 2019-2024 годы»;</w:t>
      </w:r>
    </w:p>
    <w:p w:rsidR="00BA29BD" w:rsidRPr="00BA29BD" w:rsidRDefault="00BA29BD" w:rsidP="00BA29BD">
      <w:pPr>
        <w:ind w:right="-185" w:firstLine="567"/>
        <w:jc w:val="both"/>
        <w:rPr>
          <w:rFonts w:eastAsia="Calibri"/>
        </w:rPr>
      </w:pPr>
      <w:r w:rsidRPr="00BA29BD">
        <w:rPr>
          <w:rFonts w:eastAsia="Calibri"/>
          <w:color w:val="000000"/>
        </w:rPr>
        <w:t xml:space="preserve">- </w:t>
      </w:r>
      <w:hyperlink r:id="rId20" w:history="1">
        <w:r w:rsidRPr="00BA29BD">
          <w:rPr>
            <w:rFonts w:eastAsia="Calibri"/>
            <w:spacing w:val="1"/>
            <w:shd w:val="clear" w:color="auto" w:fill="FFFFFF"/>
          </w:rPr>
          <w:t>Указ Главы Чувашской Республики от 27 ноября 2019 г. N 139 "О дополнительных мерах по повышению комфортности среды проживания граждан в муниципальных образованиях Чувашской Республики"</w:t>
        </w:r>
      </w:hyperlink>
      <w:r w:rsidRPr="00BA29BD">
        <w:rPr>
          <w:rFonts w:eastAsia="Calibri"/>
          <w:spacing w:val="1"/>
          <w:shd w:val="clear" w:color="auto" w:fill="FFFFFF"/>
        </w:rPr>
        <w:t>;</w:t>
      </w:r>
    </w:p>
    <w:p w:rsidR="00BA29BD" w:rsidRPr="00BA29BD" w:rsidRDefault="00BA29BD" w:rsidP="00BA29BD">
      <w:pPr>
        <w:ind w:right="-185" w:firstLine="567"/>
        <w:jc w:val="both"/>
        <w:rPr>
          <w:rFonts w:eastAsia="Calibri"/>
        </w:rPr>
      </w:pPr>
      <w:r w:rsidRPr="00BA29BD">
        <w:rPr>
          <w:rFonts w:eastAsia="Calibri"/>
          <w:color w:val="000000"/>
        </w:rPr>
        <w:t>- иные нормативно-правовые акты.</w:t>
      </w:r>
    </w:p>
    <w:p w:rsidR="00BA29BD" w:rsidRPr="00BA29BD" w:rsidRDefault="00BA29BD" w:rsidP="00BA29BD">
      <w:pPr>
        <w:ind w:right="-185" w:firstLine="567"/>
        <w:jc w:val="both"/>
        <w:rPr>
          <w:rFonts w:eastAsia="Calibri"/>
        </w:rPr>
      </w:pPr>
    </w:p>
    <w:p w:rsidR="00BA29BD" w:rsidRPr="00BA29BD" w:rsidRDefault="00BA29BD" w:rsidP="00BA29BD">
      <w:pPr>
        <w:widowControl w:val="0"/>
        <w:autoSpaceDE w:val="0"/>
        <w:autoSpaceDN w:val="0"/>
        <w:adjustRightInd w:val="0"/>
        <w:ind w:right="-185" w:firstLine="567"/>
        <w:jc w:val="both"/>
        <w:rPr>
          <w:rFonts w:eastAsia="Calibri"/>
          <w:b/>
        </w:rPr>
      </w:pPr>
      <w:bookmarkStart w:id="2" w:name="sub_1005"/>
      <w:r w:rsidRPr="00BA29BD">
        <w:rPr>
          <w:rFonts w:eastAsia="Calibri"/>
          <w:b/>
        </w:rPr>
        <w:t xml:space="preserve">Раздел V. Ресурсное обеспечение </w:t>
      </w:r>
      <w:r w:rsidR="004C0517">
        <w:rPr>
          <w:rFonts w:eastAsia="Calibri"/>
          <w:b/>
        </w:rPr>
        <w:t>подпрограмм</w:t>
      </w:r>
      <w:r w:rsidRPr="00BA29BD">
        <w:rPr>
          <w:rFonts w:eastAsia="Calibri"/>
          <w:b/>
        </w:rPr>
        <w:t>ы за счет всех источников финансирования.</w:t>
      </w:r>
    </w:p>
    <w:p w:rsidR="00BA29BD" w:rsidRPr="00BA29BD" w:rsidRDefault="00BA29BD" w:rsidP="00BA29BD">
      <w:pPr>
        <w:widowControl w:val="0"/>
        <w:autoSpaceDE w:val="0"/>
        <w:autoSpaceDN w:val="0"/>
        <w:adjustRightInd w:val="0"/>
        <w:ind w:right="-185" w:firstLine="567"/>
        <w:jc w:val="both"/>
        <w:rPr>
          <w:rFonts w:eastAsia="Calibri"/>
          <w:b/>
        </w:rPr>
      </w:pPr>
    </w:p>
    <w:p w:rsidR="00BA29BD" w:rsidRPr="00BA29BD" w:rsidRDefault="00BA29BD" w:rsidP="00BA29BD">
      <w:pPr>
        <w:ind w:right="-185" w:firstLine="567"/>
        <w:jc w:val="both"/>
        <w:rPr>
          <w:rFonts w:eastAsia="Calibri"/>
        </w:rPr>
      </w:pPr>
      <w:r w:rsidRPr="00BA29BD">
        <w:rPr>
          <w:rFonts w:eastAsia="Calibri"/>
        </w:rPr>
        <w:t xml:space="preserve">Расходы муниципальной </w:t>
      </w:r>
      <w:r w:rsidR="004C0517">
        <w:rPr>
          <w:rFonts w:eastAsia="Calibri"/>
        </w:rPr>
        <w:t>Подпрограмм</w:t>
      </w:r>
      <w:r w:rsidRPr="00BA29BD">
        <w:rPr>
          <w:rFonts w:eastAsia="Calibri"/>
        </w:rPr>
        <w:t xml:space="preserve">ы формируются за счет средств федерального бюджета, республиканского бюджета Чувашской Республики,  бюджета Мариинско-Посадского городского поселения и внебюджетных средств. </w:t>
      </w:r>
    </w:p>
    <w:p w:rsidR="00BA29BD" w:rsidRPr="00BA29BD" w:rsidRDefault="00BA29BD" w:rsidP="00BA29BD">
      <w:pPr>
        <w:ind w:right="-185" w:firstLine="567"/>
        <w:jc w:val="both"/>
        <w:rPr>
          <w:rFonts w:eastAsia="Calibri"/>
        </w:rPr>
      </w:pPr>
      <w:r w:rsidRPr="00BA29BD">
        <w:rPr>
          <w:rFonts w:eastAsia="Calibri"/>
        </w:rPr>
        <w:t xml:space="preserve">Объемы бюджетных ассигнований уточняются в </w:t>
      </w:r>
      <w:proofErr w:type="gramStart"/>
      <w:r w:rsidRPr="00BA29BD">
        <w:rPr>
          <w:rFonts w:eastAsia="Calibri"/>
        </w:rPr>
        <w:t>соответствии</w:t>
      </w:r>
      <w:proofErr w:type="gramEnd"/>
      <w:r w:rsidRPr="00BA29BD">
        <w:rPr>
          <w:rFonts w:eastAsia="Calibri"/>
        </w:rPr>
        <w:t xml:space="preserve"> с возможностями бюджетов всех уровней.</w:t>
      </w:r>
    </w:p>
    <w:p w:rsidR="00BA29BD" w:rsidRPr="00BA29BD" w:rsidRDefault="00BA29BD" w:rsidP="00BA29BD">
      <w:pPr>
        <w:ind w:right="-185" w:firstLine="567"/>
        <w:jc w:val="both"/>
        <w:rPr>
          <w:rFonts w:eastAsia="Calibri"/>
          <w:b/>
          <w:color w:val="000000"/>
        </w:rPr>
      </w:pPr>
      <w:r w:rsidRPr="00BA29BD">
        <w:rPr>
          <w:rFonts w:eastAsia="Calibri"/>
        </w:rPr>
        <w:t xml:space="preserve">Ресурсное обеспечение и прогнозная (справочная) оценка расходов за счет всех источников финансирования реализации муниципальной </w:t>
      </w:r>
      <w:r w:rsidR="004C0517">
        <w:rPr>
          <w:rFonts w:eastAsia="Calibri"/>
        </w:rPr>
        <w:t>Подпрограмм</w:t>
      </w:r>
      <w:r w:rsidRPr="00BA29BD">
        <w:rPr>
          <w:rFonts w:eastAsia="Calibri"/>
        </w:rPr>
        <w:t>ы на 2019-20</w:t>
      </w:r>
      <w:r>
        <w:rPr>
          <w:rFonts w:eastAsia="Calibri"/>
        </w:rPr>
        <w:t xml:space="preserve">24 годы приведены в </w:t>
      </w:r>
      <w:r w:rsidRPr="00BA29BD">
        <w:rPr>
          <w:rFonts w:eastAsia="Calibri"/>
          <w:b/>
        </w:rPr>
        <w:t>Приложении</w:t>
      </w:r>
      <w:bookmarkEnd w:id="2"/>
      <w:r w:rsidRPr="00BA29BD">
        <w:rPr>
          <w:rFonts w:eastAsia="Calibri"/>
          <w:b/>
          <w:color w:val="000000"/>
        </w:rPr>
        <w:t xml:space="preserve"> 2.</w:t>
      </w:r>
    </w:p>
    <w:p w:rsidR="002D5AC4" w:rsidRDefault="002D5AC4" w:rsidP="002D5AC4">
      <w:pPr>
        <w:contextualSpacing/>
        <w:jc w:val="center"/>
      </w:pPr>
    </w:p>
    <w:p w:rsidR="00BA29BD" w:rsidRDefault="00BA29BD" w:rsidP="002D5AC4">
      <w:pPr>
        <w:contextualSpacing/>
        <w:jc w:val="center"/>
      </w:pPr>
    </w:p>
    <w:p w:rsidR="00BA29BD" w:rsidRDefault="00BA29BD" w:rsidP="002D5AC4">
      <w:pPr>
        <w:contextualSpacing/>
        <w:jc w:val="center"/>
      </w:pPr>
    </w:p>
    <w:p w:rsidR="00BA29BD" w:rsidRDefault="00BA29BD" w:rsidP="002D5AC4">
      <w:pPr>
        <w:contextualSpacing/>
        <w:jc w:val="center"/>
      </w:pPr>
    </w:p>
    <w:p w:rsidR="00BA29BD" w:rsidRDefault="00BA29BD" w:rsidP="002D5AC4">
      <w:pPr>
        <w:contextualSpacing/>
        <w:jc w:val="center"/>
      </w:pPr>
    </w:p>
    <w:p w:rsidR="00BA29BD" w:rsidRDefault="00BA29BD" w:rsidP="002D5AC4">
      <w:pPr>
        <w:contextualSpacing/>
        <w:jc w:val="center"/>
        <w:sectPr w:rsidR="00BA29BD" w:rsidSect="002D5AC4">
          <w:pgSz w:w="11906" w:h="16838"/>
          <w:pgMar w:top="1134" w:right="851" w:bottom="1134" w:left="1701" w:header="709" w:footer="709" w:gutter="0"/>
          <w:cols w:space="708"/>
          <w:docGrid w:linePitch="360"/>
        </w:sectPr>
      </w:pPr>
    </w:p>
    <w:p w:rsidR="00BA29BD" w:rsidRPr="00BA29BD" w:rsidRDefault="00BA29BD" w:rsidP="00BA29BD">
      <w:pPr>
        <w:ind w:right="-185"/>
        <w:jc w:val="right"/>
        <w:rPr>
          <w:rFonts w:eastAsia="Calibri"/>
        </w:rPr>
      </w:pPr>
      <w:r w:rsidRPr="00BA29BD">
        <w:rPr>
          <w:rFonts w:eastAsia="Calibri"/>
          <w:bCs/>
        </w:rPr>
        <w:lastRenderedPageBreak/>
        <w:t xml:space="preserve">                                                                                    </w:t>
      </w:r>
      <w:r w:rsidRPr="00BA29BD">
        <w:rPr>
          <w:rFonts w:eastAsia="Calibri"/>
          <w:bCs/>
          <w:color w:val="26282F"/>
        </w:rPr>
        <w:t xml:space="preserve">Приложение N </w:t>
      </w:r>
      <w:r>
        <w:rPr>
          <w:rFonts w:eastAsia="Calibri"/>
          <w:bCs/>
          <w:color w:val="26282F"/>
        </w:rPr>
        <w:t>1</w:t>
      </w:r>
    </w:p>
    <w:p w:rsidR="00BA29BD" w:rsidRDefault="00BA29BD" w:rsidP="00BA29BD">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BA29BD" w:rsidRDefault="00BA29BD" w:rsidP="00BA29BD">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BA29BD" w:rsidRPr="00BA29BD" w:rsidRDefault="005B3613" w:rsidP="00BA29BD">
      <w:pPr>
        <w:ind w:right="-185"/>
        <w:jc w:val="right"/>
        <w:rPr>
          <w:rFonts w:eastAsia="Calibri"/>
          <w:sz w:val="20"/>
          <w:szCs w:val="20"/>
        </w:rPr>
      </w:pPr>
      <w:hyperlink r:id="rId21" w:history="1">
        <w:r w:rsidR="00BA29BD" w:rsidRPr="00BA29BD">
          <w:rPr>
            <w:rFonts w:eastAsia="Calibri"/>
            <w:color w:val="000000"/>
          </w:rPr>
          <w:t>«Формирование современной городской среды» на 2019-2024 год</w:t>
        </w:r>
      </w:hyperlink>
      <w:r w:rsidR="00BA29BD">
        <w:rPr>
          <w:rFonts w:eastAsia="Calibri"/>
        </w:rPr>
        <w:t>ы</w:t>
      </w:r>
    </w:p>
    <w:p w:rsidR="00BA29BD" w:rsidRDefault="00BA29BD" w:rsidP="00BA29BD">
      <w:pPr>
        <w:ind w:right="-185"/>
        <w:jc w:val="right"/>
        <w:rPr>
          <w:rFonts w:eastAsia="Calibri"/>
        </w:rPr>
      </w:pPr>
    </w:p>
    <w:p w:rsidR="00BA29BD" w:rsidRDefault="00BA29BD" w:rsidP="00BA29BD">
      <w:pPr>
        <w:ind w:right="-185"/>
        <w:jc w:val="right"/>
        <w:rPr>
          <w:rFonts w:eastAsia="Calibri"/>
        </w:rPr>
      </w:pPr>
    </w:p>
    <w:p w:rsidR="00BA29BD" w:rsidRPr="008B3B79" w:rsidRDefault="00BA29BD" w:rsidP="00BA29BD">
      <w:pPr>
        <w:jc w:val="center"/>
        <w:rPr>
          <w:rFonts w:eastAsia="Calibri"/>
          <w:b/>
          <w:sz w:val="20"/>
          <w:szCs w:val="20"/>
        </w:rPr>
      </w:pPr>
      <w:r w:rsidRPr="00840A0A">
        <w:rPr>
          <w:rFonts w:eastAsia="Calibri"/>
          <w:b/>
          <w:lang w:eastAsia="en-US"/>
        </w:rPr>
        <w:t xml:space="preserve">План реализации </w:t>
      </w:r>
      <w:r w:rsidR="004C0517" w:rsidRPr="00840A0A">
        <w:rPr>
          <w:rFonts w:eastAsia="Calibri"/>
          <w:b/>
          <w:lang w:eastAsia="en-US"/>
        </w:rPr>
        <w:t>подпрограмм</w:t>
      </w:r>
      <w:r w:rsidRPr="00840A0A">
        <w:rPr>
          <w:rFonts w:eastAsia="Calibri"/>
          <w:b/>
          <w:lang w:eastAsia="en-US"/>
        </w:rPr>
        <w:t xml:space="preserve">ы </w:t>
      </w:r>
      <w:r w:rsidR="008B3B79" w:rsidRPr="00840A0A">
        <w:rPr>
          <w:rFonts w:eastAsia="Calibri"/>
          <w:b/>
          <w:lang w:eastAsia="en-US"/>
        </w:rPr>
        <w:t>«</w:t>
      </w:r>
      <w:r w:rsidRPr="00840A0A">
        <w:rPr>
          <w:b/>
        </w:rPr>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rPr>
          <w:b/>
        </w:rPr>
        <w:t>подпрограмм</w:t>
      </w:r>
      <w:r w:rsidRPr="00840A0A">
        <w:rPr>
          <w:b/>
        </w:rPr>
        <w:t>ы "Формирование современной городской среды" на 2019 - 2024</w:t>
      </w:r>
      <w:r w:rsidR="008B3B79" w:rsidRPr="00840A0A">
        <w:rPr>
          <w:b/>
        </w:rPr>
        <w:t xml:space="preserve"> годы»</w:t>
      </w:r>
      <w:r w:rsidR="008B3B79" w:rsidRPr="008B3B79">
        <w:rPr>
          <w:b/>
        </w:rPr>
        <w:t xml:space="preserve"> </w:t>
      </w:r>
    </w:p>
    <w:p w:rsidR="00BA29BD" w:rsidRPr="008B3B79" w:rsidRDefault="00BA29BD" w:rsidP="00BA29BD">
      <w:pPr>
        <w:ind w:right="-185"/>
        <w:jc w:val="center"/>
        <w:rPr>
          <w:rFonts w:eastAsia="Calibri"/>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685"/>
        <w:gridCol w:w="3252"/>
        <w:gridCol w:w="1142"/>
        <w:gridCol w:w="1276"/>
        <w:gridCol w:w="1276"/>
        <w:gridCol w:w="1276"/>
      </w:tblGrid>
      <w:tr w:rsidR="00BA29BD" w:rsidRPr="0069214A" w:rsidTr="004C0517">
        <w:trPr>
          <w:trHeight w:val="255"/>
        </w:trPr>
        <w:tc>
          <w:tcPr>
            <w:tcW w:w="2802" w:type="dxa"/>
            <w:vMerge w:val="restart"/>
          </w:tcPr>
          <w:p w:rsidR="00BA29BD" w:rsidRPr="0069214A" w:rsidRDefault="00BA29BD" w:rsidP="004C0517">
            <w:pPr>
              <w:jc w:val="center"/>
              <w:rPr>
                <w:rFonts w:eastAsia="Calibri"/>
                <w:b/>
                <w:lang w:eastAsia="en-US"/>
              </w:rPr>
            </w:pPr>
            <w:r w:rsidRPr="0069214A">
              <w:rPr>
                <w:rFonts w:eastAsia="Calibri"/>
                <w:b/>
                <w:sz w:val="22"/>
                <w:szCs w:val="22"/>
                <w:lang w:eastAsia="en-US"/>
              </w:rPr>
              <w:t xml:space="preserve">Наименование контрольного события </w:t>
            </w:r>
            <w:hyperlink r:id="rId22" w:history="1">
              <w:r w:rsidR="004C0517">
                <w:rPr>
                  <w:rFonts w:eastAsia="Calibri"/>
                  <w:b/>
                  <w:sz w:val="22"/>
                  <w:szCs w:val="22"/>
                  <w:lang w:eastAsia="en-US"/>
                </w:rPr>
                <w:t>подпрограмм</w:t>
              </w:r>
              <w:r w:rsidRPr="0069214A">
                <w:rPr>
                  <w:rFonts w:eastAsia="Calibri"/>
                  <w:b/>
                  <w:sz w:val="22"/>
                  <w:szCs w:val="22"/>
                  <w:lang w:eastAsia="en-US"/>
                </w:rPr>
                <w:t>ы</w:t>
              </w:r>
            </w:hyperlink>
          </w:p>
        </w:tc>
        <w:tc>
          <w:tcPr>
            <w:tcW w:w="3685" w:type="dxa"/>
            <w:vMerge w:val="restart"/>
          </w:tcPr>
          <w:p w:rsidR="00BA29BD" w:rsidRPr="0069214A" w:rsidRDefault="00BA29BD" w:rsidP="004C0517">
            <w:pPr>
              <w:jc w:val="center"/>
              <w:rPr>
                <w:rFonts w:eastAsia="Calibri"/>
                <w:b/>
                <w:lang w:eastAsia="en-US"/>
              </w:rPr>
            </w:pPr>
            <w:r w:rsidRPr="0069214A">
              <w:rPr>
                <w:rFonts w:eastAsia="Calibri"/>
                <w:b/>
                <w:sz w:val="22"/>
                <w:szCs w:val="22"/>
                <w:lang w:eastAsia="en-US"/>
              </w:rPr>
              <w:t>Статус</w:t>
            </w:r>
          </w:p>
        </w:tc>
        <w:tc>
          <w:tcPr>
            <w:tcW w:w="3252" w:type="dxa"/>
            <w:vMerge w:val="restart"/>
          </w:tcPr>
          <w:p w:rsidR="00BA29BD" w:rsidRPr="0069214A" w:rsidRDefault="00BA29BD" w:rsidP="004C0517">
            <w:pPr>
              <w:jc w:val="center"/>
              <w:rPr>
                <w:rFonts w:eastAsia="Calibri"/>
                <w:b/>
                <w:lang w:eastAsia="en-US"/>
              </w:rPr>
            </w:pPr>
            <w:r w:rsidRPr="0069214A">
              <w:rPr>
                <w:rFonts w:eastAsia="Calibri"/>
                <w:b/>
                <w:sz w:val="22"/>
                <w:szCs w:val="22"/>
                <w:lang w:eastAsia="en-US"/>
              </w:rPr>
              <w:t>Ответственный исполнитель</w:t>
            </w:r>
          </w:p>
        </w:tc>
        <w:tc>
          <w:tcPr>
            <w:tcW w:w="4970" w:type="dxa"/>
            <w:gridSpan w:val="4"/>
          </w:tcPr>
          <w:p w:rsidR="00BA29BD" w:rsidRPr="0069214A" w:rsidRDefault="00BA29BD" w:rsidP="004C0517">
            <w:pPr>
              <w:jc w:val="center"/>
              <w:rPr>
                <w:rFonts w:eastAsia="Calibri"/>
                <w:b/>
                <w:lang w:eastAsia="en-US"/>
              </w:rPr>
            </w:pPr>
            <w:r w:rsidRPr="0069214A">
              <w:rPr>
                <w:rFonts w:eastAsia="Calibri"/>
                <w:b/>
                <w:sz w:val="22"/>
                <w:szCs w:val="22"/>
                <w:lang w:eastAsia="en-US"/>
              </w:rPr>
              <w:t>Срок наступления контрольного события (дата)</w:t>
            </w:r>
          </w:p>
        </w:tc>
      </w:tr>
      <w:tr w:rsidR="00BA29BD" w:rsidRPr="0069214A" w:rsidTr="004C0517">
        <w:trPr>
          <w:trHeight w:val="255"/>
        </w:trPr>
        <w:tc>
          <w:tcPr>
            <w:tcW w:w="2802" w:type="dxa"/>
            <w:vMerge/>
          </w:tcPr>
          <w:p w:rsidR="00BA29BD" w:rsidRPr="0069214A" w:rsidRDefault="00BA29BD" w:rsidP="004C0517">
            <w:pPr>
              <w:jc w:val="center"/>
              <w:rPr>
                <w:rFonts w:eastAsia="Calibri"/>
                <w:lang w:eastAsia="en-US"/>
              </w:rPr>
            </w:pPr>
          </w:p>
        </w:tc>
        <w:tc>
          <w:tcPr>
            <w:tcW w:w="3685" w:type="dxa"/>
            <w:vMerge/>
          </w:tcPr>
          <w:p w:rsidR="00BA29BD" w:rsidRPr="0069214A" w:rsidRDefault="00BA29BD" w:rsidP="004C0517">
            <w:pPr>
              <w:jc w:val="center"/>
              <w:rPr>
                <w:rFonts w:eastAsia="Calibri"/>
                <w:lang w:eastAsia="en-US"/>
              </w:rPr>
            </w:pPr>
          </w:p>
        </w:tc>
        <w:tc>
          <w:tcPr>
            <w:tcW w:w="3252" w:type="dxa"/>
            <w:vMerge/>
          </w:tcPr>
          <w:p w:rsidR="00BA29BD" w:rsidRPr="0069214A" w:rsidRDefault="00BA29BD" w:rsidP="004C0517">
            <w:pPr>
              <w:jc w:val="center"/>
              <w:rPr>
                <w:rFonts w:eastAsia="Calibri"/>
                <w:lang w:eastAsia="en-US"/>
              </w:rPr>
            </w:pPr>
          </w:p>
        </w:tc>
        <w:tc>
          <w:tcPr>
            <w:tcW w:w="4970" w:type="dxa"/>
            <w:gridSpan w:val="4"/>
          </w:tcPr>
          <w:p w:rsidR="00BA29BD" w:rsidRPr="0069214A" w:rsidRDefault="00BA29BD" w:rsidP="004C0517">
            <w:pPr>
              <w:jc w:val="center"/>
              <w:rPr>
                <w:rFonts w:eastAsia="Calibri"/>
                <w:lang w:eastAsia="en-US"/>
              </w:rPr>
            </w:pPr>
            <w:r w:rsidRPr="0069214A">
              <w:rPr>
                <w:rFonts w:eastAsia="Calibri"/>
                <w:sz w:val="22"/>
                <w:szCs w:val="22"/>
                <w:lang w:eastAsia="en-US"/>
              </w:rPr>
              <w:t>201</w:t>
            </w:r>
            <w:r>
              <w:rPr>
                <w:rFonts w:eastAsia="Calibri"/>
                <w:sz w:val="22"/>
                <w:szCs w:val="22"/>
                <w:lang w:eastAsia="en-US"/>
              </w:rPr>
              <w:t>9</w:t>
            </w:r>
            <w:r w:rsidRPr="0069214A">
              <w:rPr>
                <w:rFonts w:eastAsia="Calibri"/>
                <w:sz w:val="22"/>
                <w:szCs w:val="22"/>
                <w:lang w:eastAsia="en-US"/>
              </w:rPr>
              <w:t>-2024 года</w:t>
            </w:r>
          </w:p>
        </w:tc>
      </w:tr>
      <w:tr w:rsidR="00BA29BD" w:rsidRPr="0069214A" w:rsidTr="004C0517">
        <w:trPr>
          <w:trHeight w:val="255"/>
        </w:trPr>
        <w:tc>
          <w:tcPr>
            <w:tcW w:w="2802" w:type="dxa"/>
            <w:vMerge/>
          </w:tcPr>
          <w:p w:rsidR="00BA29BD" w:rsidRPr="0069214A" w:rsidRDefault="00BA29BD" w:rsidP="004C0517">
            <w:pPr>
              <w:jc w:val="center"/>
              <w:rPr>
                <w:rFonts w:eastAsia="Calibri"/>
                <w:lang w:eastAsia="en-US"/>
              </w:rPr>
            </w:pPr>
          </w:p>
        </w:tc>
        <w:tc>
          <w:tcPr>
            <w:tcW w:w="3685" w:type="dxa"/>
            <w:vMerge/>
          </w:tcPr>
          <w:p w:rsidR="00BA29BD" w:rsidRPr="0069214A" w:rsidRDefault="00BA29BD" w:rsidP="004C0517">
            <w:pPr>
              <w:jc w:val="center"/>
              <w:rPr>
                <w:rFonts w:eastAsia="Calibri"/>
                <w:lang w:eastAsia="en-US"/>
              </w:rPr>
            </w:pPr>
          </w:p>
        </w:tc>
        <w:tc>
          <w:tcPr>
            <w:tcW w:w="3252" w:type="dxa"/>
            <w:vMerge/>
          </w:tcPr>
          <w:p w:rsidR="00BA29BD" w:rsidRPr="0069214A" w:rsidRDefault="00BA29BD" w:rsidP="004C0517">
            <w:pPr>
              <w:jc w:val="center"/>
              <w:rPr>
                <w:rFonts w:eastAsia="Calibri"/>
                <w:lang w:eastAsia="en-US"/>
              </w:rPr>
            </w:pPr>
          </w:p>
        </w:tc>
        <w:tc>
          <w:tcPr>
            <w:tcW w:w="1142" w:type="dxa"/>
          </w:tcPr>
          <w:p w:rsidR="00BA29BD" w:rsidRPr="0069214A" w:rsidRDefault="00BA29BD" w:rsidP="004C0517">
            <w:pPr>
              <w:jc w:val="center"/>
              <w:rPr>
                <w:rFonts w:eastAsia="Calibri"/>
                <w:lang w:eastAsia="en-US"/>
              </w:rPr>
            </w:pPr>
            <w:r w:rsidRPr="0069214A">
              <w:rPr>
                <w:rFonts w:eastAsia="Calibri"/>
                <w:sz w:val="22"/>
                <w:szCs w:val="22"/>
                <w:lang w:eastAsia="en-US"/>
              </w:rPr>
              <w:t>I квартал</w:t>
            </w: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II квартал</w:t>
            </w: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III квартал</w:t>
            </w: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IV квартал</w:t>
            </w:r>
          </w:p>
        </w:tc>
      </w:tr>
      <w:tr w:rsidR="00BA29BD" w:rsidRPr="0069214A" w:rsidTr="004C0517">
        <w:trPr>
          <w:trHeight w:val="999"/>
        </w:trPr>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1</w:t>
            </w:r>
          </w:p>
          <w:p w:rsidR="00BA29BD" w:rsidRPr="0069214A" w:rsidRDefault="00BA29BD" w:rsidP="004C0517">
            <w:pPr>
              <w:jc w:val="center"/>
              <w:rPr>
                <w:rFonts w:eastAsia="Calibri"/>
                <w:lang w:eastAsia="en-US"/>
              </w:rPr>
            </w:pPr>
          </w:p>
        </w:tc>
        <w:tc>
          <w:tcPr>
            <w:tcW w:w="3685" w:type="dxa"/>
          </w:tcPr>
          <w:p w:rsidR="00BA29BD" w:rsidRPr="0069214A" w:rsidRDefault="00BA29BD" w:rsidP="004C0517">
            <w:pPr>
              <w:rPr>
                <w:rFonts w:eastAsia="Calibri"/>
                <w:lang w:eastAsia="en-US"/>
              </w:rPr>
            </w:pPr>
            <w:r w:rsidRPr="0069214A">
              <w:rPr>
                <w:rFonts w:eastAsia="Calibri"/>
                <w:color w:val="000000"/>
                <w:sz w:val="22"/>
                <w:szCs w:val="22"/>
              </w:rPr>
              <w:t xml:space="preserve">Утверждение </w:t>
            </w:r>
            <w:proofErr w:type="gramStart"/>
            <w:r w:rsidRPr="0069214A">
              <w:rPr>
                <w:rFonts w:eastAsia="Calibri"/>
                <w:color w:val="000000"/>
                <w:sz w:val="22"/>
                <w:szCs w:val="22"/>
              </w:rPr>
              <w:t>дизайн-проектов</w:t>
            </w:r>
            <w:proofErr w:type="gramEnd"/>
            <w:r w:rsidRPr="0069214A">
              <w:rPr>
                <w:rFonts w:eastAsia="Calibri"/>
                <w:color w:val="000000"/>
                <w:sz w:val="22"/>
                <w:szCs w:val="22"/>
              </w:rPr>
              <w:t xml:space="preserve"> благоустройства каждой общественной и дворовой  территории включенной в муниципальную </w:t>
            </w:r>
            <w:r w:rsidR="004C0517">
              <w:rPr>
                <w:rFonts w:eastAsia="Calibri"/>
                <w:color w:val="000000"/>
                <w:sz w:val="22"/>
                <w:szCs w:val="22"/>
              </w:rPr>
              <w:t>подпрограмм</w:t>
            </w:r>
            <w:r w:rsidRPr="0069214A">
              <w:rPr>
                <w:rFonts w:eastAsia="Calibri"/>
                <w:color w:val="000000"/>
                <w:sz w:val="22"/>
                <w:szCs w:val="22"/>
              </w:rPr>
              <w:t xml:space="preserve">у  </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r w:rsidRPr="0069214A">
              <w:rPr>
                <w:rFonts w:eastAsia="Calibri"/>
                <w:sz w:val="22"/>
                <w:szCs w:val="22"/>
                <w:lang w:eastAsia="en-US"/>
              </w:rPr>
              <w:t>01 марта</w:t>
            </w: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r>
      <w:tr w:rsidR="00BA29BD" w:rsidRPr="0069214A" w:rsidTr="004C0517">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2</w:t>
            </w:r>
          </w:p>
        </w:tc>
        <w:tc>
          <w:tcPr>
            <w:tcW w:w="3685" w:type="dxa"/>
          </w:tcPr>
          <w:p w:rsidR="00BA29BD" w:rsidRPr="0069214A" w:rsidRDefault="00BA29BD" w:rsidP="004C0517">
            <w:pPr>
              <w:rPr>
                <w:rFonts w:eastAsia="Calibri"/>
                <w:lang w:eastAsia="en-US"/>
              </w:rPr>
            </w:pPr>
            <w:r w:rsidRPr="0069214A">
              <w:rPr>
                <w:rFonts w:eastAsia="Calibri"/>
                <w:color w:val="000000"/>
                <w:sz w:val="22"/>
                <w:szCs w:val="22"/>
              </w:rPr>
              <w:t xml:space="preserve">Подготовка конкурсной документации для проведения аукциона по благоустройству каждой общественной и дворовой территории, включенной в муниципальную </w:t>
            </w:r>
            <w:r w:rsidR="004C0517">
              <w:rPr>
                <w:rFonts w:eastAsia="Calibri"/>
                <w:color w:val="000000"/>
                <w:sz w:val="22"/>
                <w:szCs w:val="22"/>
              </w:rPr>
              <w:t>подпрограмм</w:t>
            </w:r>
            <w:r w:rsidRPr="0069214A">
              <w:rPr>
                <w:rFonts w:eastAsia="Calibri"/>
                <w:color w:val="000000"/>
                <w:sz w:val="22"/>
                <w:szCs w:val="22"/>
              </w:rPr>
              <w:t>у</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15 марта</w:t>
            </w: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r>
      <w:tr w:rsidR="00BA29BD" w:rsidRPr="0069214A" w:rsidTr="004C0517">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3</w:t>
            </w:r>
          </w:p>
        </w:tc>
        <w:tc>
          <w:tcPr>
            <w:tcW w:w="3685" w:type="dxa"/>
          </w:tcPr>
          <w:p w:rsidR="00BA29BD" w:rsidRPr="0069214A" w:rsidRDefault="00BA29BD" w:rsidP="004C0517">
            <w:pPr>
              <w:rPr>
                <w:rFonts w:eastAsia="Calibri"/>
                <w:color w:val="000000"/>
              </w:rPr>
            </w:pPr>
            <w:r w:rsidRPr="0069214A">
              <w:rPr>
                <w:rFonts w:eastAsia="Calibri"/>
                <w:color w:val="000000"/>
                <w:sz w:val="22"/>
                <w:szCs w:val="22"/>
              </w:rPr>
              <w:t xml:space="preserve">Заключение муниципальных контрактов на выполнение работ по благоустройству дворовых территорий и общественных территорий, включенных в муниципальную </w:t>
            </w:r>
            <w:r w:rsidR="004C0517">
              <w:rPr>
                <w:rFonts w:eastAsia="Calibri"/>
                <w:color w:val="000000"/>
                <w:sz w:val="22"/>
                <w:szCs w:val="22"/>
              </w:rPr>
              <w:t>подпрограмм</w:t>
            </w:r>
            <w:r w:rsidRPr="0069214A">
              <w:rPr>
                <w:rFonts w:eastAsia="Calibri"/>
                <w:color w:val="000000"/>
                <w:sz w:val="22"/>
                <w:szCs w:val="22"/>
              </w:rPr>
              <w:t>у</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1 мая,</w:t>
            </w:r>
          </w:p>
          <w:p w:rsidR="00BA29BD" w:rsidRPr="0069214A" w:rsidRDefault="00BA29BD" w:rsidP="004C0517">
            <w:pPr>
              <w:jc w:val="center"/>
              <w:rPr>
                <w:rFonts w:eastAsia="Calibri"/>
                <w:lang w:eastAsia="en-US"/>
              </w:rPr>
            </w:pPr>
            <w:r w:rsidRPr="0069214A">
              <w:rPr>
                <w:rFonts w:eastAsia="Calibri"/>
                <w:sz w:val="22"/>
                <w:szCs w:val="22"/>
                <w:lang w:eastAsia="en-US"/>
              </w:rPr>
              <w:t xml:space="preserve">1 июня </w:t>
            </w:r>
          </w:p>
        </w:tc>
        <w:tc>
          <w:tcPr>
            <w:tcW w:w="1276" w:type="dxa"/>
          </w:tcPr>
          <w:p w:rsidR="00BA29BD" w:rsidRPr="0069214A" w:rsidRDefault="00BA29BD" w:rsidP="004C0517">
            <w:pPr>
              <w:jc w:val="center"/>
              <w:rPr>
                <w:rFonts w:eastAsia="Calibri"/>
                <w:lang w:eastAsia="en-US"/>
              </w:rPr>
            </w:pPr>
          </w:p>
        </w:tc>
      </w:tr>
      <w:tr w:rsidR="00BA29BD" w:rsidRPr="0069214A" w:rsidTr="004C0517">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4</w:t>
            </w:r>
          </w:p>
        </w:tc>
        <w:tc>
          <w:tcPr>
            <w:tcW w:w="3685" w:type="dxa"/>
          </w:tcPr>
          <w:p w:rsidR="00BA29BD" w:rsidRPr="0069214A" w:rsidRDefault="00BA29BD" w:rsidP="004C0517">
            <w:pPr>
              <w:rPr>
                <w:rFonts w:eastAsia="Calibri"/>
                <w:color w:val="000000"/>
              </w:rPr>
            </w:pPr>
            <w:r w:rsidRPr="0069214A">
              <w:rPr>
                <w:rFonts w:eastAsia="Calibri"/>
                <w:color w:val="000000"/>
                <w:sz w:val="22"/>
                <w:szCs w:val="22"/>
              </w:rPr>
              <w:t xml:space="preserve">Приемка выполненных работ по благоустройству дворовых территорий и общественных территорий, включенных в муниципальную </w:t>
            </w:r>
            <w:r w:rsidR="004C0517">
              <w:rPr>
                <w:rFonts w:eastAsia="Calibri"/>
                <w:color w:val="000000"/>
                <w:sz w:val="22"/>
                <w:szCs w:val="22"/>
              </w:rPr>
              <w:t>подпрограмм</w:t>
            </w:r>
            <w:r w:rsidRPr="0069214A">
              <w:rPr>
                <w:rFonts w:eastAsia="Calibri"/>
                <w:color w:val="000000"/>
                <w:sz w:val="22"/>
                <w:szCs w:val="22"/>
              </w:rPr>
              <w:t>у</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 xml:space="preserve">31 декабря </w:t>
            </w:r>
          </w:p>
        </w:tc>
      </w:tr>
    </w:tbl>
    <w:p w:rsidR="00BA29BD" w:rsidRDefault="00BA29BD" w:rsidP="00BA29BD">
      <w:pPr>
        <w:ind w:right="-185"/>
        <w:jc w:val="right"/>
        <w:rPr>
          <w:rFonts w:eastAsia="Calibri"/>
          <w:bCs/>
          <w:color w:val="26282F"/>
        </w:rPr>
      </w:pPr>
    </w:p>
    <w:p w:rsidR="00BA29BD" w:rsidRDefault="00BA29BD" w:rsidP="00BA29BD">
      <w:pPr>
        <w:ind w:right="-185"/>
        <w:jc w:val="right"/>
        <w:rPr>
          <w:rFonts w:eastAsia="Calibri"/>
          <w:bCs/>
          <w:color w:val="26282F"/>
        </w:rPr>
      </w:pPr>
    </w:p>
    <w:p w:rsidR="00BA29BD" w:rsidRPr="00BA29BD" w:rsidRDefault="00BA29BD" w:rsidP="00BA29BD">
      <w:pPr>
        <w:ind w:right="-185"/>
        <w:jc w:val="right"/>
        <w:rPr>
          <w:rFonts w:eastAsia="Calibri"/>
        </w:rPr>
      </w:pPr>
      <w:r w:rsidRPr="00BA29BD">
        <w:rPr>
          <w:rFonts w:eastAsia="Calibri"/>
          <w:bCs/>
          <w:color w:val="26282F"/>
        </w:rPr>
        <w:t>Приложение N 2</w:t>
      </w:r>
    </w:p>
    <w:p w:rsidR="00BA29BD" w:rsidRDefault="00BA29BD" w:rsidP="00BA29BD">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BA29BD" w:rsidRDefault="00BA29BD" w:rsidP="00BA29BD">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BA29BD" w:rsidRPr="00BA29BD" w:rsidRDefault="005B3613" w:rsidP="00BA29BD">
      <w:pPr>
        <w:ind w:right="-185"/>
        <w:jc w:val="right"/>
        <w:rPr>
          <w:rFonts w:eastAsia="Calibri"/>
          <w:sz w:val="20"/>
          <w:szCs w:val="20"/>
        </w:rPr>
      </w:pPr>
      <w:hyperlink r:id="rId23" w:history="1">
        <w:r w:rsidR="00BA29BD" w:rsidRPr="00BA29BD">
          <w:rPr>
            <w:rFonts w:eastAsia="Calibri"/>
            <w:color w:val="000000"/>
          </w:rPr>
          <w:t>«Формирование современной городской среды» на 2019-2024 год</w:t>
        </w:r>
      </w:hyperlink>
      <w:r w:rsidR="00BA29BD">
        <w:rPr>
          <w:rFonts w:eastAsia="Calibri"/>
        </w:rPr>
        <w:t>ы</w:t>
      </w:r>
    </w:p>
    <w:p w:rsidR="004947AD" w:rsidRPr="0001012B" w:rsidRDefault="004947AD" w:rsidP="004947AD">
      <w:pPr>
        <w:ind w:firstLine="567"/>
        <w:contextualSpacing/>
        <w:jc w:val="center"/>
      </w:pPr>
    </w:p>
    <w:p w:rsidR="00782A09" w:rsidRPr="00840A0A" w:rsidRDefault="00BA29BD" w:rsidP="008B3B79">
      <w:pPr>
        <w:jc w:val="center"/>
        <w:rPr>
          <w:b/>
        </w:rPr>
      </w:pPr>
      <w:r w:rsidRPr="00840A0A">
        <w:rPr>
          <w:rFonts w:eastAsia="Calibri"/>
          <w:b/>
        </w:rPr>
        <w:t xml:space="preserve">Ресурсное обеспечение </w:t>
      </w:r>
      <w:r w:rsidR="004C0517" w:rsidRPr="00840A0A">
        <w:rPr>
          <w:rFonts w:eastAsia="Calibri"/>
          <w:b/>
        </w:rPr>
        <w:t>подпрограмм</w:t>
      </w:r>
      <w:r w:rsidRPr="00840A0A">
        <w:rPr>
          <w:rFonts w:eastAsia="Calibri"/>
          <w:b/>
        </w:rPr>
        <w:t xml:space="preserve">ы </w:t>
      </w:r>
      <w:r w:rsidR="008B3B79" w:rsidRPr="00840A0A">
        <w:rPr>
          <w:rFonts w:eastAsia="Calibri"/>
          <w:b/>
          <w:lang w:eastAsia="en-US"/>
        </w:rPr>
        <w:t>«</w:t>
      </w:r>
      <w:r w:rsidR="008B3B79" w:rsidRPr="00840A0A">
        <w:rPr>
          <w:b/>
        </w:rPr>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rPr>
          <w:b/>
        </w:rPr>
        <w:t>подпрограмм</w:t>
      </w:r>
      <w:r w:rsidR="008B3B79" w:rsidRPr="00840A0A">
        <w:rPr>
          <w:b/>
        </w:rPr>
        <w:t>ы "Формирование современной городской среды" на 2019 - 2024 годы»</w:t>
      </w:r>
    </w:p>
    <w:p w:rsidR="008B3B79" w:rsidRPr="00840A0A" w:rsidRDefault="008B3B79" w:rsidP="008B3B79">
      <w:pPr>
        <w:jc w:val="center"/>
        <w:rPr>
          <w:b/>
        </w:rPr>
      </w:pPr>
    </w:p>
    <w:tbl>
      <w:tblPr>
        <w:tblW w:w="14601" w:type="dxa"/>
        <w:tblInd w:w="-34" w:type="dxa"/>
        <w:tblLayout w:type="fixed"/>
        <w:tblLook w:val="0000"/>
      </w:tblPr>
      <w:tblGrid>
        <w:gridCol w:w="1560"/>
        <w:gridCol w:w="2547"/>
        <w:gridCol w:w="856"/>
        <w:gridCol w:w="855"/>
        <w:gridCol w:w="986"/>
        <w:gridCol w:w="871"/>
        <w:gridCol w:w="1680"/>
        <w:gridCol w:w="852"/>
        <w:gridCol w:w="992"/>
        <w:gridCol w:w="851"/>
        <w:gridCol w:w="850"/>
        <w:gridCol w:w="850"/>
        <w:gridCol w:w="851"/>
      </w:tblGrid>
      <w:tr w:rsidR="001C7207" w:rsidRPr="001C7207" w:rsidTr="00C404FC">
        <w:trPr>
          <w:trHeight w:val="302"/>
        </w:trPr>
        <w:tc>
          <w:tcPr>
            <w:tcW w:w="1560" w:type="dxa"/>
            <w:vMerge w:val="restart"/>
            <w:tcBorders>
              <w:top w:val="single" w:sz="4" w:space="0" w:color="auto"/>
              <w:left w:val="single" w:sz="4" w:space="0" w:color="auto"/>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Статус</w:t>
            </w:r>
          </w:p>
        </w:tc>
        <w:tc>
          <w:tcPr>
            <w:tcW w:w="2547" w:type="dxa"/>
            <w:vMerge w:val="restart"/>
            <w:tcBorders>
              <w:top w:val="single" w:sz="4" w:space="0" w:color="auto"/>
              <w:left w:val="single" w:sz="4" w:space="0" w:color="auto"/>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Наименование муниципальной подпрограммы (основного мероприятия)</w:t>
            </w:r>
          </w:p>
        </w:tc>
        <w:tc>
          <w:tcPr>
            <w:tcW w:w="3568" w:type="dxa"/>
            <w:gridSpan w:val="4"/>
            <w:tcBorders>
              <w:top w:val="single" w:sz="4" w:space="0" w:color="auto"/>
              <w:left w:val="nil"/>
              <w:bottom w:val="single" w:sz="4" w:space="0" w:color="auto"/>
              <w:right w:val="single" w:sz="4" w:space="0" w:color="auto"/>
            </w:tcBorders>
          </w:tcPr>
          <w:p w:rsidR="001C7207" w:rsidRPr="001C7207" w:rsidRDefault="005B3613" w:rsidP="001C7207">
            <w:pPr>
              <w:jc w:val="center"/>
              <w:rPr>
                <w:rFonts w:eastAsia="Calibri"/>
                <w:sz w:val="18"/>
                <w:szCs w:val="18"/>
                <w:u w:val="single"/>
              </w:rPr>
            </w:pPr>
            <w:hyperlink r:id="rId24" w:history="1">
              <w:r w:rsidR="001C7207" w:rsidRPr="001C7207">
                <w:rPr>
                  <w:rFonts w:eastAsia="Calibri"/>
                  <w:sz w:val="18"/>
                  <w:szCs w:val="18"/>
                  <w:u w:val="single"/>
                </w:rPr>
                <w:t>Код бюджетной классификации</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Источники финансирования</w:t>
            </w:r>
          </w:p>
        </w:tc>
        <w:tc>
          <w:tcPr>
            <w:tcW w:w="5246" w:type="dxa"/>
            <w:gridSpan w:val="6"/>
            <w:tcBorders>
              <w:top w:val="single" w:sz="4" w:space="0" w:color="auto"/>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Оценка расходов по годам, тыс. рублей</w:t>
            </w:r>
          </w:p>
        </w:tc>
      </w:tr>
      <w:tr w:rsidR="001C7207" w:rsidRPr="001C7207" w:rsidTr="00C404FC">
        <w:trPr>
          <w:trHeight w:val="302"/>
        </w:trPr>
        <w:tc>
          <w:tcPr>
            <w:tcW w:w="1560" w:type="dxa"/>
            <w:vMerge/>
            <w:tcBorders>
              <w:top w:val="nil"/>
              <w:left w:val="single" w:sz="4" w:space="0" w:color="auto"/>
              <w:bottom w:val="single" w:sz="4" w:space="0" w:color="auto"/>
              <w:right w:val="single" w:sz="4" w:space="0" w:color="auto"/>
            </w:tcBorders>
          </w:tcPr>
          <w:p w:rsidR="001C7207" w:rsidRPr="001C7207" w:rsidRDefault="001C7207" w:rsidP="001C7207">
            <w:pPr>
              <w:jc w:val="center"/>
              <w:rPr>
                <w:rFonts w:eastAsia="Calibri"/>
                <w:color w:val="000000"/>
                <w:sz w:val="18"/>
                <w:szCs w:val="18"/>
              </w:rPr>
            </w:pPr>
          </w:p>
        </w:tc>
        <w:tc>
          <w:tcPr>
            <w:tcW w:w="2547" w:type="dxa"/>
            <w:vMerge/>
            <w:tcBorders>
              <w:top w:val="nil"/>
              <w:left w:val="single" w:sz="4" w:space="0" w:color="auto"/>
              <w:bottom w:val="single" w:sz="4" w:space="0" w:color="auto"/>
              <w:right w:val="single" w:sz="4" w:space="0" w:color="auto"/>
            </w:tcBorders>
          </w:tcPr>
          <w:p w:rsidR="001C7207" w:rsidRPr="001C7207" w:rsidRDefault="001C7207"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1C7207" w:rsidRPr="001C7207" w:rsidRDefault="001C7207" w:rsidP="001C7207">
            <w:pPr>
              <w:jc w:val="center"/>
              <w:rPr>
                <w:rFonts w:eastAsia="Calibri"/>
                <w:sz w:val="18"/>
                <w:szCs w:val="18"/>
              </w:rPr>
            </w:pPr>
            <w:r w:rsidRPr="001C7207">
              <w:rPr>
                <w:rFonts w:eastAsia="Calibri"/>
                <w:sz w:val="18"/>
                <w:szCs w:val="18"/>
              </w:rPr>
              <w:t>ГРБС</w:t>
            </w:r>
          </w:p>
        </w:tc>
        <w:tc>
          <w:tcPr>
            <w:tcW w:w="855" w:type="dxa"/>
            <w:tcBorders>
              <w:top w:val="nil"/>
              <w:left w:val="nil"/>
              <w:bottom w:val="single" w:sz="4" w:space="0" w:color="auto"/>
              <w:right w:val="single" w:sz="4" w:space="0" w:color="auto"/>
            </w:tcBorders>
          </w:tcPr>
          <w:p w:rsidR="001C7207" w:rsidRPr="001C7207" w:rsidRDefault="005B3613" w:rsidP="001C7207">
            <w:pPr>
              <w:jc w:val="center"/>
              <w:rPr>
                <w:rFonts w:eastAsia="Calibri"/>
                <w:sz w:val="18"/>
                <w:szCs w:val="18"/>
                <w:u w:val="single"/>
              </w:rPr>
            </w:pPr>
            <w:hyperlink r:id="rId25" w:history="1">
              <w:r w:rsidR="001C7207" w:rsidRPr="001C7207">
                <w:rPr>
                  <w:rFonts w:eastAsia="Calibri"/>
                  <w:sz w:val="18"/>
                  <w:szCs w:val="18"/>
                  <w:u w:val="single"/>
                </w:rPr>
                <w:t xml:space="preserve">Рз </w:t>
              </w:r>
              <w:proofErr w:type="gramStart"/>
              <w:r w:rsidR="001C7207" w:rsidRPr="001C7207">
                <w:rPr>
                  <w:rFonts w:eastAsia="Calibri"/>
                  <w:sz w:val="18"/>
                  <w:szCs w:val="18"/>
                  <w:u w:val="single"/>
                </w:rPr>
                <w:t>Пр</w:t>
              </w:r>
              <w:proofErr w:type="gramEnd"/>
            </w:hyperlink>
          </w:p>
        </w:tc>
        <w:tc>
          <w:tcPr>
            <w:tcW w:w="986" w:type="dxa"/>
            <w:tcBorders>
              <w:top w:val="nil"/>
              <w:left w:val="nil"/>
              <w:bottom w:val="single" w:sz="4" w:space="0" w:color="auto"/>
              <w:right w:val="single" w:sz="4" w:space="0" w:color="auto"/>
            </w:tcBorders>
          </w:tcPr>
          <w:p w:rsidR="001C7207" w:rsidRPr="001C7207" w:rsidRDefault="005B3613" w:rsidP="001C7207">
            <w:pPr>
              <w:jc w:val="center"/>
              <w:rPr>
                <w:rFonts w:eastAsia="Calibri"/>
                <w:sz w:val="18"/>
                <w:szCs w:val="18"/>
                <w:u w:val="single"/>
              </w:rPr>
            </w:pPr>
            <w:hyperlink r:id="rId26" w:history="1">
              <w:r w:rsidR="001C7207" w:rsidRPr="001C7207">
                <w:rPr>
                  <w:rFonts w:eastAsia="Calibri"/>
                  <w:sz w:val="18"/>
                  <w:szCs w:val="18"/>
                  <w:u w:val="single"/>
                </w:rPr>
                <w:t>ЦСР</w:t>
              </w:r>
            </w:hyperlink>
          </w:p>
        </w:tc>
        <w:tc>
          <w:tcPr>
            <w:tcW w:w="871" w:type="dxa"/>
            <w:tcBorders>
              <w:top w:val="nil"/>
              <w:left w:val="nil"/>
              <w:bottom w:val="single" w:sz="4" w:space="0" w:color="auto"/>
              <w:right w:val="single" w:sz="4" w:space="0" w:color="auto"/>
            </w:tcBorders>
          </w:tcPr>
          <w:p w:rsidR="001C7207" w:rsidRPr="001C7207" w:rsidRDefault="005B3613" w:rsidP="001C7207">
            <w:pPr>
              <w:jc w:val="center"/>
              <w:rPr>
                <w:rFonts w:eastAsia="Calibri"/>
                <w:sz w:val="18"/>
                <w:szCs w:val="18"/>
                <w:u w:val="single"/>
              </w:rPr>
            </w:pPr>
            <w:hyperlink r:id="rId27" w:history="1">
              <w:r w:rsidR="001C7207" w:rsidRPr="001C7207">
                <w:rPr>
                  <w:rFonts w:eastAsia="Calibri"/>
                  <w:sz w:val="18"/>
                  <w:szCs w:val="18"/>
                  <w:u w:val="single"/>
                </w:rPr>
                <w:t>ВР</w:t>
              </w:r>
            </w:hyperlink>
          </w:p>
        </w:tc>
        <w:tc>
          <w:tcPr>
            <w:tcW w:w="1680" w:type="dxa"/>
            <w:vMerge/>
            <w:tcBorders>
              <w:top w:val="nil"/>
              <w:left w:val="single" w:sz="4" w:space="0" w:color="auto"/>
              <w:bottom w:val="single" w:sz="4" w:space="0" w:color="auto"/>
              <w:right w:val="single" w:sz="4" w:space="0" w:color="auto"/>
            </w:tcBorders>
          </w:tcPr>
          <w:p w:rsidR="001C7207" w:rsidRPr="001C7207" w:rsidRDefault="001C7207" w:rsidP="001C7207">
            <w:pPr>
              <w:jc w:val="center"/>
              <w:rPr>
                <w:rFonts w:eastAsia="Calibri"/>
                <w:color w:val="000000"/>
                <w:sz w:val="18"/>
                <w:szCs w:val="18"/>
              </w:rPr>
            </w:pPr>
          </w:p>
        </w:tc>
        <w:tc>
          <w:tcPr>
            <w:tcW w:w="852"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2019</w:t>
            </w:r>
          </w:p>
        </w:tc>
        <w:tc>
          <w:tcPr>
            <w:tcW w:w="992"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2020</w:t>
            </w:r>
          </w:p>
        </w:tc>
        <w:tc>
          <w:tcPr>
            <w:tcW w:w="851"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2021</w:t>
            </w:r>
          </w:p>
        </w:tc>
        <w:tc>
          <w:tcPr>
            <w:tcW w:w="850"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2022</w:t>
            </w:r>
          </w:p>
        </w:tc>
        <w:tc>
          <w:tcPr>
            <w:tcW w:w="850"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Pr>
                <w:rFonts w:eastAsia="Calibri"/>
                <w:color w:val="000000"/>
                <w:sz w:val="18"/>
                <w:szCs w:val="18"/>
              </w:rPr>
              <w:t>2023</w:t>
            </w:r>
          </w:p>
        </w:tc>
        <w:tc>
          <w:tcPr>
            <w:tcW w:w="851"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Pr>
                <w:rFonts w:eastAsia="Calibri"/>
                <w:color w:val="000000"/>
                <w:sz w:val="18"/>
                <w:szCs w:val="18"/>
              </w:rPr>
              <w:t>2024</w:t>
            </w:r>
          </w:p>
        </w:tc>
      </w:tr>
      <w:tr w:rsidR="001C7207" w:rsidRPr="001C7207" w:rsidTr="00C404FC">
        <w:trPr>
          <w:trHeight w:val="302"/>
        </w:trPr>
        <w:tc>
          <w:tcPr>
            <w:tcW w:w="1560" w:type="dxa"/>
            <w:tcBorders>
              <w:top w:val="nil"/>
              <w:left w:val="single" w:sz="4" w:space="0" w:color="auto"/>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1</w:t>
            </w:r>
          </w:p>
        </w:tc>
        <w:tc>
          <w:tcPr>
            <w:tcW w:w="2547"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2</w:t>
            </w:r>
          </w:p>
        </w:tc>
        <w:tc>
          <w:tcPr>
            <w:tcW w:w="856"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4</w:t>
            </w:r>
          </w:p>
        </w:tc>
        <w:tc>
          <w:tcPr>
            <w:tcW w:w="855"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5</w:t>
            </w:r>
          </w:p>
        </w:tc>
        <w:tc>
          <w:tcPr>
            <w:tcW w:w="986"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6</w:t>
            </w:r>
          </w:p>
        </w:tc>
        <w:tc>
          <w:tcPr>
            <w:tcW w:w="871"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7</w:t>
            </w:r>
          </w:p>
        </w:tc>
        <w:tc>
          <w:tcPr>
            <w:tcW w:w="1680"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8</w:t>
            </w:r>
          </w:p>
        </w:tc>
        <w:tc>
          <w:tcPr>
            <w:tcW w:w="852"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9</w:t>
            </w:r>
          </w:p>
        </w:tc>
        <w:tc>
          <w:tcPr>
            <w:tcW w:w="992"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10</w:t>
            </w:r>
          </w:p>
        </w:tc>
        <w:tc>
          <w:tcPr>
            <w:tcW w:w="851"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11</w:t>
            </w:r>
          </w:p>
        </w:tc>
        <w:tc>
          <w:tcPr>
            <w:tcW w:w="850"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12</w:t>
            </w:r>
          </w:p>
        </w:tc>
        <w:tc>
          <w:tcPr>
            <w:tcW w:w="850" w:type="dxa"/>
            <w:tcBorders>
              <w:top w:val="nil"/>
              <w:left w:val="nil"/>
              <w:bottom w:val="single" w:sz="4" w:space="0" w:color="auto"/>
              <w:right w:val="single" w:sz="4" w:space="0" w:color="auto"/>
            </w:tcBorders>
          </w:tcPr>
          <w:p w:rsidR="001C7207" w:rsidRPr="001C7207" w:rsidRDefault="001C7207" w:rsidP="001C7207">
            <w:pPr>
              <w:jc w:val="center"/>
              <w:rPr>
                <w:rFonts w:eastAsia="Calibri"/>
                <w:color w:val="000000"/>
                <w:sz w:val="18"/>
                <w:szCs w:val="18"/>
              </w:rPr>
            </w:pPr>
            <w:r w:rsidRPr="001C7207">
              <w:rPr>
                <w:rFonts w:eastAsia="Calibri"/>
                <w:color w:val="000000"/>
                <w:sz w:val="18"/>
                <w:szCs w:val="18"/>
              </w:rPr>
              <w:t>13</w:t>
            </w:r>
          </w:p>
        </w:tc>
        <w:tc>
          <w:tcPr>
            <w:tcW w:w="851" w:type="dxa"/>
            <w:tcBorders>
              <w:top w:val="nil"/>
              <w:left w:val="nil"/>
              <w:bottom w:val="single" w:sz="4" w:space="0" w:color="auto"/>
              <w:right w:val="single" w:sz="4" w:space="0" w:color="auto"/>
            </w:tcBorders>
          </w:tcPr>
          <w:p w:rsidR="001C7207" w:rsidRPr="001C7207" w:rsidRDefault="002C7F58" w:rsidP="001C7207">
            <w:pPr>
              <w:jc w:val="center"/>
              <w:rPr>
                <w:rFonts w:eastAsia="Calibri"/>
                <w:color w:val="000000"/>
                <w:sz w:val="18"/>
                <w:szCs w:val="18"/>
              </w:rPr>
            </w:pPr>
            <w:r>
              <w:rPr>
                <w:rFonts w:eastAsia="Calibri"/>
                <w:color w:val="000000"/>
                <w:sz w:val="18"/>
                <w:szCs w:val="18"/>
              </w:rPr>
              <w:t>14</w:t>
            </w:r>
          </w:p>
        </w:tc>
      </w:tr>
      <w:tr w:rsidR="00885B66" w:rsidRPr="001C7207" w:rsidTr="00C404FC">
        <w:trPr>
          <w:trHeight w:val="317"/>
        </w:trPr>
        <w:tc>
          <w:tcPr>
            <w:tcW w:w="1560" w:type="dxa"/>
            <w:vMerge w:val="restart"/>
            <w:tcBorders>
              <w:top w:val="nil"/>
              <w:left w:val="single" w:sz="4" w:space="0" w:color="auto"/>
              <w:bottom w:val="single" w:sz="4" w:space="0" w:color="auto"/>
              <w:right w:val="single" w:sz="4" w:space="0" w:color="auto"/>
            </w:tcBorders>
          </w:tcPr>
          <w:p w:rsidR="00885B66" w:rsidRPr="001C7207" w:rsidRDefault="00885B66" w:rsidP="001C7207">
            <w:pPr>
              <w:jc w:val="center"/>
              <w:rPr>
                <w:rFonts w:eastAsia="Calibri"/>
                <w:sz w:val="18"/>
                <w:szCs w:val="18"/>
              </w:rPr>
            </w:pPr>
            <w:r w:rsidRPr="001C7207">
              <w:rPr>
                <w:rFonts w:eastAsia="Calibri"/>
                <w:sz w:val="18"/>
                <w:szCs w:val="18"/>
              </w:rPr>
              <w:t>Подпрограмма</w:t>
            </w:r>
          </w:p>
        </w:tc>
        <w:tc>
          <w:tcPr>
            <w:tcW w:w="2547" w:type="dxa"/>
            <w:vMerge w:val="restart"/>
            <w:tcBorders>
              <w:top w:val="nil"/>
              <w:left w:val="single" w:sz="4" w:space="0" w:color="auto"/>
              <w:bottom w:val="single" w:sz="4" w:space="0" w:color="auto"/>
              <w:right w:val="single" w:sz="4" w:space="0" w:color="auto"/>
            </w:tcBorders>
          </w:tcPr>
          <w:p w:rsidR="00885B66" w:rsidRPr="001C7207" w:rsidRDefault="00885B66" w:rsidP="001C7207">
            <w:pPr>
              <w:jc w:val="center"/>
              <w:rPr>
                <w:rFonts w:eastAsia="Calibri"/>
                <w:b/>
                <w:color w:val="000000"/>
                <w:sz w:val="18"/>
                <w:szCs w:val="18"/>
              </w:rPr>
            </w:pPr>
            <w:r w:rsidRPr="001C7207">
              <w:rPr>
                <w:rFonts w:eastAsia="Calibri"/>
                <w:color w:val="000000"/>
                <w:sz w:val="18"/>
                <w:szCs w:val="18"/>
              </w:rPr>
              <w:t xml:space="preserve">Подпрограмма </w:t>
            </w:r>
            <w:r w:rsidRPr="001C7207">
              <w:rPr>
                <w:rFonts w:eastAsia="Calibri"/>
                <w:sz w:val="18"/>
                <w:szCs w:val="18"/>
                <w:lang w:eastAsia="en-US"/>
              </w:rPr>
              <w:t>«</w:t>
            </w:r>
            <w:r w:rsidRPr="001C7207">
              <w:rPr>
                <w:sz w:val="18"/>
                <w:szCs w:val="18"/>
              </w:rPr>
              <w:t>Благоустройство дворовых и общественных территорий на территории городского поселения в рамках  реализации муниципальной подпрограммы "Формирование современной городской среды" на 2019 - 2024 годы»</w:t>
            </w:r>
          </w:p>
        </w:tc>
        <w:tc>
          <w:tcPr>
            <w:tcW w:w="856"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х</w:t>
            </w:r>
          </w:p>
        </w:tc>
        <w:tc>
          <w:tcPr>
            <w:tcW w:w="855"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х</w:t>
            </w:r>
          </w:p>
        </w:tc>
        <w:tc>
          <w:tcPr>
            <w:tcW w:w="986"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х</w:t>
            </w:r>
          </w:p>
        </w:tc>
        <w:tc>
          <w:tcPr>
            <w:tcW w:w="871"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х</w:t>
            </w:r>
          </w:p>
        </w:tc>
        <w:tc>
          <w:tcPr>
            <w:tcW w:w="1680" w:type="dxa"/>
            <w:tcBorders>
              <w:top w:val="nil"/>
              <w:left w:val="nil"/>
              <w:bottom w:val="single" w:sz="4" w:space="0" w:color="auto"/>
              <w:right w:val="single" w:sz="4" w:space="0" w:color="auto"/>
            </w:tcBorders>
          </w:tcPr>
          <w:p w:rsidR="00885B66" w:rsidRPr="001C7207" w:rsidRDefault="00885B66" w:rsidP="001C7207">
            <w:pPr>
              <w:jc w:val="center"/>
              <w:rPr>
                <w:rFonts w:eastAsia="Calibri"/>
                <w:b/>
                <w:bCs/>
                <w:color w:val="333333"/>
                <w:sz w:val="18"/>
                <w:szCs w:val="18"/>
              </w:rPr>
            </w:pPr>
            <w:r w:rsidRPr="001C7207">
              <w:rPr>
                <w:rFonts w:eastAsia="Calibri"/>
                <w:b/>
                <w:bCs/>
                <w:color w:val="333333"/>
                <w:sz w:val="18"/>
                <w:szCs w:val="18"/>
              </w:rPr>
              <w:t>всего</w:t>
            </w:r>
          </w:p>
        </w:tc>
        <w:tc>
          <w:tcPr>
            <w:tcW w:w="852" w:type="dxa"/>
            <w:tcBorders>
              <w:top w:val="nil"/>
              <w:left w:val="nil"/>
              <w:bottom w:val="single" w:sz="4" w:space="0" w:color="auto"/>
              <w:right w:val="single" w:sz="4" w:space="0" w:color="auto"/>
            </w:tcBorders>
          </w:tcPr>
          <w:p w:rsidR="00885B66" w:rsidRPr="001C7207" w:rsidRDefault="00885B66" w:rsidP="001C7207">
            <w:pPr>
              <w:jc w:val="center"/>
              <w:rPr>
                <w:rFonts w:eastAsia="Calibri"/>
                <w:bCs/>
                <w:color w:val="000000"/>
                <w:sz w:val="18"/>
                <w:szCs w:val="18"/>
              </w:rPr>
            </w:pPr>
            <w:r w:rsidRPr="001C7207">
              <w:rPr>
                <w:rFonts w:eastAsia="Calibri"/>
                <w:bCs/>
                <w:sz w:val="18"/>
                <w:szCs w:val="18"/>
              </w:rPr>
              <w:t>11 333,9</w:t>
            </w:r>
          </w:p>
        </w:tc>
        <w:tc>
          <w:tcPr>
            <w:tcW w:w="992" w:type="dxa"/>
            <w:tcBorders>
              <w:top w:val="nil"/>
              <w:left w:val="nil"/>
              <w:bottom w:val="single" w:sz="4" w:space="0" w:color="auto"/>
              <w:right w:val="single" w:sz="4" w:space="0" w:color="auto"/>
            </w:tcBorders>
          </w:tcPr>
          <w:p w:rsidR="00885B66" w:rsidRPr="001C7207" w:rsidRDefault="00885B66" w:rsidP="00885B66">
            <w:pPr>
              <w:jc w:val="center"/>
              <w:rPr>
                <w:rFonts w:eastAsia="Calibri"/>
                <w:bCs/>
                <w:sz w:val="18"/>
                <w:szCs w:val="18"/>
              </w:rPr>
            </w:pPr>
            <w:r>
              <w:rPr>
                <w:rFonts w:eastAsia="Calibri"/>
                <w:bCs/>
                <w:sz w:val="18"/>
                <w:szCs w:val="18"/>
              </w:rPr>
              <w:t>21 654,3</w:t>
            </w:r>
          </w:p>
        </w:tc>
        <w:tc>
          <w:tcPr>
            <w:tcW w:w="851"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1" w:type="dxa"/>
            <w:tcBorders>
              <w:top w:val="nil"/>
              <w:left w:val="nil"/>
              <w:bottom w:val="single" w:sz="4" w:space="0" w:color="auto"/>
              <w:right w:val="single" w:sz="4" w:space="0" w:color="auto"/>
            </w:tcBorders>
          </w:tcPr>
          <w:p w:rsidR="00885B66" w:rsidRDefault="00885B66" w:rsidP="002C7F58">
            <w:pPr>
              <w:jc w:val="center"/>
            </w:pPr>
            <w:r w:rsidRPr="00CD46F5">
              <w:rPr>
                <w:rFonts w:eastAsia="Calibri"/>
                <w:bCs/>
                <w:sz w:val="18"/>
                <w:szCs w:val="18"/>
              </w:rPr>
              <w:t>0,0</w:t>
            </w:r>
          </w:p>
        </w:tc>
      </w:tr>
      <w:tr w:rsidR="00885B66" w:rsidRPr="001C7207" w:rsidTr="00C404FC">
        <w:trPr>
          <w:trHeight w:val="431"/>
        </w:trPr>
        <w:tc>
          <w:tcPr>
            <w:tcW w:w="1560" w:type="dxa"/>
            <w:vMerge/>
            <w:tcBorders>
              <w:top w:val="nil"/>
              <w:left w:val="single" w:sz="4" w:space="0" w:color="auto"/>
              <w:bottom w:val="single" w:sz="4" w:space="0" w:color="auto"/>
              <w:right w:val="single" w:sz="4" w:space="0" w:color="auto"/>
            </w:tcBorders>
          </w:tcPr>
          <w:p w:rsidR="00885B66" w:rsidRPr="001C7207" w:rsidRDefault="00885B66"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885B66" w:rsidRPr="001C7207" w:rsidRDefault="00885B66"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2"/>
                <w:szCs w:val="12"/>
                <w:lang w:val="en-US"/>
              </w:rPr>
            </w:pPr>
            <w:r w:rsidRPr="001C7207">
              <w:rPr>
                <w:rFonts w:eastAsia="Calibri"/>
                <w:color w:val="000000"/>
                <w:sz w:val="12"/>
                <w:szCs w:val="12"/>
                <w:lang w:val="en-US"/>
              </w:rPr>
              <w:t>A51F255550</w:t>
            </w:r>
          </w:p>
        </w:tc>
        <w:tc>
          <w:tcPr>
            <w:tcW w:w="871"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федеральный бюджет</w:t>
            </w:r>
          </w:p>
        </w:tc>
        <w:tc>
          <w:tcPr>
            <w:tcW w:w="852"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bCs/>
                <w:sz w:val="18"/>
                <w:szCs w:val="18"/>
              </w:rPr>
              <w:t>11070,2</w:t>
            </w:r>
          </w:p>
        </w:tc>
        <w:tc>
          <w:tcPr>
            <w:tcW w:w="992" w:type="dxa"/>
            <w:tcBorders>
              <w:top w:val="nil"/>
              <w:left w:val="nil"/>
              <w:bottom w:val="single" w:sz="4" w:space="0" w:color="auto"/>
              <w:right w:val="single" w:sz="4" w:space="0" w:color="auto"/>
            </w:tcBorders>
          </w:tcPr>
          <w:p w:rsidR="00885B66" w:rsidRPr="001C7207" w:rsidRDefault="00885B66" w:rsidP="00885B66">
            <w:pPr>
              <w:jc w:val="center"/>
              <w:rPr>
                <w:rFonts w:eastAsia="Calibri"/>
                <w:bCs/>
                <w:sz w:val="18"/>
                <w:szCs w:val="18"/>
              </w:rPr>
            </w:pPr>
            <w:r>
              <w:rPr>
                <w:rFonts w:eastAsia="Calibri"/>
                <w:bCs/>
                <w:sz w:val="18"/>
                <w:szCs w:val="18"/>
              </w:rPr>
              <w:t>7 472,1</w:t>
            </w:r>
          </w:p>
        </w:tc>
        <w:tc>
          <w:tcPr>
            <w:tcW w:w="851"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1" w:type="dxa"/>
            <w:tcBorders>
              <w:top w:val="nil"/>
              <w:left w:val="nil"/>
              <w:bottom w:val="single" w:sz="4" w:space="0" w:color="auto"/>
              <w:right w:val="single" w:sz="4" w:space="0" w:color="auto"/>
            </w:tcBorders>
          </w:tcPr>
          <w:p w:rsidR="00885B66" w:rsidRDefault="00885B66" w:rsidP="002C7F58">
            <w:pPr>
              <w:jc w:val="center"/>
            </w:pPr>
            <w:r w:rsidRPr="00CD46F5">
              <w:rPr>
                <w:rFonts w:eastAsia="Calibri"/>
                <w:bCs/>
                <w:sz w:val="18"/>
                <w:szCs w:val="18"/>
              </w:rPr>
              <w:t>0,0</w:t>
            </w:r>
          </w:p>
        </w:tc>
      </w:tr>
      <w:tr w:rsidR="00885B66" w:rsidRPr="001C7207" w:rsidTr="00C404FC">
        <w:trPr>
          <w:trHeight w:val="835"/>
        </w:trPr>
        <w:tc>
          <w:tcPr>
            <w:tcW w:w="1560" w:type="dxa"/>
            <w:vMerge/>
            <w:tcBorders>
              <w:top w:val="nil"/>
              <w:left w:val="single" w:sz="4" w:space="0" w:color="auto"/>
              <w:bottom w:val="single" w:sz="4" w:space="0" w:color="auto"/>
              <w:right w:val="single" w:sz="4" w:space="0" w:color="auto"/>
            </w:tcBorders>
          </w:tcPr>
          <w:p w:rsidR="00885B66" w:rsidRPr="001C7207" w:rsidRDefault="00885B66"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885B66" w:rsidRPr="001C7207" w:rsidRDefault="00885B66"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885B66" w:rsidRPr="001C7207" w:rsidRDefault="00885B66" w:rsidP="001C7207">
            <w:pPr>
              <w:jc w:val="center"/>
              <w:rPr>
                <w:sz w:val="12"/>
                <w:szCs w:val="12"/>
              </w:rPr>
            </w:pPr>
            <w:r w:rsidRPr="001C7207">
              <w:rPr>
                <w:sz w:val="12"/>
                <w:szCs w:val="12"/>
              </w:rPr>
              <w:t>A51F255550</w:t>
            </w:r>
          </w:p>
          <w:p w:rsidR="00885B66" w:rsidRPr="00764DD3" w:rsidRDefault="00885B66" w:rsidP="001C7207">
            <w:pPr>
              <w:jc w:val="center"/>
              <w:rPr>
                <w:rFonts w:eastAsia="Calibri"/>
                <w:sz w:val="12"/>
                <w:szCs w:val="12"/>
              </w:rPr>
            </w:pPr>
            <w:r w:rsidRPr="001C7207">
              <w:rPr>
                <w:sz w:val="12"/>
                <w:szCs w:val="12"/>
                <w:lang w:val="en-US"/>
              </w:rPr>
              <w:t>A5</w:t>
            </w:r>
            <w:r w:rsidR="00764DD3">
              <w:rPr>
                <w:sz w:val="12"/>
                <w:szCs w:val="12"/>
              </w:rPr>
              <w:t>102</w:t>
            </w:r>
            <w:r w:rsidR="00764DD3">
              <w:rPr>
                <w:sz w:val="12"/>
                <w:szCs w:val="12"/>
                <w:lang w:val="en-US"/>
              </w:rPr>
              <w:t>S</w:t>
            </w:r>
            <w:r w:rsidR="00764DD3">
              <w:rPr>
                <w:sz w:val="12"/>
                <w:szCs w:val="12"/>
              </w:rPr>
              <w:t>0805</w:t>
            </w:r>
          </w:p>
        </w:tc>
        <w:tc>
          <w:tcPr>
            <w:tcW w:w="871"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республиканский бюджет Чувашской Республики</w:t>
            </w:r>
          </w:p>
        </w:tc>
        <w:tc>
          <w:tcPr>
            <w:tcW w:w="852"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bCs/>
                <w:sz w:val="18"/>
                <w:szCs w:val="18"/>
              </w:rPr>
              <w:t>78,5</w:t>
            </w:r>
          </w:p>
        </w:tc>
        <w:tc>
          <w:tcPr>
            <w:tcW w:w="992" w:type="dxa"/>
            <w:tcBorders>
              <w:top w:val="nil"/>
              <w:left w:val="nil"/>
              <w:bottom w:val="single" w:sz="4" w:space="0" w:color="auto"/>
              <w:right w:val="single" w:sz="4" w:space="0" w:color="auto"/>
            </w:tcBorders>
          </w:tcPr>
          <w:p w:rsidR="00885B66" w:rsidRPr="001C7207" w:rsidRDefault="00885B66" w:rsidP="00885B66">
            <w:pPr>
              <w:jc w:val="center"/>
              <w:rPr>
                <w:rFonts w:eastAsia="Calibri"/>
                <w:bCs/>
                <w:sz w:val="18"/>
                <w:szCs w:val="18"/>
              </w:rPr>
            </w:pPr>
            <w:r>
              <w:rPr>
                <w:rFonts w:eastAsia="Calibri"/>
                <w:bCs/>
                <w:sz w:val="18"/>
                <w:szCs w:val="18"/>
              </w:rPr>
              <w:t>14 159,6</w:t>
            </w:r>
          </w:p>
        </w:tc>
        <w:tc>
          <w:tcPr>
            <w:tcW w:w="851"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1" w:type="dxa"/>
            <w:tcBorders>
              <w:top w:val="nil"/>
              <w:left w:val="nil"/>
              <w:bottom w:val="single" w:sz="4" w:space="0" w:color="auto"/>
              <w:right w:val="single" w:sz="4" w:space="0" w:color="auto"/>
            </w:tcBorders>
          </w:tcPr>
          <w:p w:rsidR="00885B66" w:rsidRDefault="00885B66" w:rsidP="002C7F58">
            <w:pPr>
              <w:jc w:val="center"/>
            </w:pPr>
            <w:r w:rsidRPr="00CD46F5">
              <w:rPr>
                <w:rFonts w:eastAsia="Calibri"/>
                <w:bCs/>
                <w:sz w:val="18"/>
                <w:szCs w:val="18"/>
              </w:rPr>
              <w:t>0,0</w:t>
            </w:r>
          </w:p>
        </w:tc>
      </w:tr>
      <w:tr w:rsidR="00885B66" w:rsidRPr="001C7207" w:rsidTr="00C404FC">
        <w:trPr>
          <w:trHeight w:val="469"/>
        </w:trPr>
        <w:tc>
          <w:tcPr>
            <w:tcW w:w="1560" w:type="dxa"/>
            <w:vMerge/>
            <w:tcBorders>
              <w:top w:val="nil"/>
              <w:left w:val="single" w:sz="4" w:space="0" w:color="auto"/>
              <w:bottom w:val="single" w:sz="4" w:space="0" w:color="auto"/>
              <w:right w:val="single" w:sz="4" w:space="0" w:color="auto"/>
            </w:tcBorders>
          </w:tcPr>
          <w:p w:rsidR="00885B66" w:rsidRPr="001C7207" w:rsidRDefault="00885B66"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885B66" w:rsidRPr="001C7207" w:rsidRDefault="00885B66"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885B66" w:rsidRPr="001C7207" w:rsidRDefault="00885B66" w:rsidP="001C7207">
            <w:pPr>
              <w:jc w:val="center"/>
              <w:rPr>
                <w:sz w:val="12"/>
                <w:szCs w:val="12"/>
              </w:rPr>
            </w:pPr>
            <w:r w:rsidRPr="001C7207">
              <w:rPr>
                <w:sz w:val="12"/>
                <w:szCs w:val="12"/>
              </w:rPr>
              <w:t>A51F255550</w:t>
            </w:r>
          </w:p>
          <w:p w:rsidR="00885B66" w:rsidRPr="001C7207" w:rsidRDefault="00885B66" w:rsidP="00764DD3">
            <w:pPr>
              <w:jc w:val="center"/>
              <w:rPr>
                <w:rFonts w:eastAsia="Calibri"/>
                <w:sz w:val="12"/>
                <w:szCs w:val="12"/>
                <w:lang w:val="en-US"/>
              </w:rPr>
            </w:pPr>
          </w:p>
        </w:tc>
        <w:tc>
          <w:tcPr>
            <w:tcW w:w="871"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885B66" w:rsidRPr="001C7207" w:rsidRDefault="00764DD3" w:rsidP="001C7207">
            <w:pPr>
              <w:jc w:val="center"/>
              <w:rPr>
                <w:rFonts w:eastAsia="Calibri"/>
                <w:color w:val="000000"/>
                <w:sz w:val="18"/>
                <w:szCs w:val="18"/>
              </w:rPr>
            </w:pPr>
            <w:r>
              <w:rPr>
                <w:rFonts w:eastAsia="Calibri"/>
                <w:color w:val="000000"/>
                <w:sz w:val="18"/>
                <w:szCs w:val="18"/>
              </w:rPr>
              <w:t>м</w:t>
            </w:r>
            <w:r w:rsidR="00885B66" w:rsidRPr="001C7207">
              <w:rPr>
                <w:rFonts w:eastAsia="Calibri"/>
                <w:color w:val="000000"/>
                <w:sz w:val="18"/>
                <w:szCs w:val="18"/>
              </w:rPr>
              <w:t>естный бюджет</w:t>
            </w:r>
          </w:p>
        </w:tc>
        <w:tc>
          <w:tcPr>
            <w:tcW w:w="852"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bCs/>
                <w:sz w:val="18"/>
                <w:szCs w:val="18"/>
              </w:rPr>
              <w:t>169,6</w:t>
            </w:r>
          </w:p>
        </w:tc>
        <w:tc>
          <w:tcPr>
            <w:tcW w:w="992" w:type="dxa"/>
            <w:tcBorders>
              <w:top w:val="nil"/>
              <w:left w:val="nil"/>
              <w:bottom w:val="single" w:sz="4" w:space="0" w:color="auto"/>
              <w:right w:val="single" w:sz="4" w:space="0" w:color="auto"/>
            </w:tcBorders>
          </w:tcPr>
          <w:p w:rsidR="00885B66" w:rsidRPr="001C7207" w:rsidRDefault="00885B66" w:rsidP="00885B66">
            <w:pPr>
              <w:jc w:val="center"/>
              <w:rPr>
                <w:rFonts w:eastAsia="Calibri"/>
                <w:bCs/>
                <w:sz w:val="18"/>
                <w:szCs w:val="18"/>
              </w:rPr>
            </w:pPr>
            <w:r>
              <w:rPr>
                <w:rFonts w:eastAsia="Calibri"/>
                <w:bCs/>
                <w:sz w:val="18"/>
                <w:szCs w:val="18"/>
              </w:rPr>
              <w:t>22,6</w:t>
            </w:r>
          </w:p>
        </w:tc>
        <w:tc>
          <w:tcPr>
            <w:tcW w:w="851"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1" w:type="dxa"/>
            <w:tcBorders>
              <w:top w:val="nil"/>
              <w:left w:val="nil"/>
              <w:bottom w:val="single" w:sz="4" w:space="0" w:color="auto"/>
              <w:right w:val="single" w:sz="4" w:space="0" w:color="auto"/>
            </w:tcBorders>
          </w:tcPr>
          <w:p w:rsidR="00885B66" w:rsidRDefault="00885B66" w:rsidP="002C7F58">
            <w:pPr>
              <w:jc w:val="center"/>
            </w:pPr>
            <w:r w:rsidRPr="00CD46F5">
              <w:rPr>
                <w:rFonts w:eastAsia="Calibri"/>
                <w:bCs/>
                <w:sz w:val="18"/>
                <w:szCs w:val="18"/>
              </w:rPr>
              <w:t>0,0</w:t>
            </w:r>
          </w:p>
        </w:tc>
      </w:tr>
      <w:tr w:rsidR="00885B66" w:rsidRPr="001C7207" w:rsidTr="00C404FC">
        <w:trPr>
          <w:trHeight w:val="421"/>
        </w:trPr>
        <w:tc>
          <w:tcPr>
            <w:tcW w:w="1560" w:type="dxa"/>
            <w:vMerge/>
            <w:tcBorders>
              <w:top w:val="nil"/>
              <w:left w:val="single" w:sz="4" w:space="0" w:color="auto"/>
              <w:bottom w:val="single" w:sz="4" w:space="0" w:color="auto"/>
              <w:right w:val="single" w:sz="4" w:space="0" w:color="auto"/>
            </w:tcBorders>
          </w:tcPr>
          <w:p w:rsidR="00885B66" w:rsidRPr="001C7207" w:rsidRDefault="00885B66"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885B66" w:rsidRPr="001C7207" w:rsidRDefault="00885B66"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lang w:val="en-US"/>
              </w:rPr>
            </w:pPr>
            <w:r w:rsidRPr="001C7207">
              <w:rPr>
                <w:rFonts w:eastAsia="Calibri"/>
                <w:color w:val="000000"/>
                <w:sz w:val="18"/>
                <w:szCs w:val="18"/>
                <w:lang w:val="en-US"/>
              </w:rPr>
              <w:t>993</w:t>
            </w:r>
          </w:p>
        </w:tc>
        <w:tc>
          <w:tcPr>
            <w:tcW w:w="855"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lang w:val="en-US"/>
              </w:rPr>
              <w:t>0503</w:t>
            </w:r>
          </w:p>
        </w:tc>
        <w:tc>
          <w:tcPr>
            <w:tcW w:w="986" w:type="dxa"/>
            <w:tcBorders>
              <w:top w:val="nil"/>
              <w:left w:val="nil"/>
              <w:bottom w:val="single" w:sz="4" w:space="0" w:color="auto"/>
              <w:right w:val="single" w:sz="4" w:space="0" w:color="auto"/>
            </w:tcBorders>
          </w:tcPr>
          <w:p w:rsidR="00885B66" w:rsidRPr="001C7207" w:rsidRDefault="00885B66" w:rsidP="001C7207">
            <w:pPr>
              <w:jc w:val="center"/>
              <w:rPr>
                <w:sz w:val="12"/>
                <w:szCs w:val="12"/>
              </w:rPr>
            </w:pPr>
            <w:r w:rsidRPr="001C7207">
              <w:rPr>
                <w:sz w:val="12"/>
                <w:szCs w:val="12"/>
              </w:rPr>
              <w:t>A51F255550</w:t>
            </w:r>
          </w:p>
          <w:p w:rsidR="00885B66" w:rsidRPr="001C7207" w:rsidRDefault="00885B66" w:rsidP="001C7207">
            <w:pPr>
              <w:jc w:val="center"/>
              <w:rPr>
                <w:rFonts w:eastAsia="Calibri"/>
                <w:color w:val="000000"/>
                <w:sz w:val="12"/>
                <w:szCs w:val="12"/>
              </w:rPr>
            </w:pPr>
          </w:p>
        </w:tc>
        <w:tc>
          <w:tcPr>
            <w:tcW w:w="871"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color w:val="000000"/>
                <w:sz w:val="18"/>
                <w:szCs w:val="18"/>
              </w:rPr>
              <w:t>внебюджетные источники</w:t>
            </w:r>
          </w:p>
        </w:tc>
        <w:tc>
          <w:tcPr>
            <w:tcW w:w="852" w:type="dxa"/>
            <w:tcBorders>
              <w:top w:val="nil"/>
              <w:left w:val="nil"/>
              <w:bottom w:val="single" w:sz="4" w:space="0" w:color="auto"/>
              <w:right w:val="single" w:sz="4" w:space="0" w:color="auto"/>
            </w:tcBorders>
          </w:tcPr>
          <w:p w:rsidR="00885B66" w:rsidRPr="001C7207" w:rsidRDefault="00885B66" w:rsidP="001C7207">
            <w:pPr>
              <w:jc w:val="center"/>
              <w:rPr>
                <w:rFonts w:eastAsia="Calibri"/>
                <w:color w:val="000000"/>
                <w:sz w:val="18"/>
                <w:szCs w:val="18"/>
              </w:rPr>
            </w:pPr>
            <w:r w:rsidRPr="001C7207">
              <w:rPr>
                <w:rFonts w:eastAsia="Calibri"/>
                <w:bCs/>
                <w:sz w:val="18"/>
                <w:szCs w:val="18"/>
              </w:rPr>
              <w:t>15,6</w:t>
            </w:r>
          </w:p>
        </w:tc>
        <w:tc>
          <w:tcPr>
            <w:tcW w:w="992" w:type="dxa"/>
            <w:tcBorders>
              <w:top w:val="nil"/>
              <w:left w:val="nil"/>
              <w:bottom w:val="single" w:sz="4" w:space="0" w:color="auto"/>
              <w:right w:val="single" w:sz="4" w:space="0" w:color="auto"/>
            </w:tcBorders>
          </w:tcPr>
          <w:p w:rsidR="00885B66" w:rsidRPr="001C7207" w:rsidRDefault="00885B66" w:rsidP="00885B66">
            <w:pPr>
              <w:jc w:val="center"/>
              <w:rPr>
                <w:rFonts w:eastAsia="Calibri"/>
                <w:bCs/>
                <w:sz w:val="18"/>
                <w:szCs w:val="18"/>
              </w:rPr>
            </w:pPr>
            <w:r w:rsidRPr="001C7207">
              <w:rPr>
                <w:rFonts w:eastAsia="Calibri"/>
                <w:bCs/>
                <w:sz w:val="18"/>
                <w:szCs w:val="18"/>
              </w:rPr>
              <w:t>0,0</w:t>
            </w:r>
          </w:p>
        </w:tc>
        <w:tc>
          <w:tcPr>
            <w:tcW w:w="851"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885B66" w:rsidRPr="001C7207" w:rsidRDefault="00885B66" w:rsidP="001C7207">
            <w:pPr>
              <w:jc w:val="center"/>
              <w:rPr>
                <w:rFonts w:eastAsia="Calibri"/>
                <w:bCs/>
                <w:sz w:val="18"/>
                <w:szCs w:val="18"/>
              </w:rPr>
            </w:pPr>
            <w:r w:rsidRPr="001C7207">
              <w:rPr>
                <w:rFonts w:eastAsia="Calibri"/>
                <w:bCs/>
                <w:sz w:val="18"/>
                <w:szCs w:val="18"/>
              </w:rPr>
              <w:t>0,0</w:t>
            </w:r>
          </w:p>
        </w:tc>
        <w:tc>
          <w:tcPr>
            <w:tcW w:w="851" w:type="dxa"/>
            <w:tcBorders>
              <w:top w:val="nil"/>
              <w:left w:val="nil"/>
              <w:bottom w:val="single" w:sz="4" w:space="0" w:color="auto"/>
              <w:right w:val="single" w:sz="4" w:space="0" w:color="auto"/>
            </w:tcBorders>
          </w:tcPr>
          <w:p w:rsidR="00885B66" w:rsidRDefault="00885B66" w:rsidP="002C7F58">
            <w:pPr>
              <w:jc w:val="center"/>
            </w:pPr>
            <w:r w:rsidRPr="00CD46F5">
              <w:rPr>
                <w:rFonts w:eastAsia="Calibri"/>
                <w:bCs/>
                <w:sz w:val="18"/>
                <w:szCs w:val="18"/>
              </w:rPr>
              <w:t>0,0</w:t>
            </w:r>
          </w:p>
        </w:tc>
      </w:tr>
      <w:tr w:rsidR="002C7F58" w:rsidRPr="001C7207" w:rsidTr="00C404FC">
        <w:trPr>
          <w:trHeight w:val="317"/>
        </w:trPr>
        <w:tc>
          <w:tcPr>
            <w:tcW w:w="1560" w:type="dxa"/>
            <w:vMerge w:val="restart"/>
            <w:tcBorders>
              <w:top w:val="single" w:sz="4" w:space="0" w:color="auto"/>
              <w:left w:val="single" w:sz="4" w:space="0" w:color="auto"/>
              <w:bottom w:val="single" w:sz="4" w:space="0" w:color="auto"/>
              <w:right w:val="single" w:sz="4" w:space="0" w:color="auto"/>
            </w:tcBorders>
          </w:tcPr>
          <w:p w:rsidR="002C7F58" w:rsidRPr="001C7207" w:rsidRDefault="002C7F58" w:rsidP="001C7207">
            <w:pPr>
              <w:jc w:val="center"/>
              <w:rPr>
                <w:rFonts w:eastAsia="Calibri"/>
                <w:sz w:val="18"/>
                <w:szCs w:val="18"/>
              </w:rPr>
            </w:pPr>
            <w:r w:rsidRPr="001C7207">
              <w:rPr>
                <w:rFonts w:eastAsia="Calibri"/>
                <w:sz w:val="18"/>
                <w:szCs w:val="18"/>
              </w:rPr>
              <w:t>Основное мероприятие 1.1</w:t>
            </w:r>
          </w:p>
        </w:tc>
        <w:tc>
          <w:tcPr>
            <w:tcW w:w="2547" w:type="dxa"/>
            <w:vMerge w:val="restart"/>
            <w:tcBorders>
              <w:top w:val="single" w:sz="4" w:space="0" w:color="auto"/>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Основное мероприятие «Реализация мероприятий регионального проекта «Формирование комфортной городской среды»</w:t>
            </w: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98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b/>
                <w:bCs/>
                <w:color w:val="333333"/>
                <w:sz w:val="18"/>
                <w:szCs w:val="18"/>
              </w:rPr>
            </w:pPr>
            <w:r w:rsidRPr="001C7207">
              <w:rPr>
                <w:rFonts w:eastAsia="Calibri"/>
                <w:b/>
                <w:bCs/>
                <w:color w:val="333333"/>
                <w:sz w:val="18"/>
                <w:szCs w:val="18"/>
              </w:rPr>
              <w:t>всего</w:t>
            </w:r>
          </w:p>
        </w:tc>
        <w:tc>
          <w:tcPr>
            <w:tcW w:w="852" w:type="dxa"/>
            <w:tcBorders>
              <w:top w:val="nil"/>
              <w:left w:val="nil"/>
              <w:bottom w:val="single" w:sz="4" w:space="0" w:color="auto"/>
              <w:right w:val="single" w:sz="4" w:space="0" w:color="auto"/>
            </w:tcBorders>
          </w:tcPr>
          <w:p w:rsidR="002C7F58" w:rsidRPr="001C7207" w:rsidRDefault="002C7F58" w:rsidP="001C7207">
            <w:pPr>
              <w:jc w:val="center"/>
              <w:rPr>
                <w:rFonts w:eastAsia="Calibri"/>
                <w:bCs/>
                <w:color w:val="000000"/>
                <w:sz w:val="18"/>
                <w:szCs w:val="18"/>
              </w:rPr>
            </w:pPr>
            <w:r w:rsidRPr="001C7207">
              <w:rPr>
                <w:rFonts w:eastAsia="Calibri"/>
                <w:bCs/>
                <w:sz w:val="18"/>
                <w:szCs w:val="18"/>
              </w:rPr>
              <w:t>11 333,9</w:t>
            </w:r>
          </w:p>
        </w:tc>
        <w:tc>
          <w:tcPr>
            <w:tcW w:w="992"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21 654,3</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56 589,5</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6870,2</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6870,2</w:t>
            </w:r>
          </w:p>
        </w:tc>
        <w:tc>
          <w:tcPr>
            <w:tcW w:w="851" w:type="dxa"/>
            <w:tcBorders>
              <w:top w:val="nil"/>
              <w:left w:val="nil"/>
              <w:bottom w:val="single" w:sz="4" w:space="0" w:color="auto"/>
              <w:right w:val="single" w:sz="4" w:space="0" w:color="auto"/>
            </w:tcBorders>
          </w:tcPr>
          <w:p w:rsidR="002C7F58" w:rsidRDefault="002C7F58" w:rsidP="002C7F58">
            <w:pPr>
              <w:jc w:val="center"/>
            </w:pPr>
            <w:r w:rsidRPr="00CD46F5">
              <w:rPr>
                <w:rFonts w:eastAsia="Calibri"/>
                <w:bCs/>
                <w:sz w:val="18"/>
                <w:szCs w:val="18"/>
              </w:rPr>
              <w:t>0,0</w:t>
            </w:r>
          </w:p>
        </w:tc>
      </w:tr>
      <w:tr w:rsidR="002C7F58" w:rsidRPr="001C7207" w:rsidTr="00C404FC">
        <w:trPr>
          <w:trHeight w:val="453"/>
        </w:trPr>
        <w:tc>
          <w:tcPr>
            <w:tcW w:w="1560"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rPr>
            </w:pPr>
            <w:r w:rsidRPr="00F20C9B">
              <w:rPr>
                <w:rFonts w:eastAsia="Calibri"/>
                <w:color w:val="000000"/>
                <w:sz w:val="12"/>
                <w:szCs w:val="12"/>
                <w:lang w:val="en-US"/>
              </w:rPr>
              <w:t>A51F255550</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федеральный бюджет</w:t>
            </w:r>
          </w:p>
        </w:tc>
        <w:tc>
          <w:tcPr>
            <w:tcW w:w="852"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bCs/>
                <w:sz w:val="18"/>
                <w:szCs w:val="18"/>
              </w:rPr>
              <w:t>11070,2</w:t>
            </w:r>
          </w:p>
        </w:tc>
        <w:tc>
          <w:tcPr>
            <w:tcW w:w="992"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7 472,1</w:t>
            </w:r>
          </w:p>
        </w:tc>
        <w:tc>
          <w:tcPr>
            <w:tcW w:w="851" w:type="dxa"/>
            <w:tcBorders>
              <w:top w:val="nil"/>
              <w:left w:val="nil"/>
              <w:bottom w:val="single" w:sz="4" w:space="0" w:color="auto"/>
              <w:right w:val="single" w:sz="4" w:space="0" w:color="auto"/>
            </w:tcBorders>
          </w:tcPr>
          <w:p w:rsidR="002C7F58" w:rsidRPr="001C7207" w:rsidRDefault="002C7F58" w:rsidP="002C7F58">
            <w:pPr>
              <w:jc w:val="center"/>
              <w:rPr>
                <w:rFonts w:eastAsia="Calibri"/>
                <w:bCs/>
                <w:sz w:val="18"/>
                <w:szCs w:val="18"/>
              </w:rPr>
            </w:pPr>
            <w:r>
              <w:rPr>
                <w:rFonts w:eastAsia="Calibri"/>
                <w:bCs/>
                <w:sz w:val="18"/>
                <w:szCs w:val="18"/>
              </w:rPr>
              <w:t>56 523,6</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6801,5</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6801,5</w:t>
            </w:r>
          </w:p>
        </w:tc>
        <w:tc>
          <w:tcPr>
            <w:tcW w:w="851" w:type="dxa"/>
            <w:tcBorders>
              <w:top w:val="nil"/>
              <w:left w:val="nil"/>
              <w:bottom w:val="single" w:sz="4" w:space="0" w:color="auto"/>
              <w:right w:val="single" w:sz="4" w:space="0" w:color="auto"/>
            </w:tcBorders>
          </w:tcPr>
          <w:p w:rsidR="002C7F58" w:rsidRDefault="002C7F58" w:rsidP="002C7F58">
            <w:pPr>
              <w:jc w:val="center"/>
            </w:pPr>
            <w:r w:rsidRPr="00CD46F5">
              <w:rPr>
                <w:rFonts w:eastAsia="Calibri"/>
                <w:bCs/>
                <w:sz w:val="18"/>
                <w:szCs w:val="18"/>
              </w:rPr>
              <w:t>0,0</w:t>
            </w:r>
          </w:p>
        </w:tc>
      </w:tr>
      <w:tr w:rsidR="002C7F58" w:rsidRPr="001C7207" w:rsidTr="00C404FC">
        <w:trPr>
          <w:trHeight w:val="842"/>
        </w:trPr>
        <w:tc>
          <w:tcPr>
            <w:tcW w:w="1560"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2C7F58" w:rsidRDefault="002C7F58" w:rsidP="001C7207">
            <w:pPr>
              <w:jc w:val="center"/>
              <w:rPr>
                <w:rFonts w:eastAsia="Calibri"/>
                <w:color w:val="000000"/>
                <w:sz w:val="12"/>
                <w:szCs w:val="12"/>
              </w:rPr>
            </w:pPr>
            <w:r w:rsidRPr="00F20C9B">
              <w:rPr>
                <w:rFonts w:eastAsia="Calibri"/>
                <w:color w:val="000000"/>
                <w:sz w:val="12"/>
                <w:szCs w:val="12"/>
                <w:lang w:val="en-US"/>
              </w:rPr>
              <w:t>A51F255550</w:t>
            </w:r>
          </w:p>
          <w:p w:rsidR="00764DD3" w:rsidRPr="00764DD3" w:rsidRDefault="00764DD3" w:rsidP="001C7207">
            <w:pPr>
              <w:jc w:val="center"/>
              <w:rPr>
                <w:rFonts w:eastAsia="Calibri"/>
                <w:sz w:val="12"/>
                <w:szCs w:val="12"/>
              </w:rPr>
            </w:pPr>
            <w:r w:rsidRPr="001C7207">
              <w:rPr>
                <w:sz w:val="12"/>
                <w:szCs w:val="12"/>
                <w:lang w:val="en-US"/>
              </w:rPr>
              <w:t>A5</w:t>
            </w:r>
            <w:r>
              <w:rPr>
                <w:sz w:val="12"/>
                <w:szCs w:val="12"/>
              </w:rPr>
              <w:t>102</w:t>
            </w:r>
            <w:r>
              <w:rPr>
                <w:sz w:val="12"/>
                <w:szCs w:val="12"/>
                <w:lang w:val="en-US"/>
              </w:rPr>
              <w:t>S</w:t>
            </w:r>
            <w:r>
              <w:rPr>
                <w:sz w:val="12"/>
                <w:szCs w:val="12"/>
              </w:rPr>
              <w:t>0805</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республиканский бюджет Чувашской Республики</w:t>
            </w:r>
          </w:p>
        </w:tc>
        <w:tc>
          <w:tcPr>
            <w:tcW w:w="852"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bCs/>
                <w:sz w:val="18"/>
                <w:szCs w:val="18"/>
              </w:rPr>
              <w:t>78,5</w:t>
            </w:r>
          </w:p>
        </w:tc>
        <w:tc>
          <w:tcPr>
            <w:tcW w:w="992"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14 159,6</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46,1</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48,1</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48,1</w:t>
            </w:r>
          </w:p>
        </w:tc>
        <w:tc>
          <w:tcPr>
            <w:tcW w:w="851" w:type="dxa"/>
            <w:tcBorders>
              <w:top w:val="nil"/>
              <w:left w:val="nil"/>
              <w:bottom w:val="single" w:sz="4" w:space="0" w:color="auto"/>
              <w:right w:val="single" w:sz="4" w:space="0" w:color="auto"/>
            </w:tcBorders>
          </w:tcPr>
          <w:p w:rsidR="002C7F58" w:rsidRDefault="002C7F58" w:rsidP="002C7F58">
            <w:pPr>
              <w:jc w:val="center"/>
            </w:pPr>
            <w:r w:rsidRPr="00CD46F5">
              <w:rPr>
                <w:rFonts w:eastAsia="Calibri"/>
                <w:bCs/>
                <w:sz w:val="18"/>
                <w:szCs w:val="18"/>
              </w:rPr>
              <w:t>0,0</w:t>
            </w:r>
          </w:p>
        </w:tc>
      </w:tr>
      <w:tr w:rsidR="002C7F58" w:rsidRPr="001C7207" w:rsidTr="00C404FC">
        <w:trPr>
          <w:trHeight w:val="288"/>
        </w:trPr>
        <w:tc>
          <w:tcPr>
            <w:tcW w:w="1560"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lang w:val="en-US"/>
              </w:rPr>
            </w:pPr>
            <w:r w:rsidRPr="00F20C9B">
              <w:rPr>
                <w:rFonts w:eastAsia="Calibri"/>
                <w:color w:val="000000"/>
                <w:sz w:val="12"/>
                <w:szCs w:val="12"/>
                <w:lang w:val="en-US"/>
              </w:rPr>
              <w:t>A51F255550</w:t>
            </w:r>
          </w:p>
          <w:p w:rsidR="002C7F58" w:rsidRPr="00F20C9B" w:rsidRDefault="002C7F58" w:rsidP="001C7207">
            <w:pPr>
              <w:jc w:val="center"/>
              <w:rPr>
                <w:rFonts w:eastAsia="Calibri"/>
                <w:sz w:val="12"/>
                <w:szCs w:val="12"/>
              </w:rPr>
            </w:pP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764DD3" w:rsidP="001C7207">
            <w:pPr>
              <w:jc w:val="center"/>
              <w:rPr>
                <w:rFonts w:eastAsia="Calibri"/>
                <w:color w:val="000000"/>
                <w:sz w:val="18"/>
                <w:szCs w:val="18"/>
              </w:rPr>
            </w:pPr>
            <w:r>
              <w:rPr>
                <w:rFonts w:eastAsia="Calibri"/>
                <w:color w:val="000000"/>
                <w:sz w:val="18"/>
                <w:szCs w:val="18"/>
              </w:rPr>
              <w:t>м</w:t>
            </w:r>
            <w:r w:rsidR="002C7F58" w:rsidRPr="001C7207">
              <w:rPr>
                <w:rFonts w:eastAsia="Calibri"/>
                <w:color w:val="000000"/>
                <w:sz w:val="18"/>
                <w:szCs w:val="18"/>
              </w:rPr>
              <w:t>естный бюджет</w:t>
            </w:r>
          </w:p>
        </w:tc>
        <w:tc>
          <w:tcPr>
            <w:tcW w:w="852"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bCs/>
                <w:sz w:val="18"/>
                <w:szCs w:val="18"/>
              </w:rPr>
              <w:t>169,6</w:t>
            </w:r>
          </w:p>
        </w:tc>
        <w:tc>
          <w:tcPr>
            <w:tcW w:w="992"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22,6</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19,8</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20,6</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20,6</w:t>
            </w:r>
          </w:p>
        </w:tc>
        <w:tc>
          <w:tcPr>
            <w:tcW w:w="851" w:type="dxa"/>
            <w:tcBorders>
              <w:top w:val="nil"/>
              <w:left w:val="nil"/>
              <w:bottom w:val="single" w:sz="4" w:space="0" w:color="auto"/>
              <w:right w:val="single" w:sz="4" w:space="0" w:color="auto"/>
            </w:tcBorders>
          </w:tcPr>
          <w:p w:rsidR="002C7F58" w:rsidRDefault="002C7F58" w:rsidP="002C7F58">
            <w:pPr>
              <w:jc w:val="center"/>
            </w:pPr>
            <w:r w:rsidRPr="00CD46F5">
              <w:rPr>
                <w:rFonts w:eastAsia="Calibri"/>
                <w:bCs/>
                <w:sz w:val="18"/>
                <w:szCs w:val="18"/>
              </w:rPr>
              <w:t>0,0</w:t>
            </w:r>
          </w:p>
        </w:tc>
      </w:tr>
      <w:tr w:rsidR="002C7F58" w:rsidRPr="001C7207" w:rsidTr="00C404FC">
        <w:trPr>
          <w:trHeight w:val="405"/>
        </w:trPr>
        <w:tc>
          <w:tcPr>
            <w:tcW w:w="1560"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993</w:t>
            </w:r>
          </w:p>
          <w:p w:rsidR="002C7F58" w:rsidRPr="001C7207" w:rsidRDefault="002C7F58" w:rsidP="001C7207">
            <w:pPr>
              <w:jc w:val="center"/>
              <w:rPr>
                <w:rFonts w:eastAsia="Calibri"/>
                <w:color w:val="000000"/>
                <w:sz w:val="18"/>
                <w:szCs w:val="18"/>
              </w:rPr>
            </w:pPr>
          </w:p>
          <w:p w:rsidR="002C7F58" w:rsidRPr="001C7207" w:rsidRDefault="002C7F58" w:rsidP="001C7207">
            <w:pPr>
              <w:jc w:val="center"/>
              <w:rPr>
                <w:rFonts w:eastAsia="Calibri"/>
                <w:color w:val="000000"/>
                <w:sz w:val="18"/>
                <w:szCs w:val="18"/>
              </w:rPr>
            </w:pPr>
          </w:p>
          <w:p w:rsidR="002C7F58" w:rsidRPr="001C7207" w:rsidRDefault="002C7F58" w:rsidP="001C7207">
            <w:pPr>
              <w:jc w:val="center"/>
              <w:rPr>
                <w:rFonts w:eastAsia="Calibri"/>
                <w:color w:val="000000"/>
                <w:sz w:val="18"/>
                <w:szCs w:val="18"/>
              </w:rPr>
            </w:pPr>
          </w:p>
          <w:p w:rsidR="002C7F58" w:rsidRPr="001C7207" w:rsidRDefault="002C7F58" w:rsidP="001C7207">
            <w:pPr>
              <w:jc w:val="center"/>
              <w:rPr>
                <w:rFonts w:eastAsia="Calibri"/>
                <w:color w:val="000000"/>
                <w:sz w:val="18"/>
                <w:szCs w:val="18"/>
              </w:rPr>
            </w:pPr>
          </w:p>
          <w:p w:rsidR="002C7F58" w:rsidRPr="001C7207" w:rsidRDefault="002C7F58" w:rsidP="001C7207">
            <w:pPr>
              <w:jc w:val="center"/>
              <w:rPr>
                <w:rFonts w:eastAsia="Calibri"/>
                <w:color w:val="000000"/>
                <w:sz w:val="18"/>
                <w:szCs w:val="18"/>
              </w:rPr>
            </w:pP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0503</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rPr>
            </w:pPr>
            <w:r w:rsidRPr="00F20C9B">
              <w:rPr>
                <w:rFonts w:eastAsia="Calibri"/>
                <w:color w:val="000000"/>
                <w:sz w:val="12"/>
                <w:szCs w:val="12"/>
                <w:lang w:val="en-US"/>
              </w:rPr>
              <w:t>A51F255550</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внебюджетные источники</w:t>
            </w:r>
          </w:p>
        </w:tc>
        <w:tc>
          <w:tcPr>
            <w:tcW w:w="852"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bCs/>
                <w:sz w:val="18"/>
                <w:szCs w:val="18"/>
              </w:rPr>
              <w:t>15,6</w:t>
            </w:r>
          </w:p>
        </w:tc>
        <w:tc>
          <w:tcPr>
            <w:tcW w:w="992"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1" w:type="dxa"/>
            <w:tcBorders>
              <w:top w:val="nil"/>
              <w:left w:val="nil"/>
              <w:bottom w:val="single" w:sz="4" w:space="0" w:color="auto"/>
              <w:right w:val="single" w:sz="4" w:space="0" w:color="auto"/>
            </w:tcBorders>
          </w:tcPr>
          <w:p w:rsidR="002C7F58" w:rsidRDefault="002C7F58" w:rsidP="002C7F58">
            <w:pPr>
              <w:jc w:val="center"/>
            </w:pPr>
            <w:r w:rsidRPr="00CD46F5">
              <w:rPr>
                <w:rFonts w:eastAsia="Calibri"/>
                <w:bCs/>
                <w:sz w:val="18"/>
                <w:szCs w:val="18"/>
              </w:rPr>
              <w:t>0,0</w:t>
            </w:r>
          </w:p>
        </w:tc>
      </w:tr>
      <w:tr w:rsidR="002C7F58" w:rsidRPr="001C7207" w:rsidTr="00C404FC">
        <w:trPr>
          <w:trHeight w:val="317"/>
        </w:trPr>
        <w:tc>
          <w:tcPr>
            <w:tcW w:w="1560" w:type="dxa"/>
            <w:vMerge w:val="restart"/>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sz w:val="18"/>
                <w:szCs w:val="18"/>
              </w:rPr>
            </w:pPr>
            <w:r w:rsidRPr="001C7207">
              <w:rPr>
                <w:rFonts w:eastAsia="Calibri"/>
                <w:sz w:val="18"/>
                <w:szCs w:val="18"/>
              </w:rPr>
              <w:lastRenderedPageBreak/>
              <w:t>Мероприятие 1.1.1</w:t>
            </w:r>
          </w:p>
        </w:tc>
        <w:tc>
          <w:tcPr>
            <w:tcW w:w="2547" w:type="dxa"/>
            <w:vMerge w:val="restart"/>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Благоустройство дворовых и общественных территорий муниципальных образований Чувашской Республики</w:t>
            </w: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98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b/>
                <w:bCs/>
                <w:color w:val="333333"/>
                <w:sz w:val="18"/>
                <w:szCs w:val="18"/>
              </w:rPr>
            </w:pPr>
            <w:r w:rsidRPr="001C7207">
              <w:rPr>
                <w:rFonts w:eastAsia="Calibri"/>
                <w:b/>
                <w:bCs/>
                <w:color w:val="333333"/>
                <w:sz w:val="18"/>
                <w:szCs w:val="18"/>
              </w:rPr>
              <w:t>всего</w:t>
            </w:r>
          </w:p>
        </w:tc>
        <w:tc>
          <w:tcPr>
            <w:tcW w:w="852" w:type="dxa"/>
            <w:tcBorders>
              <w:top w:val="nil"/>
              <w:left w:val="nil"/>
              <w:bottom w:val="single" w:sz="4" w:space="0" w:color="auto"/>
              <w:right w:val="single" w:sz="4" w:space="0" w:color="auto"/>
            </w:tcBorders>
          </w:tcPr>
          <w:p w:rsidR="002C7F58" w:rsidRPr="001C7207" w:rsidRDefault="002C7F58" w:rsidP="001C7207">
            <w:pPr>
              <w:jc w:val="center"/>
              <w:rPr>
                <w:rFonts w:eastAsia="Calibri"/>
                <w:bCs/>
                <w:color w:val="000000"/>
                <w:sz w:val="18"/>
                <w:szCs w:val="18"/>
              </w:rPr>
            </w:pPr>
            <w:r w:rsidRPr="001C7207">
              <w:rPr>
                <w:rFonts w:eastAsia="Calibri"/>
                <w:bCs/>
                <w:sz w:val="18"/>
                <w:szCs w:val="18"/>
              </w:rPr>
              <w:t>11 333,9</w:t>
            </w:r>
          </w:p>
        </w:tc>
        <w:tc>
          <w:tcPr>
            <w:tcW w:w="992"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7 547,6</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6589,5</w:t>
            </w:r>
          </w:p>
        </w:tc>
        <w:tc>
          <w:tcPr>
            <w:tcW w:w="850"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6870,2</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6870,2</w:t>
            </w:r>
          </w:p>
        </w:tc>
        <w:tc>
          <w:tcPr>
            <w:tcW w:w="851" w:type="dxa"/>
            <w:tcBorders>
              <w:top w:val="nil"/>
              <w:left w:val="nil"/>
              <w:bottom w:val="single" w:sz="4" w:space="0" w:color="auto"/>
              <w:right w:val="single" w:sz="4" w:space="0" w:color="auto"/>
            </w:tcBorders>
          </w:tcPr>
          <w:p w:rsidR="002C7F58" w:rsidRDefault="002C7F58" w:rsidP="002C7F58">
            <w:pPr>
              <w:jc w:val="center"/>
            </w:pPr>
            <w:r w:rsidRPr="008A1DF2">
              <w:rPr>
                <w:rFonts w:eastAsia="Calibri"/>
                <w:bCs/>
                <w:sz w:val="18"/>
                <w:szCs w:val="18"/>
              </w:rPr>
              <w:t>0,0</w:t>
            </w:r>
          </w:p>
        </w:tc>
      </w:tr>
      <w:tr w:rsidR="002C7F58" w:rsidRPr="001C7207" w:rsidTr="00C404FC">
        <w:trPr>
          <w:trHeight w:val="390"/>
        </w:trPr>
        <w:tc>
          <w:tcPr>
            <w:tcW w:w="1560"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rPr>
            </w:pPr>
            <w:r w:rsidRPr="00F20C9B">
              <w:rPr>
                <w:rFonts w:eastAsia="Calibri"/>
                <w:color w:val="000000"/>
                <w:sz w:val="12"/>
                <w:szCs w:val="12"/>
                <w:lang w:val="en-US"/>
              </w:rPr>
              <w:t>A51F255550</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федеральный бюджет</w:t>
            </w:r>
          </w:p>
        </w:tc>
        <w:tc>
          <w:tcPr>
            <w:tcW w:w="852"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bCs/>
                <w:sz w:val="18"/>
                <w:szCs w:val="18"/>
              </w:rPr>
              <w:t>11070,2</w:t>
            </w:r>
          </w:p>
        </w:tc>
        <w:tc>
          <w:tcPr>
            <w:tcW w:w="992"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7 472,1</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6523,6</w:t>
            </w:r>
          </w:p>
        </w:tc>
        <w:tc>
          <w:tcPr>
            <w:tcW w:w="850"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6801,5</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6801,5</w:t>
            </w:r>
          </w:p>
        </w:tc>
        <w:tc>
          <w:tcPr>
            <w:tcW w:w="851" w:type="dxa"/>
            <w:tcBorders>
              <w:top w:val="nil"/>
              <w:left w:val="nil"/>
              <w:bottom w:val="single" w:sz="4" w:space="0" w:color="auto"/>
              <w:right w:val="single" w:sz="4" w:space="0" w:color="auto"/>
            </w:tcBorders>
          </w:tcPr>
          <w:p w:rsidR="002C7F58" w:rsidRDefault="002C7F58" w:rsidP="002C7F58">
            <w:pPr>
              <w:jc w:val="center"/>
            </w:pPr>
            <w:r w:rsidRPr="008A1DF2">
              <w:rPr>
                <w:rFonts w:eastAsia="Calibri"/>
                <w:bCs/>
                <w:sz w:val="18"/>
                <w:szCs w:val="18"/>
              </w:rPr>
              <w:t>0,0</w:t>
            </w:r>
          </w:p>
        </w:tc>
      </w:tr>
      <w:tr w:rsidR="002C7F58" w:rsidRPr="001C7207" w:rsidTr="00C404FC">
        <w:trPr>
          <w:trHeight w:val="808"/>
        </w:trPr>
        <w:tc>
          <w:tcPr>
            <w:tcW w:w="1560"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rPr>
            </w:pPr>
            <w:r w:rsidRPr="00F20C9B">
              <w:rPr>
                <w:rFonts w:eastAsia="Calibri"/>
                <w:color w:val="000000"/>
                <w:sz w:val="12"/>
                <w:szCs w:val="12"/>
                <w:lang w:val="en-US"/>
              </w:rPr>
              <w:t>A51F255550</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республиканский бюджет Чувашской Республики</w:t>
            </w:r>
          </w:p>
        </w:tc>
        <w:tc>
          <w:tcPr>
            <w:tcW w:w="852"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bCs/>
                <w:sz w:val="18"/>
                <w:szCs w:val="18"/>
              </w:rPr>
              <w:t>78,5</w:t>
            </w:r>
          </w:p>
        </w:tc>
        <w:tc>
          <w:tcPr>
            <w:tcW w:w="992"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52,8</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46,1</w:t>
            </w:r>
          </w:p>
        </w:tc>
        <w:tc>
          <w:tcPr>
            <w:tcW w:w="850"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48,1</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48,1</w:t>
            </w:r>
          </w:p>
        </w:tc>
        <w:tc>
          <w:tcPr>
            <w:tcW w:w="851" w:type="dxa"/>
            <w:tcBorders>
              <w:top w:val="nil"/>
              <w:left w:val="nil"/>
              <w:bottom w:val="single" w:sz="4" w:space="0" w:color="auto"/>
              <w:right w:val="single" w:sz="4" w:space="0" w:color="auto"/>
            </w:tcBorders>
          </w:tcPr>
          <w:p w:rsidR="002C7F58" w:rsidRDefault="002C7F58" w:rsidP="002C7F58">
            <w:pPr>
              <w:jc w:val="center"/>
            </w:pPr>
            <w:r w:rsidRPr="008A1DF2">
              <w:rPr>
                <w:rFonts w:eastAsia="Calibri"/>
                <w:bCs/>
                <w:sz w:val="18"/>
                <w:szCs w:val="18"/>
              </w:rPr>
              <w:t>0,0</w:t>
            </w:r>
          </w:p>
        </w:tc>
      </w:tr>
      <w:tr w:rsidR="002C7F58" w:rsidRPr="001C7207" w:rsidTr="00C404FC">
        <w:trPr>
          <w:trHeight w:val="251"/>
        </w:trPr>
        <w:tc>
          <w:tcPr>
            <w:tcW w:w="1560"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lang w:val="en-US"/>
              </w:rPr>
            </w:pPr>
            <w:r w:rsidRPr="00F20C9B">
              <w:rPr>
                <w:rFonts w:eastAsia="Calibri"/>
                <w:color w:val="000000"/>
                <w:sz w:val="12"/>
                <w:szCs w:val="12"/>
                <w:lang w:val="en-US"/>
              </w:rPr>
              <w:t>A51F255550</w:t>
            </w:r>
          </w:p>
          <w:p w:rsidR="002C7F58" w:rsidRPr="00F20C9B" w:rsidRDefault="002C7F58" w:rsidP="001C7207">
            <w:pPr>
              <w:jc w:val="center"/>
              <w:rPr>
                <w:rFonts w:eastAsia="Calibri"/>
                <w:color w:val="000000"/>
                <w:sz w:val="12"/>
                <w:szCs w:val="12"/>
              </w:rPr>
            </w:pP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764DD3" w:rsidP="001C7207">
            <w:pPr>
              <w:jc w:val="center"/>
              <w:rPr>
                <w:rFonts w:eastAsia="Calibri"/>
                <w:color w:val="000000"/>
                <w:sz w:val="18"/>
                <w:szCs w:val="18"/>
              </w:rPr>
            </w:pPr>
            <w:r>
              <w:rPr>
                <w:rFonts w:eastAsia="Calibri"/>
                <w:color w:val="000000"/>
                <w:sz w:val="18"/>
                <w:szCs w:val="18"/>
              </w:rPr>
              <w:t>м</w:t>
            </w:r>
            <w:r w:rsidR="002C7F58" w:rsidRPr="001C7207">
              <w:rPr>
                <w:rFonts w:eastAsia="Calibri"/>
                <w:color w:val="000000"/>
                <w:sz w:val="18"/>
                <w:szCs w:val="18"/>
              </w:rPr>
              <w:t>естный бюджет</w:t>
            </w:r>
          </w:p>
        </w:tc>
        <w:tc>
          <w:tcPr>
            <w:tcW w:w="852"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bCs/>
                <w:sz w:val="18"/>
                <w:szCs w:val="18"/>
              </w:rPr>
              <w:t>169,6</w:t>
            </w:r>
          </w:p>
        </w:tc>
        <w:tc>
          <w:tcPr>
            <w:tcW w:w="992"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22,6</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19,8</w:t>
            </w:r>
          </w:p>
        </w:tc>
        <w:tc>
          <w:tcPr>
            <w:tcW w:w="850"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20,6</w:t>
            </w:r>
          </w:p>
        </w:tc>
        <w:tc>
          <w:tcPr>
            <w:tcW w:w="850" w:type="dxa"/>
            <w:tcBorders>
              <w:top w:val="nil"/>
              <w:left w:val="nil"/>
              <w:bottom w:val="single" w:sz="4" w:space="0" w:color="auto"/>
              <w:right w:val="single" w:sz="4" w:space="0" w:color="auto"/>
            </w:tcBorders>
          </w:tcPr>
          <w:p w:rsidR="002C7F58" w:rsidRPr="001C7207" w:rsidRDefault="002C7F58" w:rsidP="009D4ED1">
            <w:pPr>
              <w:jc w:val="center"/>
              <w:rPr>
                <w:rFonts w:eastAsia="Calibri"/>
                <w:bCs/>
                <w:sz w:val="18"/>
                <w:szCs w:val="18"/>
              </w:rPr>
            </w:pPr>
            <w:r>
              <w:rPr>
                <w:rFonts w:eastAsia="Calibri"/>
                <w:bCs/>
                <w:sz w:val="18"/>
                <w:szCs w:val="18"/>
              </w:rPr>
              <w:t>20,6</w:t>
            </w:r>
          </w:p>
        </w:tc>
        <w:tc>
          <w:tcPr>
            <w:tcW w:w="851" w:type="dxa"/>
            <w:tcBorders>
              <w:top w:val="nil"/>
              <w:left w:val="nil"/>
              <w:bottom w:val="single" w:sz="4" w:space="0" w:color="auto"/>
              <w:right w:val="single" w:sz="4" w:space="0" w:color="auto"/>
            </w:tcBorders>
          </w:tcPr>
          <w:p w:rsidR="002C7F58" w:rsidRDefault="002C7F58" w:rsidP="002C7F58">
            <w:pPr>
              <w:jc w:val="center"/>
            </w:pPr>
            <w:r w:rsidRPr="008A1DF2">
              <w:rPr>
                <w:rFonts w:eastAsia="Calibri"/>
                <w:bCs/>
                <w:sz w:val="18"/>
                <w:szCs w:val="18"/>
              </w:rPr>
              <w:t>0,0</w:t>
            </w:r>
          </w:p>
        </w:tc>
      </w:tr>
      <w:tr w:rsidR="002C7F58" w:rsidRPr="001C7207" w:rsidTr="00C404FC">
        <w:trPr>
          <w:trHeight w:val="397"/>
        </w:trPr>
        <w:tc>
          <w:tcPr>
            <w:tcW w:w="1560"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top w:val="nil"/>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0503</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rPr>
            </w:pPr>
            <w:r w:rsidRPr="00F20C9B">
              <w:rPr>
                <w:rFonts w:eastAsia="Calibri"/>
                <w:color w:val="000000"/>
                <w:sz w:val="12"/>
                <w:szCs w:val="12"/>
                <w:lang w:val="en-US"/>
              </w:rPr>
              <w:t>A51F255550</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внебюджетные источники</w:t>
            </w:r>
          </w:p>
        </w:tc>
        <w:tc>
          <w:tcPr>
            <w:tcW w:w="852"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bCs/>
                <w:sz w:val="18"/>
                <w:szCs w:val="18"/>
              </w:rPr>
              <w:t>15,6</w:t>
            </w:r>
          </w:p>
        </w:tc>
        <w:tc>
          <w:tcPr>
            <w:tcW w:w="992"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0"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1" w:type="dxa"/>
            <w:tcBorders>
              <w:top w:val="nil"/>
              <w:left w:val="nil"/>
              <w:bottom w:val="single" w:sz="4" w:space="0" w:color="auto"/>
              <w:right w:val="single" w:sz="4" w:space="0" w:color="auto"/>
            </w:tcBorders>
          </w:tcPr>
          <w:p w:rsidR="002C7F58" w:rsidRDefault="002C7F58" w:rsidP="002C7F58">
            <w:pPr>
              <w:jc w:val="center"/>
            </w:pPr>
            <w:r w:rsidRPr="008A1DF2">
              <w:rPr>
                <w:rFonts w:eastAsia="Calibri"/>
                <w:bCs/>
                <w:sz w:val="18"/>
                <w:szCs w:val="18"/>
              </w:rPr>
              <w:t>0,0</w:t>
            </w:r>
          </w:p>
        </w:tc>
      </w:tr>
      <w:tr w:rsidR="002C7F58" w:rsidRPr="001C7207" w:rsidTr="00C404FC">
        <w:trPr>
          <w:trHeight w:val="248"/>
        </w:trPr>
        <w:tc>
          <w:tcPr>
            <w:tcW w:w="1560" w:type="dxa"/>
            <w:vMerge w:val="restart"/>
            <w:tcBorders>
              <w:top w:val="nil"/>
              <w:left w:val="single" w:sz="4" w:space="0" w:color="auto"/>
              <w:right w:val="single" w:sz="4" w:space="0" w:color="auto"/>
            </w:tcBorders>
          </w:tcPr>
          <w:p w:rsidR="002C7F58" w:rsidRPr="001C7207" w:rsidRDefault="002C7F58" w:rsidP="001C7207">
            <w:pPr>
              <w:jc w:val="center"/>
              <w:rPr>
                <w:rFonts w:eastAsia="Calibri"/>
                <w:sz w:val="18"/>
                <w:szCs w:val="18"/>
              </w:rPr>
            </w:pPr>
            <w:r w:rsidRPr="001C7207">
              <w:rPr>
                <w:rFonts w:eastAsia="Calibri"/>
                <w:sz w:val="18"/>
                <w:szCs w:val="18"/>
              </w:rPr>
              <w:t>Мероприятие 1.1.2</w:t>
            </w:r>
          </w:p>
        </w:tc>
        <w:tc>
          <w:tcPr>
            <w:tcW w:w="2547" w:type="dxa"/>
            <w:vMerge w:val="restart"/>
            <w:tcBorders>
              <w:top w:val="nil"/>
              <w:left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Создание комфортной городской среды в малых городах и исторических поселения – победителях Всероссийского конкурса лучших проектов создания комфортной городской среды</w:t>
            </w: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proofErr w:type="spellStart"/>
            <w:r w:rsidRPr="001C7207">
              <w:rPr>
                <w:rFonts w:eastAsia="Calibri"/>
                <w:color w:val="000000"/>
                <w:sz w:val="18"/>
                <w:szCs w:val="18"/>
              </w:rPr>
              <w:t>х</w:t>
            </w:r>
            <w:proofErr w:type="spellEnd"/>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proofErr w:type="spellStart"/>
            <w:r w:rsidRPr="001C7207">
              <w:rPr>
                <w:rFonts w:eastAsia="Calibri"/>
                <w:color w:val="000000"/>
                <w:sz w:val="18"/>
                <w:szCs w:val="18"/>
              </w:rPr>
              <w:t>х</w:t>
            </w:r>
            <w:proofErr w:type="spellEnd"/>
          </w:p>
        </w:tc>
        <w:tc>
          <w:tcPr>
            <w:tcW w:w="98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proofErr w:type="spellStart"/>
            <w:r w:rsidRPr="001C7207">
              <w:rPr>
                <w:rFonts w:eastAsia="Calibri"/>
                <w:color w:val="000000"/>
                <w:sz w:val="18"/>
                <w:szCs w:val="18"/>
              </w:rPr>
              <w:t>х</w:t>
            </w:r>
            <w:proofErr w:type="spellEnd"/>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proofErr w:type="spellStart"/>
            <w:r w:rsidRPr="001C7207">
              <w:rPr>
                <w:rFonts w:eastAsia="Calibri"/>
                <w:color w:val="000000"/>
                <w:sz w:val="18"/>
                <w:szCs w:val="18"/>
              </w:rPr>
              <w:t>х</w:t>
            </w:r>
            <w:proofErr w:type="spellEnd"/>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b/>
                <w:bCs/>
                <w:color w:val="333333"/>
                <w:sz w:val="18"/>
                <w:szCs w:val="18"/>
              </w:rPr>
            </w:pPr>
            <w:r w:rsidRPr="001C7207">
              <w:rPr>
                <w:rFonts w:eastAsia="Calibri"/>
                <w:b/>
                <w:bCs/>
                <w:color w:val="333333"/>
                <w:sz w:val="18"/>
                <w:szCs w:val="18"/>
              </w:rPr>
              <w:t>всего</w:t>
            </w:r>
          </w:p>
        </w:tc>
        <w:tc>
          <w:tcPr>
            <w:tcW w:w="852" w:type="dxa"/>
            <w:tcBorders>
              <w:top w:val="nil"/>
              <w:left w:val="nil"/>
              <w:bottom w:val="single" w:sz="4" w:space="0" w:color="auto"/>
              <w:right w:val="single" w:sz="4" w:space="0" w:color="auto"/>
            </w:tcBorders>
          </w:tcPr>
          <w:p w:rsidR="002C7F58" w:rsidRDefault="002C7F58" w:rsidP="002C7F58">
            <w:pPr>
              <w:jc w:val="center"/>
            </w:pPr>
            <w:r w:rsidRPr="00567034">
              <w:rPr>
                <w:rFonts w:eastAsia="Calibri"/>
                <w:bCs/>
                <w:sz w:val="18"/>
                <w:szCs w:val="18"/>
              </w:rPr>
              <w:t>0,0</w:t>
            </w:r>
          </w:p>
        </w:tc>
        <w:tc>
          <w:tcPr>
            <w:tcW w:w="992" w:type="dxa"/>
            <w:tcBorders>
              <w:top w:val="nil"/>
              <w:left w:val="nil"/>
              <w:bottom w:val="single" w:sz="4" w:space="0" w:color="auto"/>
              <w:right w:val="single" w:sz="4" w:space="0" w:color="auto"/>
            </w:tcBorders>
          </w:tcPr>
          <w:p w:rsidR="002C7F58" w:rsidRDefault="002C7F58" w:rsidP="002C7F58">
            <w:pPr>
              <w:jc w:val="center"/>
            </w:pPr>
            <w:r w:rsidRPr="00567034">
              <w:rPr>
                <w:rFonts w:eastAsia="Calibri"/>
                <w:bCs/>
                <w:sz w:val="18"/>
                <w:szCs w:val="18"/>
              </w:rPr>
              <w:t>0,0</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50 000,0</w:t>
            </w:r>
          </w:p>
        </w:tc>
        <w:tc>
          <w:tcPr>
            <w:tcW w:w="850"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c>
          <w:tcPr>
            <w:tcW w:w="850"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c>
          <w:tcPr>
            <w:tcW w:w="851"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r>
      <w:tr w:rsidR="002C7F58" w:rsidRPr="001C7207" w:rsidTr="00C404FC">
        <w:trPr>
          <w:trHeight w:val="421"/>
        </w:trPr>
        <w:tc>
          <w:tcPr>
            <w:tcW w:w="1560" w:type="dxa"/>
            <w:vMerge/>
            <w:tcBorders>
              <w:left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left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0505</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rPr>
            </w:pPr>
            <w:r w:rsidRPr="00F20C9B">
              <w:rPr>
                <w:rFonts w:eastAsia="Calibri"/>
                <w:color w:val="000000"/>
                <w:sz w:val="12"/>
                <w:szCs w:val="12"/>
                <w:lang w:val="en-US"/>
              </w:rPr>
              <w:t>A51F25</w:t>
            </w:r>
            <w:r w:rsidRPr="00F20C9B">
              <w:rPr>
                <w:rFonts w:eastAsia="Calibri"/>
                <w:color w:val="000000"/>
                <w:sz w:val="12"/>
                <w:szCs w:val="12"/>
              </w:rPr>
              <w:t>4240</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федеральный бюджет</w:t>
            </w:r>
          </w:p>
        </w:tc>
        <w:tc>
          <w:tcPr>
            <w:tcW w:w="852" w:type="dxa"/>
            <w:tcBorders>
              <w:top w:val="nil"/>
              <w:left w:val="nil"/>
              <w:bottom w:val="single" w:sz="4" w:space="0" w:color="auto"/>
              <w:right w:val="single" w:sz="4" w:space="0" w:color="auto"/>
            </w:tcBorders>
          </w:tcPr>
          <w:p w:rsidR="002C7F58" w:rsidRDefault="002C7F58" w:rsidP="002C7F58">
            <w:pPr>
              <w:jc w:val="center"/>
            </w:pPr>
            <w:r w:rsidRPr="00567034">
              <w:rPr>
                <w:rFonts w:eastAsia="Calibri"/>
                <w:bCs/>
                <w:sz w:val="18"/>
                <w:szCs w:val="18"/>
              </w:rPr>
              <w:t>0,0</w:t>
            </w:r>
          </w:p>
        </w:tc>
        <w:tc>
          <w:tcPr>
            <w:tcW w:w="992" w:type="dxa"/>
            <w:tcBorders>
              <w:top w:val="nil"/>
              <w:left w:val="nil"/>
              <w:bottom w:val="single" w:sz="4" w:space="0" w:color="auto"/>
              <w:right w:val="single" w:sz="4" w:space="0" w:color="auto"/>
            </w:tcBorders>
          </w:tcPr>
          <w:p w:rsidR="002C7F58" w:rsidRDefault="002C7F58" w:rsidP="002C7F58">
            <w:pPr>
              <w:jc w:val="center"/>
            </w:pPr>
            <w:r w:rsidRPr="00567034">
              <w:rPr>
                <w:rFonts w:eastAsia="Calibri"/>
                <w:bCs/>
                <w:sz w:val="18"/>
                <w:szCs w:val="18"/>
              </w:rPr>
              <w:t>0,0</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50000,0</w:t>
            </w:r>
          </w:p>
        </w:tc>
        <w:tc>
          <w:tcPr>
            <w:tcW w:w="850"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c>
          <w:tcPr>
            <w:tcW w:w="850"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c>
          <w:tcPr>
            <w:tcW w:w="851"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r>
      <w:tr w:rsidR="002C7F58" w:rsidRPr="001C7207" w:rsidTr="00C404FC">
        <w:trPr>
          <w:trHeight w:val="603"/>
        </w:trPr>
        <w:tc>
          <w:tcPr>
            <w:tcW w:w="1560" w:type="dxa"/>
            <w:vMerge/>
            <w:tcBorders>
              <w:left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left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0505</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rPr>
            </w:pPr>
            <w:r w:rsidRPr="00F20C9B">
              <w:rPr>
                <w:rFonts w:eastAsia="Calibri"/>
                <w:color w:val="000000"/>
                <w:sz w:val="12"/>
                <w:szCs w:val="12"/>
                <w:lang w:val="en-US"/>
              </w:rPr>
              <w:t>A51F25</w:t>
            </w:r>
            <w:r w:rsidRPr="00F20C9B">
              <w:rPr>
                <w:rFonts w:eastAsia="Calibri"/>
                <w:color w:val="000000"/>
                <w:sz w:val="12"/>
                <w:szCs w:val="12"/>
              </w:rPr>
              <w:t>4240</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республиканский бюджет Чувашской Республики</w:t>
            </w:r>
          </w:p>
        </w:tc>
        <w:tc>
          <w:tcPr>
            <w:tcW w:w="852" w:type="dxa"/>
            <w:tcBorders>
              <w:top w:val="nil"/>
              <w:left w:val="nil"/>
              <w:bottom w:val="single" w:sz="4" w:space="0" w:color="auto"/>
              <w:right w:val="single" w:sz="4" w:space="0" w:color="auto"/>
            </w:tcBorders>
          </w:tcPr>
          <w:p w:rsidR="002C7F58" w:rsidRDefault="002C7F58" w:rsidP="002C7F58">
            <w:pPr>
              <w:jc w:val="center"/>
            </w:pPr>
            <w:r w:rsidRPr="00567034">
              <w:rPr>
                <w:rFonts w:eastAsia="Calibri"/>
                <w:bCs/>
                <w:sz w:val="18"/>
                <w:szCs w:val="18"/>
              </w:rPr>
              <w:t>0,0</w:t>
            </w:r>
          </w:p>
        </w:tc>
        <w:tc>
          <w:tcPr>
            <w:tcW w:w="992" w:type="dxa"/>
            <w:tcBorders>
              <w:top w:val="nil"/>
              <w:left w:val="nil"/>
              <w:bottom w:val="single" w:sz="4" w:space="0" w:color="auto"/>
              <w:right w:val="single" w:sz="4" w:space="0" w:color="auto"/>
            </w:tcBorders>
          </w:tcPr>
          <w:p w:rsidR="002C7F58" w:rsidRDefault="002C7F58" w:rsidP="002C7F58">
            <w:pPr>
              <w:jc w:val="center"/>
            </w:pPr>
            <w:r w:rsidRPr="00567034">
              <w:rPr>
                <w:rFonts w:eastAsia="Calibri"/>
                <w:bCs/>
                <w:sz w:val="18"/>
                <w:szCs w:val="18"/>
              </w:rPr>
              <w:t>0,0</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0,0</w:t>
            </w:r>
          </w:p>
        </w:tc>
        <w:tc>
          <w:tcPr>
            <w:tcW w:w="850"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c>
          <w:tcPr>
            <w:tcW w:w="850"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c>
          <w:tcPr>
            <w:tcW w:w="851"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r>
      <w:tr w:rsidR="002C7F58" w:rsidRPr="001C7207" w:rsidTr="00C404FC">
        <w:trPr>
          <w:trHeight w:val="283"/>
        </w:trPr>
        <w:tc>
          <w:tcPr>
            <w:tcW w:w="1560" w:type="dxa"/>
            <w:vMerge/>
            <w:tcBorders>
              <w:left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left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0505</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rPr>
            </w:pPr>
            <w:r w:rsidRPr="00F20C9B">
              <w:rPr>
                <w:rFonts w:eastAsia="Calibri"/>
                <w:color w:val="000000"/>
                <w:sz w:val="12"/>
                <w:szCs w:val="12"/>
                <w:lang w:val="en-US"/>
              </w:rPr>
              <w:t>A51F25</w:t>
            </w:r>
            <w:r w:rsidRPr="00F20C9B">
              <w:rPr>
                <w:rFonts w:eastAsia="Calibri"/>
                <w:color w:val="000000"/>
                <w:sz w:val="12"/>
                <w:szCs w:val="12"/>
              </w:rPr>
              <w:t>4240</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764DD3" w:rsidP="001C7207">
            <w:pPr>
              <w:jc w:val="center"/>
              <w:rPr>
                <w:rFonts w:eastAsia="Calibri"/>
                <w:color w:val="000000"/>
                <w:sz w:val="18"/>
                <w:szCs w:val="18"/>
              </w:rPr>
            </w:pPr>
            <w:r>
              <w:rPr>
                <w:rFonts w:eastAsia="Calibri"/>
                <w:color w:val="000000"/>
                <w:sz w:val="18"/>
                <w:szCs w:val="18"/>
              </w:rPr>
              <w:t>м</w:t>
            </w:r>
            <w:r w:rsidR="002C7F58" w:rsidRPr="001C7207">
              <w:rPr>
                <w:rFonts w:eastAsia="Calibri"/>
                <w:color w:val="000000"/>
                <w:sz w:val="18"/>
                <w:szCs w:val="18"/>
              </w:rPr>
              <w:t>естный бюджет</w:t>
            </w:r>
          </w:p>
        </w:tc>
        <w:tc>
          <w:tcPr>
            <w:tcW w:w="852" w:type="dxa"/>
            <w:tcBorders>
              <w:top w:val="nil"/>
              <w:left w:val="nil"/>
              <w:bottom w:val="single" w:sz="4" w:space="0" w:color="auto"/>
              <w:right w:val="single" w:sz="4" w:space="0" w:color="auto"/>
            </w:tcBorders>
          </w:tcPr>
          <w:p w:rsidR="002C7F58" w:rsidRDefault="002C7F58" w:rsidP="002C7F58">
            <w:pPr>
              <w:jc w:val="center"/>
            </w:pPr>
            <w:r w:rsidRPr="00567034">
              <w:rPr>
                <w:rFonts w:eastAsia="Calibri"/>
                <w:bCs/>
                <w:sz w:val="18"/>
                <w:szCs w:val="18"/>
              </w:rPr>
              <w:t>0,0</w:t>
            </w:r>
          </w:p>
        </w:tc>
        <w:tc>
          <w:tcPr>
            <w:tcW w:w="992" w:type="dxa"/>
            <w:tcBorders>
              <w:top w:val="nil"/>
              <w:left w:val="nil"/>
              <w:bottom w:val="single" w:sz="4" w:space="0" w:color="auto"/>
              <w:right w:val="single" w:sz="4" w:space="0" w:color="auto"/>
            </w:tcBorders>
          </w:tcPr>
          <w:p w:rsidR="002C7F58" w:rsidRDefault="002C7F58" w:rsidP="002C7F58">
            <w:pPr>
              <w:jc w:val="center"/>
            </w:pPr>
            <w:r w:rsidRPr="00567034">
              <w:rPr>
                <w:rFonts w:eastAsia="Calibri"/>
                <w:bCs/>
                <w:sz w:val="18"/>
                <w:szCs w:val="18"/>
              </w:rPr>
              <w:t>0,0</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0,0</w:t>
            </w:r>
          </w:p>
        </w:tc>
        <w:tc>
          <w:tcPr>
            <w:tcW w:w="850"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c>
          <w:tcPr>
            <w:tcW w:w="850"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c>
          <w:tcPr>
            <w:tcW w:w="851"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r>
      <w:tr w:rsidR="002C7F58" w:rsidRPr="001C7207" w:rsidTr="00C404FC">
        <w:trPr>
          <w:trHeight w:val="415"/>
        </w:trPr>
        <w:tc>
          <w:tcPr>
            <w:tcW w:w="1560" w:type="dxa"/>
            <w:vMerge/>
            <w:tcBorders>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FF"/>
                <w:sz w:val="18"/>
                <w:szCs w:val="18"/>
                <w:u w:val="single"/>
              </w:rPr>
            </w:pPr>
          </w:p>
        </w:tc>
        <w:tc>
          <w:tcPr>
            <w:tcW w:w="2547" w:type="dxa"/>
            <w:vMerge/>
            <w:tcBorders>
              <w:left w:val="single" w:sz="4" w:space="0" w:color="auto"/>
              <w:bottom w:val="single" w:sz="4" w:space="0" w:color="auto"/>
              <w:right w:val="single" w:sz="4" w:space="0" w:color="auto"/>
            </w:tcBorders>
          </w:tcPr>
          <w:p w:rsidR="002C7F58" w:rsidRPr="001C7207" w:rsidRDefault="002C7F58"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993</w:t>
            </w:r>
          </w:p>
        </w:tc>
        <w:tc>
          <w:tcPr>
            <w:tcW w:w="855"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0505</w:t>
            </w:r>
          </w:p>
        </w:tc>
        <w:tc>
          <w:tcPr>
            <w:tcW w:w="986" w:type="dxa"/>
            <w:tcBorders>
              <w:top w:val="nil"/>
              <w:left w:val="nil"/>
              <w:bottom w:val="single" w:sz="4" w:space="0" w:color="auto"/>
              <w:right w:val="single" w:sz="4" w:space="0" w:color="auto"/>
            </w:tcBorders>
          </w:tcPr>
          <w:p w:rsidR="002C7F58" w:rsidRPr="00F20C9B" w:rsidRDefault="002C7F58" w:rsidP="001C7207">
            <w:pPr>
              <w:jc w:val="center"/>
              <w:rPr>
                <w:rFonts w:eastAsia="Calibri"/>
                <w:color w:val="000000"/>
                <w:sz w:val="12"/>
                <w:szCs w:val="12"/>
              </w:rPr>
            </w:pPr>
            <w:r w:rsidRPr="00F20C9B">
              <w:rPr>
                <w:rFonts w:eastAsia="Calibri"/>
                <w:color w:val="000000"/>
                <w:sz w:val="12"/>
                <w:szCs w:val="12"/>
                <w:lang w:val="en-US"/>
              </w:rPr>
              <w:t>A51F25</w:t>
            </w:r>
            <w:r w:rsidRPr="00F20C9B">
              <w:rPr>
                <w:rFonts w:eastAsia="Calibri"/>
                <w:color w:val="000000"/>
                <w:sz w:val="12"/>
                <w:szCs w:val="12"/>
              </w:rPr>
              <w:t>4240</w:t>
            </w:r>
          </w:p>
        </w:tc>
        <w:tc>
          <w:tcPr>
            <w:tcW w:w="871"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nil"/>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внебюджетные источники</w:t>
            </w:r>
          </w:p>
        </w:tc>
        <w:tc>
          <w:tcPr>
            <w:tcW w:w="852" w:type="dxa"/>
            <w:tcBorders>
              <w:top w:val="nil"/>
              <w:left w:val="nil"/>
              <w:bottom w:val="single" w:sz="4" w:space="0" w:color="auto"/>
              <w:right w:val="single" w:sz="4" w:space="0" w:color="auto"/>
            </w:tcBorders>
          </w:tcPr>
          <w:p w:rsidR="002C7F58" w:rsidRDefault="002C7F58" w:rsidP="002C7F58">
            <w:pPr>
              <w:jc w:val="center"/>
            </w:pPr>
            <w:r w:rsidRPr="00567034">
              <w:rPr>
                <w:rFonts w:eastAsia="Calibri"/>
                <w:bCs/>
                <w:sz w:val="18"/>
                <w:szCs w:val="18"/>
              </w:rPr>
              <w:t>0,0</w:t>
            </w:r>
          </w:p>
        </w:tc>
        <w:tc>
          <w:tcPr>
            <w:tcW w:w="992" w:type="dxa"/>
            <w:tcBorders>
              <w:top w:val="nil"/>
              <w:left w:val="nil"/>
              <w:bottom w:val="single" w:sz="4" w:space="0" w:color="auto"/>
              <w:right w:val="single" w:sz="4" w:space="0" w:color="auto"/>
            </w:tcBorders>
          </w:tcPr>
          <w:p w:rsidR="002C7F58" w:rsidRDefault="002C7F58" w:rsidP="002C7F58">
            <w:pPr>
              <w:jc w:val="center"/>
            </w:pPr>
            <w:r w:rsidRPr="00567034">
              <w:rPr>
                <w:rFonts w:eastAsia="Calibri"/>
                <w:bCs/>
                <w:sz w:val="18"/>
                <w:szCs w:val="18"/>
              </w:rPr>
              <w:t>0,0</w:t>
            </w:r>
          </w:p>
        </w:tc>
        <w:tc>
          <w:tcPr>
            <w:tcW w:w="851" w:type="dxa"/>
            <w:tcBorders>
              <w:top w:val="nil"/>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0,0</w:t>
            </w:r>
          </w:p>
        </w:tc>
        <w:tc>
          <w:tcPr>
            <w:tcW w:w="850"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c>
          <w:tcPr>
            <w:tcW w:w="850"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c>
          <w:tcPr>
            <w:tcW w:w="851" w:type="dxa"/>
            <w:tcBorders>
              <w:top w:val="nil"/>
              <w:left w:val="nil"/>
              <w:bottom w:val="single" w:sz="4" w:space="0" w:color="auto"/>
              <w:right w:val="single" w:sz="4" w:space="0" w:color="auto"/>
            </w:tcBorders>
          </w:tcPr>
          <w:p w:rsidR="002C7F58" w:rsidRDefault="002C7F58" w:rsidP="002C7F58">
            <w:pPr>
              <w:jc w:val="center"/>
            </w:pPr>
            <w:r w:rsidRPr="00E75BEB">
              <w:rPr>
                <w:rFonts w:eastAsia="Calibri"/>
                <w:bCs/>
                <w:sz w:val="18"/>
                <w:szCs w:val="18"/>
              </w:rPr>
              <w:t>0,0</w:t>
            </w:r>
          </w:p>
        </w:tc>
      </w:tr>
      <w:tr w:rsidR="002C7F58" w:rsidRPr="001C7207" w:rsidTr="00C404FC">
        <w:trPr>
          <w:trHeight w:val="603"/>
        </w:trPr>
        <w:tc>
          <w:tcPr>
            <w:tcW w:w="1560" w:type="dxa"/>
            <w:vMerge w:val="restart"/>
            <w:tcBorders>
              <w:top w:val="single" w:sz="4" w:space="0" w:color="auto"/>
              <w:left w:val="single" w:sz="4" w:space="0" w:color="auto"/>
              <w:right w:val="single" w:sz="4" w:space="0" w:color="auto"/>
            </w:tcBorders>
          </w:tcPr>
          <w:p w:rsidR="002C7F58" w:rsidRPr="001C7207" w:rsidRDefault="002C7F58" w:rsidP="001C7207">
            <w:pPr>
              <w:jc w:val="center"/>
              <w:rPr>
                <w:rFonts w:eastAsia="Calibri"/>
                <w:sz w:val="18"/>
                <w:szCs w:val="18"/>
              </w:rPr>
            </w:pPr>
            <w:r w:rsidRPr="001C7207">
              <w:rPr>
                <w:rFonts w:eastAsia="Calibri"/>
                <w:sz w:val="18"/>
                <w:szCs w:val="18"/>
              </w:rPr>
              <w:t>Основное мероприятие 1.2</w:t>
            </w:r>
          </w:p>
        </w:tc>
        <w:tc>
          <w:tcPr>
            <w:tcW w:w="2547" w:type="dxa"/>
            <w:vMerge w:val="restart"/>
            <w:tcBorders>
              <w:top w:val="single" w:sz="4" w:space="0" w:color="auto"/>
              <w:left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 xml:space="preserve">Основное мероприятие </w:t>
            </w:r>
            <w:r w:rsidRPr="001C7207">
              <w:rPr>
                <w:sz w:val="18"/>
                <w:szCs w:val="18"/>
              </w:rPr>
              <w:t xml:space="preserve"> «Реализация комплекса мероприятий по благоустройству дворовых территорий и тротуаров</w:t>
            </w:r>
            <w:r w:rsidRPr="001C7207">
              <w:rPr>
                <w:rFonts w:eastAsia="Calibri"/>
                <w:color w:val="000000"/>
                <w:sz w:val="18"/>
                <w:szCs w:val="18"/>
              </w:rPr>
              <w:t>»</w:t>
            </w:r>
          </w:p>
        </w:tc>
        <w:tc>
          <w:tcPr>
            <w:tcW w:w="856" w:type="dxa"/>
            <w:tcBorders>
              <w:top w:val="single" w:sz="4" w:space="0" w:color="auto"/>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855" w:type="dxa"/>
            <w:tcBorders>
              <w:top w:val="single" w:sz="4" w:space="0" w:color="auto"/>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986" w:type="dxa"/>
            <w:tcBorders>
              <w:top w:val="single" w:sz="4" w:space="0" w:color="auto"/>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871" w:type="dxa"/>
            <w:tcBorders>
              <w:top w:val="single" w:sz="4" w:space="0" w:color="auto"/>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color w:val="000000"/>
                <w:sz w:val="18"/>
                <w:szCs w:val="18"/>
              </w:rPr>
              <w:t>х</w:t>
            </w:r>
          </w:p>
        </w:tc>
        <w:tc>
          <w:tcPr>
            <w:tcW w:w="1680" w:type="dxa"/>
            <w:tcBorders>
              <w:top w:val="single" w:sz="4" w:space="0" w:color="auto"/>
              <w:left w:val="nil"/>
              <w:bottom w:val="single" w:sz="4" w:space="0" w:color="auto"/>
              <w:right w:val="single" w:sz="4" w:space="0" w:color="auto"/>
            </w:tcBorders>
          </w:tcPr>
          <w:p w:rsidR="002C7F58" w:rsidRPr="001C7207" w:rsidRDefault="002C7F58" w:rsidP="001C7207">
            <w:pPr>
              <w:jc w:val="center"/>
              <w:rPr>
                <w:rFonts w:eastAsia="Calibri"/>
                <w:b/>
                <w:bCs/>
                <w:color w:val="333333"/>
                <w:sz w:val="18"/>
                <w:szCs w:val="18"/>
              </w:rPr>
            </w:pPr>
            <w:r w:rsidRPr="001C7207">
              <w:rPr>
                <w:rFonts w:eastAsia="Calibri"/>
                <w:b/>
                <w:bCs/>
                <w:color w:val="333333"/>
                <w:sz w:val="18"/>
                <w:szCs w:val="18"/>
              </w:rPr>
              <w:t>всего</w:t>
            </w:r>
          </w:p>
        </w:tc>
        <w:tc>
          <w:tcPr>
            <w:tcW w:w="852" w:type="dxa"/>
            <w:tcBorders>
              <w:top w:val="single" w:sz="4" w:space="0" w:color="auto"/>
              <w:left w:val="nil"/>
              <w:bottom w:val="single" w:sz="4" w:space="0" w:color="auto"/>
              <w:right w:val="single" w:sz="4" w:space="0" w:color="auto"/>
            </w:tcBorders>
          </w:tcPr>
          <w:p w:rsidR="002C7F58" w:rsidRPr="001C7207" w:rsidRDefault="002C7F58" w:rsidP="001C7207">
            <w:pPr>
              <w:jc w:val="center"/>
              <w:rPr>
                <w:rFonts w:eastAsia="Calibri"/>
                <w:color w:val="000000"/>
                <w:sz w:val="18"/>
                <w:szCs w:val="18"/>
              </w:rPr>
            </w:pPr>
            <w:r w:rsidRPr="001C7207">
              <w:rPr>
                <w:rFonts w:eastAsia="Calibri"/>
                <w:bCs/>
                <w:sz w:val="18"/>
                <w:szCs w:val="18"/>
              </w:rPr>
              <w:t>0,0</w:t>
            </w:r>
          </w:p>
        </w:tc>
        <w:tc>
          <w:tcPr>
            <w:tcW w:w="992" w:type="dxa"/>
            <w:tcBorders>
              <w:top w:val="single" w:sz="4" w:space="0" w:color="auto"/>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Pr>
                <w:rFonts w:eastAsia="Calibri"/>
                <w:bCs/>
                <w:sz w:val="18"/>
                <w:szCs w:val="18"/>
              </w:rPr>
              <w:t>14 106,7</w:t>
            </w:r>
          </w:p>
        </w:tc>
        <w:tc>
          <w:tcPr>
            <w:tcW w:w="851" w:type="dxa"/>
            <w:tcBorders>
              <w:top w:val="single" w:sz="4" w:space="0" w:color="auto"/>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0" w:type="dxa"/>
            <w:tcBorders>
              <w:top w:val="single" w:sz="4" w:space="0" w:color="auto"/>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0" w:type="dxa"/>
            <w:tcBorders>
              <w:top w:val="single" w:sz="4" w:space="0" w:color="auto"/>
              <w:left w:val="nil"/>
              <w:bottom w:val="single" w:sz="4" w:space="0" w:color="auto"/>
              <w:right w:val="single" w:sz="4" w:space="0" w:color="auto"/>
            </w:tcBorders>
          </w:tcPr>
          <w:p w:rsidR="002C7F58" w:rsidRPr="001C7207" w:rsidRDefault="002C7F58" w:rsidP="001C7207">
            <w:pPr>
              <w:jc w:val="center"/>
              <w:rPr>
                <w:rFonts w:eastAsia="Calibri"/>
                <w:bCs/>
                <w:sz w:val="18"/>
                <w:szCs w:val="18"/>
              </w:rPr>
            </w:pPr>
            <w:r w:rsidRPr="001C7207">
              <w:rPr>
                <w:rFonts w:eastAsia="Calibri"/>
                <w:bCs/>
                <w:sz w:val="18"/>
                <w:szCs w:val="18"/>
              </w:rPr>
              <w:t>0,0</w:t>
            </w:r>
          </w:p>
        </w:tc>
        <w:tc>
          <w:tcPr>
            <w:tcW w:w="851" w:type="dxa"/>
            <w:tcBorders>
              <w:top w:val="single" w:sz="4" w:space="0" w:color="auto"/>
              <w:left w:val="nil"/>
              <w:bottom w:val="single" w:sz="4" w:space="0" w:color="auto"/>
              <w:right w:val="single" w:sz="4" w:space="0" w:color="auto"/>
            </w:tcBorders>
          </w:tcPr>
          <w:p w:rsidR="002C7F58" w:rsidRDefault="002C7F58" w:rsidP="002C7F58">
            <w:pPr>
              <w:jc w:val="center"/>
            </w:pPr>
            <w:r w:rsidRPr="001150EC">
              <w:rPr>
                <w:rFonts w:eastAsia="Calibri"/>
                <w:bCs/>
                <w:sz w:val="18"/>
                <w:szCs w:val="18"/>
              </w:rPr>
              <w:t>0,0</w:t>
            </w:r>
          </w:p>
        </w:tc>
      </w:tr>
      <w:tr w:rsidR="00764DD3" w:rsidRPr="001C7207" w:rsidTr="00C404FC">
        <w:trPr>
          <w:trHeight w:val="603"/>
        </w:trPr>
        <w:tc>
          <w:tcPr>
            <w:tcW w:w="1560" w:type="dxa"/>
            <w:vMerge/>
            <w:tcBorders>
              <w:top w:val="single" w:sz="4" w:space="0" w:color="auto"/>
              <w:left w:val="single" w:sz="4" w:space="0" w:color="auto"/>
              <w:right w:val="single" w:sz="4" w:space="0" w:color="auto"/>
            </w:tcBorders>
          </w:tcPr>
          <w:p w:rsidR="00764DD3" w:rsidRPr="001C7207" w:rsidRDefault="00764DD3" w:rsidP="001C7207">
            <w:pPr>
              <w:jc w:val="center"/>
              <w:rPr>
                <w:rFonts w:eastAsia="Calibri"/>
                <w:sz w:val="18"/>
                <w:szCs w:val="18"/>
              </w:rPr>
            </w:pPr>
          </w:p>
        </w:tc>
        <w:tc>
          <w:tcPr>
            <w:tcW w:w="2547" w:type="dxa"/>
            <w:vMerge/>
            <w:tcBorders>
              <w:top w:val="single" w:sz="4" w:space="0" w:color="auto"/>
              <w:left w:val="single" w:sz="4" w:space="0" w:color="auto"/>
              <w:right w:val="single" w:sz="4" w:space="0" w:color="auto"/>
            </w:tcBorders>
          </w:tcPr>
          <w:p w:rsidR="00764DD3" w:rsidRPr="001C7207" w:rsidRDefault="00764DD3" w:rsidP="001C7207">
            <w:pPr>
              <w:jc w:val="center"/>
              <w:rPr>
                <w:rFonts w:eastAsia="Calibri"/>
                <w:color w:val="000000"/>
                <w:sz w:val="18"/>
                <w:szCs w:val="18"/>
              </w:rPr>
            </w:pPr>
          </w:p>
        </w:tc>
        <w:tc>
          <w:tcPr>
            <w:tcW w:w="856" w:type="dxa"/>
            <w:tcBorders>
              <w:top w:val="single" w:sz="4" w:space="0" w:color="auto"/>
              <w:left w:val="nil"/>
              <w:bottom w:val="single" w:sz="4" w:space="0" w:color="auto"/>
              <w:right w:val="single" w:sz="4" w:space="0" w:color="auto"/>
            </w:tcBorders>
          </w:tcPr>
          <w:p w:rsidR="00764DD3" w:rsidRPr="001C7207" w:rsidRDefault="00764DD3" w:rsidP="00A2414B">
            <w:pPr>
              <w:jc w:val="center"/>
              <w:rPr>
                <w:rFonts w:eastAsia="Calibri"/>
                <w:color w:val="000000"/>
                <w:sz w:val="18"/>
                <w:szCs w:val="18"/>
              </w:rPr>
            </w:pPr>
            <w:r w:rsidRPr="001C7207">
              <w:rPr>
                <w:rFonts w:eastAsia="Calibri"/>
                <w:color w:val="000000"/>
                <w:sz w:val="18"/>
                <w:szCs w:val="18"/>
              </w:rPr>
              <w:t>993</w:t>
            </w:r>
          </w:p>
        </w:tc>
        <w:tc>
          <w:tcPr>
            <w:tcW w:w="855" w:type="dxa"/>
            <w:tcBorders>
              <w:top w:val="single" w:sz="4" w:space="0" w:color="auto"/>
              <w:left w:val="nil"/>
              <w:bottom w:val="single" w:sz="4" w:space="0" w:color="auto"/>
              <w:right w:val="single" w:sz="4" w:space="0" w:color="auto"/>
            </w:tcBorders>
          </w:tcPr>
          <w:p w:rsidR="00764DD3" w:rsidRPr="001C7207" w:rsidRDefault="00764DD3" w:rsidP="00A2414B">
            <w:pPr>
              <w:jc w:val="center"/>
              <w:rPr>
                <w:rFonts w:eastAsia="Calibri"/>
                <w:color w:val="000000"/>
                <w:sz w:val="18"/>
                <w:szCs w:val="18"/>
              </w:rPr>
            </w:pPr>
            <w:r w:rsidRPr="001C7207">
              <w:rPr>
                <w:rFonts w:eastAsia="Calibri"/>
                <w:color w:val="000000"/>
                <w:sz w:val="18"/>
                <w:szCs w:val="18"/>
              </w:rPr>
              <w:t>0503</w:t>
            </w:r>
          </w:p>
        </w:tc>
        <w:tc>
          <w:tcPr>
            <w:tcW w:w="986" w:type="dxa"/>
            <w:tcBorders>
              <w:top w:val="single" w:sz="4" w:space="0" w:color="auto"/>
              <w:left w:val="nil"/>
              <w:bottom w:val="single" w:sz="4" w:space="0" w:color="auto"/>
              <w:right w:val="single" w:sz="4" w:space="0" w:color="auto"/>
            </w:tcBorders>
          </w:tcPr>
          <w:p w:rsidR="00764DD3" w:rsidRDefault="00764DD3" w:rsidP="00A2414B"/>
        </w:tc>
        <w:tc>
          <w:tcPr>
            <w:tcW w:w="871" w:type="dxa"/>
            <w:tcBorders>
              <w:top w:val="single" w:sz="4" w:space="0" w:color="auto"/>
              <w:left w:val="nil"/>
              <w:bottom w:val="single" w:sz="4" w:space="0" w:color="auto"/>
              <w:right w:val="single" w:sz="4" w:space="0" w:color="auto"/>
            </w:tcBorders>
          </w:tcPr>
          <w:p w:rsidR="00764DD3" w:rsidRPr="001C7207" w:rsidRDefault="00764DD3" w:rsidP="00A2414B">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single" w:sz="4" w:space="0" w:color="auto"/>
              <w:left w:val="nil"/>
              <w:bottom w:val="single" w:sz="4" w:space="0" w:color="auto"/>
              <w:right w:val="single" w:sz="4" w:space="0" w:color="auto"/>
            </w:tcBorders>
          </w:tcPr>
          <w:p w:rsidR="00764DD3" w:rsidRPr="001C7207" w:rsidRDefault="00764DD3" w:rsidP="00A2414B">
            <w:pPr>
              <w:jc w:val="center"/>
              <w:rPr>
                <w:rFonts w:eastAsia="Calibri"/>
                <w:color w:val="000000"/>
                <w:sz w:val="18"/>
                <w:szCs w:val="18"/>
              </w:rPr>
            </w:pPr>
            <w:r w:rsidRPr="001C7207">
              <w:rPr>
                <w:rFonts w:eastAsia="Calibri"/>
                <w:color w:val="000000"/>
                <w:sz w:val="18"/>
                <w:szCs w:val="18"/>
              </w:rPr>
              <w:t>федеральный бюджет</w:t>
            </w:r>
          </w:p>
        </w:tc>
        <w:tc>
          <w:tcPr>
            <w:tcW w:w="852" w:type="dxa"/>
            <w:tcBorders>
              <w:top w:val="single" w:sz="4" w:space="0" w:color="auto"/>
              <w:left w:val="nil"/>
              <w:bottom w:val="single" w:sz="4" w:space="0" w:color="auto"/>
              <w:right w:val="single" w:sz="4" w:space="0" w:color="auto"/>
            </w:tcBorders>
          </w:tcPr>
          <w:p w:rsidR="00764DD3" w:rsidRDefault="00764DD3" w:rsidP="00A2414B">
            <w:pPr>
              <w:jc w:val="center"/>
            </w:pPr>
            <w:r w:rsidRPr="00567034">
              <w:rPr>
                <w:rFonts w:eastAsia="Calibri"/>
                <w:bCs/>
                <w:sz w:val="18"/>
                <w:szCs w:val="18"/>
              </w:rPr>
              <w:t>0,0</w:t>
            </w:r>
          </w:p>
        </w:tc>
        <w:tc>
          <w:tcPr>
            <w:tcW w:w="992" w:type="dxa"/>
            <w:tcBorders>
              <w:top w:val="single" w:sz="4" w:space="0" w:color="auto"/>
              <w:left w:val="nil"/>
              <w:bottom w:val="single" w:sz="4" w:space="0" w:color="auto"/>
              <w:right w:val="single" w:sz="4" w:space="0" w:color="auto"/>
            </w:tcBorders>
          </w:tcPr>
          <w:p w:rsidR="00764DD3" w:rsidRDefault="00764DD3" w:rsidP="00A2414B">
            <w:pPr>
              <w:jc w:val="center"/>
            </w:pPr>
            <w:r w:rsidRPr="00567034">
              <w:rPr>
                <w:rFonts w:eastAsia="Calibri"/>
                <w:bCs/>
                <w:sz w:val="18"/>
                <w:szCs w:val="18"/>
              </w:rPr>
              <w:t>0,0</w:t>
            </w:r>
          </w:p>
        </w:tc>
        <w:tc>
          <w:tcPr>
            <w:tcW w:w="851" w:type="dxa"/>
            <w:tcBorders>
              <w:top w:val="single" w:sz="4" w:space="0" w:color="auto"/>
              <w:left w:val="nil"/>
              <w:bottom w:val="single" w:sz="4" w:space="0" w:color="auto"/>
              <w:right w:val="single" w:sz="4" w:space="0" w:color="auto"/>
            </w:tcBorders>
          </w:tcPr>
          <w:p w:rsidR="00764DD3" w:rsidRDefault="00764DD3" w:rsidP="00764DD3">
            <w:pPr>
              <w:jc w:val="center"/>
            </w:pPr>
            <w:r w:rsidRPr="00D57187">
              <w:rPr>
                <w:rFonts w:eastAsia="Calibri"/>
                <w:bCs/>
                <w:sz w:val="18"/>
                <w:szCs w:val="18"/>
              </w:rPr>
              <w:t>0,0</w:t>
            </w:r>
          </w:p>
        </w:tc>
        <w:tc>
          <w:tcPr>
            <w:tcW w:w="850" w:type="dxa"/>
            <w:tcBorders>
              <w:top w:val="single" w:sz="4" w:space="0" w:color="auto"/>
              <w:left w:val="nil"/>
              <w:bottom w:val="single" w:sz="4" w:space="0" w:color="auto"/>
              <w:right w:val="single" w:sz="4" w:space="0" w:color="auto"/>
            </w:tcBorders>
          </w:tcPr>
          <w:p w:rsidR="00764DD3" w:rsidRDefault="00764DD3" w:rsidP="00764DD3">
            <w:pPr>
              <w:jc w:val="center"/>
            </w:pPr>
            <w:r w:rsidRPr="00D57187">
              <w:rPr>
                <w:rFonts w:eastAsia="Calibri"/>
                <w:bCs/>
                <w:sz w:val="18"/>
                <w:szCs w:val="18"/>
              </w:rPr>
              <w:t>0,0</w:t>
            </w:r>
          </w:p>
        </w:tc>
        <w:tc>
          <w:tcPr>
            <w:tcW w:w="850" w:type="dxa"/>
            <w:tcBorders>
              <w:top w:val="single" w:sz="4" w:space="0" w:color="auto"/>
              <w:left w:val="nil"/>
              <w:bottom w:val="single" w:sz="4" w:space="0" w:color="auto"/>
              <w:right w:val="single" w:sz="4" w:space="0" w:color="auto"/>
            </w:tcBorders>
          </w:tcPr>
          <w:p w:rsidR="00764DD3" w:rsidRDefault="00764DD3" w:rsidP="00764DD3">
            <w:pPr>
              <w:jc w:val="center"/>
            </w:pPr>
            <w:r w:rsidRPr="00D57187">
              <w:rPr>
                <w:rFonts w:eastAsia="Calibri"/>
                <w:bCs/>
                <w:sz w:val="18"/>
                <w:szCs w:val="18"/>
              </w:rPr>
              <w:t>0,0</w:t>
            </w:r>
          </w:p>
        </w:tc>
        <w:tc>
          <w:tcPr>
            <w:tcW w:w="851" w:type="dxa"/>
            <w:tcBorders>
              <w:top w:val="single" w:sz="4" w:space="0" w:color="auto"/>
              <w:left w:val="nil"/>
              <w:bottom w:val="single" w:sz="4" w:space="0" w:color="auto"/>
              <w:right w:val="single" w:sz="4" w:space="0" w:color="auto"/>
            </w:tcBorders>
          </w:tcPr>
          <w:p w:rsidR="00764DD3" w:rsidRDefault="00764DD3" w:rsidP="00764DD3">
            <w:pPr>
              <w:jc w:val="center"/>
            </w:pPr>
            <w:r w:rsidRPr="00D57187">
              <w:rPr>
                <w:rFonts w:eastAsia="Calibri"/>
                <w:bCs/>
                <w:sz w:val="18"/>
                <w:szCs w:val="18"/>
              </w:rPr>
              <w:t>0,0</w:t>
            </w:r>
          </w:p>
        </w:tc>
      </w:tr>
      <w:tr w:rsidR="00764DD3" w:rsidRPr="001C7207" w:rsidTr="00C404FC">
        <w:trPr>
          <w:trHeight w:val="603"/>
        </w:trPr>
        <w:tc>
          <w:tcPr>
            <w:tcW w:w="1560" w:type="dxa"/>
            <w:vMerge/>
            <w:tcBorders>
              <w:left w:val="single" w:sz="4" w:space="0" w:color="auto"/>
              <w:right w:val="single" w:sz="4" w:space="0" w:color="auto"/>
            </w:tcBorders>
          </w:tcPr>
          <w:p w:rsidR="00764DD3" w:rsidRPr="001C7207" w:rsidRDefault="00764DD3" w:rsidP="001C7207">
            <w:pPr>
              <w:jc w:val="center"/>
              <w:rPr>
                <w:rFonts w:eastAsia="Calibri"/>
                <w:color w:val="0000FF"/>
                <w:sz w:val="18"/>
                <w:szCs w:val="18"/>
                <w:u w:val="single"/>
              </w:rPr>
            </w:pPr>
          </w:p>
        </w:tc>
        <w:tc>
          <w:tcPr>
            <w:tcW w:w="2547" w:type="dxa"/>
            <w:vMerge/>
            <w:tcBorders>
              <w:left w:val="single" w:sz="4" w:space="0" w:color="auto"/>
              <w:right w:val="single" w:sz="4" w:space="0" w:color="auto"/>
            </w:tcBorders>
          </w:tcPr>
          <w:p w:rsidR="00764DD3" w:rsidRPr="001C7207" w:rsidRDefault="00764DD3" w:rsidP="001C7207">
            <w:pPr>
              <w:jc w:val="center"/>
              <w:rPr>
                <w:rFonts w:eastAsia="Calibri"/>
                <w:color w:val="000000"/>
                <w:sz w:val="18"/>
                <w:szCs w:val="18"/>
              </w:rPr>
            </w:pPr>
          </w:p>
        </w:tc>
        <w:tc>
          <w:tcPr>
            <w:tcW w:w="856"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764DD3" w:rsidRPr="00F20C9B" w:rsidRDefault="00764DD3" w:rsidP="001C7207">
            <w:pPr>
              <w:jc w:val="center"/>
              <w:rPr>
                <w:rFonts w:eastAsia="Calibri"/>
                <w:color w:val="000000"/>
                <w:sz w:val="12"/>
                <w:szCs w:val="12"/>
              </w:rPr>
            </w:pPr>
            <w:r w:rsidRPr="001C7207">
              <w:rPr>
                <w:sz w:val="12"/>
                <w:szCs w:val="12"/>
                <w:lang w:val="en-US"/>
              </w:rPr>
              <w:t>A5</w:t>
            </w:r>
            <w:r>
              <w:rPr>
                <w:sz w:val="12"/>
                <w:szCs w:val="12"/>
              </w:rPr>
              <w:t>102</w:t>
            </w:r>
            <w:r>
              <w:rPr>
                <w:sz w:val="12"/>
                <w:szCs w:val="12"/>
                <w:lang w:val="en-US"/>
              </w:rPr>
              <w:t>S</w:t>
            </w:r>
            <w:r>
              <w:rPr>
                <w:sz w:val="12"/>
                <w:szCs w:val="12"/>
              </w:rPr>
              <w:t>0805</w:t>
            </w:r>
          </w:p>
        </w:tc>
        <w:tc>
          <w:tcPr>
            <w:tcW w:w="871" w:type="dxa"/>
            <w:tcBorders>
              <w:top w:val="nil"/>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rPr>
              <w:t>республиканский бюджет Чувашской Республики</w:t>
            </w:r>
          </w:p>
        </w:tc>
        <w:tc>
          <w:tcPr>
            <w:tcW w:w="852"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bCs/>
                <w:sz w:val="18"/>
                <w:szCs w:val="18"/>
              </w:rPr>
              <w:t>0,0</w:t>
            </w:r>
          </w:p>
        </w:tc>
        <w:tc>
          <w:tcPr>
            <w:tcW w:w="992"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Pr>
                <w:rFonts w:eastAsia="Calibri"/>
                <w:bCs/>
                <w:sz w:val="18"/>
                <w:szCs w:val="18"/>
              </w:rPr>
              <w:t>14 106,7</w:t>
            </w:r>
          </w:p>
        </w:tc>
        <w:tc>
          <w:tcPr>
            <w:tcW w:w="851"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sidRPr="001C7207">
              <w:rPr>
                <w:rFonts w:eastAsia="Calibri"/>
                <w:bCs/>
                <w:sz w:val="18"/>
                <w:szCs w:val="18"/>
              </w:rPr>
              <w:t>0,0</w:t>
            </w:r>
          </w:p>
        </w:tc>
        <w:tc>
          <w:tcPr>
            <w:tcW w:w="850"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sidRPr="001C7207">
              <w:rPr>
                <w:rFonts w:eastAsia="Calibri"/>
                <w:bCs/>
                <w:sz w:val="18"/>
                <w:szCs w:val="18"/>
              </w:rPr>
              <w:t>0,0</w:t>
            </w:r>
          </w:p>
        </w:tc>
        <w:tc>
          <w:tcPr>
            <w:tcW w:w="850"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sidRPr="001C7207">
              <w:rPr>
                <w:rFonts w:eastAsia="Calibri"/>
                <w:bCs/>
                <w:sz w:val="18"/>
                <w:szCs w:val="18"/>
              </w:rPr>
              <w:t>0,0</w:t>
            </w:r>
          </w:p>
        </w:tc>
        <w:tc>
          <w:tcPr>
            <w:tcW w:w="851" w:type="dxa"/>
            <w:tcBorders>
              <w:top w:val="single" w:sz="4" w:space="0" w:color="auto"/>
              <w:left w:val="nil"/>
              <w:bottom w:val="single" w:sz="4" w:space="0" w:color="auto"/>
              <w:right w:val="single" w:sz="4" w:space="0" w:color="auto"/>
            </w:tcBorders>
          </w:tcPr>
          <w:p w:rsidR="00764DD3" w:rsidRDefault="00764DD3" w:rsidP="002C7F58">
            <w:pPr>
              <w:jc w:val="center"/>
            </w:pPr>
            <w:r w:rsidRPr="001150EC">
              <w:rPr>
                <w:rFonts w:eastAsia="Calibri"/>
                <w:bCs/>
                <w:sz w:val="18"/>
                <w:szCs w:val="18"/>
              </w:rPr>
              <w:t>0,0</w:t>
            </w:r>
          </w:p>
        </w:tc>
      </w:tr>
      <w:tr w:rsidR="00764DD3" w:rsidRPr="001C7207" w:rsidTr="00C404FC">
        <w:trPr>
          <w:trHeight w:val="243"/>
        </w:trPr>
        <w:tc>
          <w:tcPr>
            <w:tcW w:w="1560" w:type="dxa"/>
            <w:vMerge/>
            <w:tcBorders>
              <w:left w:val="single" w:sz="4" w:space="0" w:color="auto"/>
              <w:right w:val="single" w:sz="4" w:space="0" w:color="auto"/>
            </w:tcBorders>
          </w:tcPr>
          <w:p w:rsidR="00764DD3" w:rsidRPr="001C7207" w:rsidRDefault="00764DD3" w:rsidP="001C7207">
            <w:pPr>
              <w:jc w:val="center"/>
              <w:rPr>
                <w:rFonts w:eastAsia="Calibri"/>
                <w:color w:val="0000FF"/>
                <w:sz w:val="18"/>
                <w:szCs w:val="18"/>
                <w:u w:val="single"/>
              </w:rPr>
            </w:pPr>
          </w:p>
        </w:tc>
        <w:tc>
          <w:tcPr>
            <w:tcW w:w="2547" w:type="dxa"/>
            <w:vMerge/>
            <w:tcBorders>
              <w:left w:val="single" w:sz="4" w:space="0" w:color="auto"/>
              <w:right w:val="single" w:sz="4" w:space="0" w:color="auto"/>
            </w:tcBorders>
          </w:tcPr>
          <w:p w:rsidR="00764DD3" w:rsidRPr="001C7207" w:rsidRDefault="00764DD3" w:rsidP="001C7207">
            <w:pPr>
              <w:jc w:val="center"/>
              <w:rPr>
                <w:rFonts w:eastAsia="Calibri"/>
                <w:color w:val="000000"/>
                <w:sz w:val="18"/>
                <w:szCs w:val="18"/>
              </w:rPr>
            </w:pPr>
          </w:p>
        </w:tc>
        <w:tc>
          <w:tcPr>
            <w:tcW w:w="856"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rPr>
              <w:t>993</w:t>
            </w:r>
          </w:p>
        </w:tc>
        <w:tc>
          <w:tcPr>
            <w:tcW w:w="855"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rPr>
              <w:t>0503</w:t>
            </w:r>
          </w:p>
        </w:tc>
        <w:tc>
          <w:tcPr>
            <w:tcW w:w="986" w:type="dxa"/>
            <w:tcBorders>
              <w:top w:val="nil"/>
              <w:left w:val="nil"/>
              <w:bottom w:val="single" w:sz="4" w:space="0" w:color="auto"/>
              <w:right w:val="single" w:sz="4" w:space="0" w:color="auto"/>
            </w:tcBorders>
          </w:tcPr>
          <w:p w:rsidR="00764DD3" w:rsidRDefault="00764DD3"/>
        </w:tc>
        <w:tc>
          <w:tcPr>
            <w:tcW w:w="871" w:type="dxa"/>
            <w:tcBorders>
              <w:top w:val="nil"/>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Pr>
                <w:rFonts w:eastAsia="Calibri"/>
                <w:color w:val="000000"/>
                <w:sz w:val="18"/>
                <w:szCs w:val="18"/>
              </w:rPr>
              <w:t>м</w:t>
            </w:r>
            <w:r w:rsidRPr="001C7207">
              <w:rPr>
                <w:rFonts w:eastAsia="Calibri"/>
                <w:color w:val="000000"/>
                <w:sz w:val="18"/>
                <w:szCs w:val="18"/>
              </w:rPr>
              <w:t>естный бюджет</w:t>
            </w:r>
          </w:p>
        </w:tc>
        <w:tc>
          <w:tcPr>
            <w:tcW w:w="852"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bCs/>
                <w:sz w:val="18"/>
                <w:szCs w:val="18"/>
              </w:rPr>
              <w:t>0,0</w:t>
            </w:r>
          </w:p>
        </w:tc>
        <w:tc>
          <w:tcPr>
            <w:tcW w:w="992"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Pr>
                <w:rFonts w:eastAsia="Calibri"/>
                <w:bCs/>
                <w:sz w:val="18"/>
                <w:szCs w:val="18"/>
              </w:rPr>
              <w:t>0,0</w:t>
            </w:r>
          </w:p>
        </w:tc>
        <w:tc>
          <w:tcPr>
            <w:tcW w:w="851"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sidRPr="001C7207">
              <w:rPr>
                <w:rFonts w:eastAsia="Calibri"/>
                <w:bCs/>
                <w:sz w:val="18"/>
                <w:szCs w:val="18"/>
              </w:rPr>
              <w:t>0,0</w:t>
            </w:r>
          </w:p>
        </w:tc>
        <w:tc>
          <w:tcPr>
            <w:tcW w:w="850"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sidRPr="001C7207">
              <w:rPr>
                <w:rFonts w:eastAsia="Calibri"/>
                <w:bCs/>
                <w:sz w:val="18"/>
                <w:szCs w:val="18"/>
              </w:rPr>
              <w:t>0,0</w:t>
            </w:r>
          </w:p>
        </w:tc>
        <w:tc>
          <w:tcPr>
            <w:tcW w:w="850"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sidRPr="001C7207">
              <w:rPr>
                <w:rFonts w:eastAsia="Calibri"/>
                <w:bCs/>
                <w:sz w:val="18"/>
                <w:szCs w:val="18"/>
              </w:rPr>
              <w:t>0,0</w:t>
            </w:r>
          </w:p>
        </w:tc>
        <w:tc>
          <w:tcPr>
            <w:tcW w:w="851" w:type="dxa"/>
            <w:tcBorders>
              <w:top w:val="single" w:sz="4" w:space="0" w:color="auto"/>
              <w:left w:val="nil"/>
              <w:bottom w:val="single" w:sz="4" w:space="0" w:color="auto"/>
              <w:right w:val="single" w:sz="4" w:space="0" w:color="auto"/>
            </w:tcBorders>
          </w:tcPr>
          <w:p w:rsidR="00764DD3" w:rsidRDefault="00764DD3" w:rsidP="002C7F58">
            <w:pPr>
              <w:jc w:val="center"/>
            </w:pPr>
            <w:r w:rsidRPr="001150EC">
              <w:rPr>
                <w:rFonts w:eastAsia="Calibri"/>
                <w:bCs/>
                <w:sz w:val="18"/>
                <w:szCs w:val="18"/>
              </w:rPr>
              <w:t>0,0</w:t>
            </w:r>
          </w:p>
        </w:tc>
      </w:tr>
      <w:tr w:rsidR="00764DD3" w:rsidRPr="001C7207" w:rsidTr="00C404FC">
        <w:trPr>
          <w:trHeight w:val="418"/>
        </w:trPr>
        <w:tc>
          <w:tcPr>
            <w:tcW w:w="1560" w:type="dxa"/>
            <w:vMerge/>
            <w:tcBorders>
              <w:left w:val="single" w:sz="4" w:space="0" w:color="auto"/>
              <w:bottom w:val="single" w:sz="4" w:space="0" w:color="auto"/>
              <w:right w:val="single" w:sz="4" w:space="0" w:color="auto"/>
            </w:tcBorders>
          </w:tcPr>
          <w:p w:rsidR="00764DD3" w:rsidRPr="001C7207" w:rsidRDefault="00764DD3" w:rsidP="001C7207">
            <w:pPr>
              <w:jc w:val="center"/>
              <w:rPr>
                <w:rFonts w:eastAsia="Calibri"/>
                <w:color w:val="0000FF"/>
                <w:sz w:val="18"/>
                <w:szCs w:val="18"/>
                <w:u w:val="single"/>
              </w:rPr>
            </w:pPr>
          </w:p>
        </w:tc>
        <w:tc>
          <w:tcPr>
            <w:tcW w:w="2547" w:type="dxa"/>
            <w:vMerge/>
            <w:tcBorders>
              <w:left w:val="single" w:sz="4" w:space="0" w:color="auto"/>
              <w:bottom w:val="single" w:sz="4" w:space="0" w:color="auto"/>
              <w:right w:val="single" w:sz="4" w:space="0" w:color="auto"/>
            </w:tcBorders>
          </w:tcPr>
          <w:p w:rsidR="00764DD3" w:rsidRPr="001C7207" w:rsidRDefault="00764DD3" w:rsidP="001C7207">
            <w:pPr>
              <w:jc w:val="center"/>
              <w:rPr>
                <w:rFonts w:eastAsia="Calibri"/>
                <w:color w:val="000000"/>
                <w:sz w:val="18"/>
                <w:szCs w:val="18"/>
              </w:rPr>
            </w:pPr>
          </w:p>
        </w:tc>
        <w:tc>
          <w:tcPr>
            <w:tcW w:w="856" w:type="dxa"/>
            <w:tcBorders>
              <w:top w:val="nil"/>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lang w:val="en-US"/>
              </w:rPr>
              <w:t>993</w:t>
            </w:r>
          </w:p>
        </w:tc>
        <w:tc>
          <w:tcPr>
            <w:tcW w:w="855" w:type="dxa"/>
            <w:tcBorders>
              <w:top w:val="nil"/>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lang w:val="en-US"/>
              </w:rPr>
              <w:t>0503</w:t>
            </w:r>
          </w:p>
        </w:tc>
        <w:tc>
          <w:tcPr>
            <w:tcW w:w="986" w:type="dxa"/>
            <w:tcBorders>
              <w:top w:val="nil"/>
              <w:left w:val="nil"/>
              <w:bottom w:val="single" w:sz="4" w:space="0" w:color="auto"/>
              <w:right w:val="single" w:sz="4" w:space="0" w:color="auto"/>
            </w:tcBorders>
          </w:tcPr>
          <w:p w:rsidR="00764DD3" w:rsidRDefault="00764DD3"/>
        </w:tc>
        <w:tc>
          <w:tcPr>
            <w:tcW w:w="871" w:type="dxa"/>
            <w:tcBorders>
              <w:top w:val="nil"/>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lang w:val="en-US"/>
              </w:rPr>
              <w:t>24</w:t>
            </w:r>
            <w:r w:rsidRPr="001C7207">
              <w:rPr>
                <w:rFonts w:eastAsia="Calibri"/>
                <w:color w:val="000000"/>
                <w:sz w:val="18"/>
                <w:szCs w:val="18"/>
              </w:rPr>
              <w:t>0</w:t>
            </w:r>
          </w:p>
        </w:tc>
        <w:tc>
          <w:tcPr>
            <w:tcW w:w="1680"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color w:val="000000"/>
                <w:sz w:val="18"/>
                <w:szCs w:val="18"/>
              </w:rPr>
              <w:t>внебюджетные источники</w:t>
            </w:r>
          </w:p>
        </w:tc>
        <w:tc>
          <w:tcPr>
            <w:tcW w:w="852"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color w:val="000000"/>
                <w:sz w:val="18"/>
                <w:szCs w:val="18"/>
              </w:rPr>
            </w:pPr>
            <w:r w:rsidRPr="001C7207">
              <w:rPr>
                <w:rFonts w:eastAsia="Calibri"/>
                <w:bCs/>
                <w:sz w:val="18"/>
                <w:szCs w:val="18"/>
              </w:rPr>
              <w:t>0,0</w:t>
            </w:r>
          </w:p>
        </w:tc>
        <w:tc>
          <w:tcPr>
            <w:tcW w:w="992" w:type="dxa"/>
            <w:tcBorders>
              <w:top w:val="single" w:sz="4" w:space="0" w:color="auto"/>
              <w:left w:val="nil"/>
              <w:bottom w:val="single" w:sz="4" w:space="0" w:color="auto"/>
              <w:right w:val="single" w:sz="4" w:space="0" w:color="auto"/>
            </w:tcBorders>
          </w:tcPr>
          <w:p w:rsidR="00764DD3" w:rsidRPr="001C7207" w:rsidRDefault="00764DD3" w:rsidP="00F20C9B">
            <w:pPr>
              <w:jc w:val="center"/>
              <w:rPr>
                <w:rFonts w:eastAsia="Calibri"/>
                <w:bCs/>
                <w:sz w:val="18"/>
                <w:szCs w:val="18"/>
              </w:rPr>
            </w:pPr>
            <w:r>
              <w:rPr>
                <w:rFonts w:eastAsia="Calibri"/>
                <w:bCs/>
                <w:sz w:val="18"/>
                <w:szCs w:val="18"/>
              </w:rPr>
              <w:t>0,0</w:t>
            </w:r>
          </w:p>
        </w:tc>
        <w:tc>
          <w:tcPr>
            <w:tcW w:w="851"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sidRPr="001C7207">
              <w:rPr>
                <w:rFonts w:eastAsia="Calibri"/>
                <w:bCs/>
                <w:sz w:val="18"/>
                <w:szCs w:val="18"/>
              </w:rPr>
              <w:t>0,0</w:t>
            </w:r>
          </w:p>
        </w:tc>
        <w:tc>
          <w:tcPr>
            <w:tcW w:w="850"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sidRPr="001C7207">
              <w:rPr>
                <w:rFonts w:eastAsia="Calibri"/>
                <w:bCs/>
                <w:sz w:val="18"/>
                <w:szCs w:val="18"/>
              </w:rPr>
              <w:t>0,0</w:t>
            </w:r>
          </w:p>
        </w:tc>
        <w:tc>
          <w:tcPr>
            <w:tcW w:w="850" w:type="dxa"/>
            <w:tcBorders>
              <w:top w:val="single" w:sz="4" w:space="0" w:color="auto"/>
              <w:left w:val="nil"/>
              <w:bottom w:val="single" w:sz="4" w:space="0" w:color="auto"/>
              <w:right w:val="single" w:sz="4" w:space="0" w:color="auto"/>
            </w:tcBorders>
          </w:tcPr>
          <w:p w:rsidR="00764DD3" w:rsidRPr="001C7207" w:rsidRDefault="00764DD3" w:rsidP="001C7207">
            <w:pPr>
              <w:jc w:val="center"/>
              <w:rPr>
                <w:rFonts w:eastAsia="Calibri"/>
                <w:bCs/>
                <w:sz w:val="18"/>
                <w:szCs w:val="18"/>
              </w:rPr>
            </w:pPr>
            <w:r w:rsidRPr="001C7207">
              <w:rPr>
                <w:rFonts w:eastAsia="Calibri"/>
                <w:bCs/>
                <w:sz w:val="18"/>
                <w:szCs w:val="18"/>
              </w:rPr>
              <w:t>0,0</w:t>
            </w:r>
          </w:p>
        </w:tc>
        <w:tc>
          <w:tcPr>
            <w:tcW w:w="851" w:type="dxa"/>
            <w:tcBorders>
              <w:top w:val="single" w:sz="4" w:space="0" w:color="auto"/>
              <w:left w:val="nil"/>
              <w:bottom w:val="single" w:sz="4" w:space="0" w:color="auto"/>
              <w:right w:val="single" w:sz="4" w:space="0" w:color="auto"/>
            </w:tcBorders>
          </w:tcPr>
          <w:p w:rsidR="00764DD3" w:rsidRDefault="00764DD3" w:rsidP="002C7F58">
            <w:pPr>
              <w:jc w:val="center"/>
            </w:pPr>
            <w:r w:rsidRPr="001150EC">
              <w:rPr>
                <w:rFonts w:eastAsia="Calibri"/>
                <w:bCs/>
                <w:sz w:val="18"/>
                <w:szCs w:val="18"/>
              </w:rPr>
              <w:t>0,0</w:t>
            </w:r>
          </w:p>
        </w:tc>
      </w:tr>
    </w:tbl>
    <w:p w:rsidR="009F29D5" w:rsidRDefault="009F29D5" w:rsidP="008B3B79">
      <w:pPr>
        <w:ind w:right="-185"/>
        <w:jc w:val="right"/>
        <w:rPr>
          <w:rFonts w:eastAsia="Calibri"/>
          <w:bCs/>
          <w:color w:val="26282F"/>
        </w:rPr>
      </w:pPr>
    </w:p>
    <w:p w:rsidR="00F20C9B" w:rsidRDefault="00F20C9B" w:rsidP="008B3B79">
      <w:pPr>
        <w:ind w:right="-185"/>
        <w:jc w:val="right"/>
        <w:rPr>
          <w:rFonts w:eastAsia="Calibri"/>
          <w:bCs/>
          <w:color w:val="26282F"/>
        </w:rPr>
      </w:pPr>
    </w:p>
    <w:p w:rsidR="00F20C9B" w:rsidRDefault="00F20C9B" w:rsidP="008B3B79">
      <w:pPr>
        <w:ind w:right="-185"/>
        <w:jc w:val="right"/>
        <w:rPr>
          <w:rFonts w:eastAsia="Calibri"/>
          <w:bCs/>
          <w:color w:val="26282F"/>
        </w:rPr>
      </w:pPr>
    </w:p>
    <w:p w:rsidR="00F20C9B" w:rsidRDefault="00F20C9B" w:rsidP="008B3B79">
      <w:pPr>
        <w:ind w:right="-185"/>
        <w:jc w:val="right"/>
        <w:rPr>
          <w:rFonts w:eastAsia="Calibri"/>
          <w:bCs/>
          <w:color w:val="26282F"/>
        </w:rPr>
      </w:pPr>
    </w:p>
    <w:p w:rsidR="00F20C9B" w:rsidRDefault="00F20C9B" w:rsidP="008B3B79">
      <w:pPr>
        <w:ind w:right="-185"/>
        <w:jc w:val="right"/>
        <w:rPr>
          <w:rFonts w:eastAsia="Calibri"/>
          <w:bCs/>
          <w:color w:val="26282F"/>
        </w:rPr>
      </w:pPr>
    </w:p>
    <w:p w:rsidR="00F20C9B" w:rsidRDefault="00F20C9B" w:rsidP="008B3B79">
      <w:pPr>
        <w:ind w:right="-185"/>
        <w:jc w:val="right"/>
        <w:rPr>
          <w:rFonts w:eastAsia="Calibri"/>
          <w:bCs/>
          <w:color w:val="26282F"/>
        </w:rPr>
      </w:pPr>
    </w:p>
    <w:p w:rsidR="00F20C9B" w:rsidRDefault="00F20C9B" w:rsidP="008B3B79">
      <w:pPr>
        <w:ind w:right="-185"/>
        <w:jc w:val="right"/>
        <w:rPr>
          <w:rFonts w:eastAsia="Calibri"/>
          <w:bCs/>
          <w:color w:val="26282F"/>
        </w:rPr>
      </w:pPr>
    </w:p>
    <w:p w:rsidR="00F20C9B" w:rsidRDefault="00F20C9B" w:rsidP="008B3B79">
      <w:pPr>
        <w:ind w:right="-185"/>
        <w:jc w:val="right"/>
        <w:rPr>
          <w:rFonts w:eastAsia="Calibri"/>
          <w:bCs/>
          <w:color w:val="26282F"/>
        </w:rPr>
      </w:pPr>
    </w:p>
    <w:p w:rsidR="00F20C9B" w:rsidRDefault="00F20C9B" w:rsidP="008B3B79">
      <w:pPr>
        <w:ind w:right="-185"/>
        <w:jc w:val="right"/>
        <w:rPr>
          <w:rFonts w:eastAsia="Calibri"/>
          <w:bCs/>
          <w:color w:val="26282F"/>
        </w:rPr>
      </w:pPr>
    </w:p>
    <w:p w:rsidR="008B3B79" w:rsidRPr="00BA29BD" w:rsidRDefault="008B3B79" w:rsidP="008B3B79">
      <w:pPr>
        <w:ind w:right="-185"/>
        <w:jc w:val="right"/>
        <w:rPr>
          <w:rFonts w:eastAsia="Calibri"/>
        </w:rPr>
      </w:pPr>
      <w:r w:rsidRPr="00BA29BD">
        <w:rPr>
          <w:rFonts w:eastAsia="Calibri"/>
          <w:bCs/>
          <w:color w:val="26282F"/>
        </w:rPr>
        <w:t xml:space="preserve">Приложение N </w:t>
      </w:r>
      <w:r>
        <w:rPr>
          <w:rFonts w:eastAsia="Calibri"/>
          <w:bCs/>
          <w:color w:val="26282F"/>
        </w:rPr>
        <w:t>3</w:t>
      </w:r>
    </w:p>
    <w:p w:rsidR="008B3B79" w:rsidRDefault="008B3B79" w:rsidP="008B3B79">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8B3B79" w:rsidRDefault="008B3B79" w:rsidP="008B3B79">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8B3B79" w:rsidRPr="00BA29BD" w:rsidRDefault="005B3613" w:rsidP="008B3B79">
      <w:pPr>
        <w:ind w:right="-185"/>
        <w:jc w:val="right"/>
        <w:rPr>
          <w:rFonts w:eastAsia="Calibri"/>
          <w:sz w:val="20"/>
          <w:szCs w:val="20"/>
        </w:rPr>
      </w:pPr>
      <w:hyperlink r:id="rId28" w:history="1">
        <w:r w:rsidR="008B3B79" w:rsidRPr="00BA29BD">
          <w:rPr>
            <w:rFonts w:eastAsia="Calibri"/>
            <w:color w:val="000000"/>
          </w:rPr>
          <w:t>«Формирование современной городской среды» на 2019-2024 год</w:t>
        </w:r>
      </w:hyperlink>
      <w:r w:rsidR="008B3B79">
        <w:rPr>
          <w:rFonts w:eastAsia="Calibri"/>
        </w:rPr>
        <w:t>ы</w:t>
      </w:r>
    </w:p>
    <w:p w:rsidR="008B3B79" w:rsidRDefault="008B3B79" w:rsidP="008B3B79">
      <w:pPr>
        <w:jc w:val="center"/>
      </w:pPr>
    </w:p>
    <w:p w:rsidR="008B3B79" w:rsidRDefault="008B3B79" w:rsidP="008B3B79">
      <w:pPr>
        <w:jc w:val="center"/>
      </w:pPr>
    </w:p>
    <w:p w:rsidR="008B3B79" w:rsidRDefault="008B3B79" w:rsidP="008B3B79">
      <w:pPr>
        <w:jc w:val="center"/>
        <w:rPr>
          <w:rFonts w:eastAsia="Calibri"/>
          <w:b/>
        </w:rPr>
      </w:pPr>
      <w:r w:rsidRPr="0069214A">
        <w:rPr>
          <w:rFonts w:eastAsia="Calibri"/>
          <w:b/>
        </w:rPr>
        <w:t xml:space="preserve">Образцы скамеек и урн, устанавливаемых в </w:t>
      </w:r>
      <w:proofErr w:type="gramStart"/>
      <w:r w:rsidRPr="0069214A">
        <w:rPr>
          <w:rFonts w:eastAsia="Calibri"/>
          <w:b/>
        </w:rPr>
        <w:t>рамках</w:t>
      </w:r>
      <w:proofErr w:type="gramEnd"/>
      <w:r w:rsidRPr="0069214A">
        <w:rPr>
          <w:rFonts w:eastAsia="Calibri"/>
          <w:b/>
        </w:rPr>
        <w:t xml:space="preserve"> минимального перечня работ по благоустройству дворовых территорий многоквартирных домов </w:t>
      </w:r>
    </w:p>
    <w:p w:rsidR="008B3B79" w:rsidRDefault="008B3B79" w:rsidP="008B3B79">
      <w:pPr>
        <w:jc w:val="center"/>
        <w:rPr>
          <w:rFonts w:eastAsia="Calibri"/>
          <w:b/>
        </w:rPr>
      </w:pPr>
    </w:p>
    <w:p w:rsidR="008B3B79" w:rsidRPr="0069214A" w:rsidRDefault="008B3B79" w:rsidP="008B3B79">
      <w:pPr>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820"/>
        <w:gridCol w:w="4678"/>
      </w:tblGrid>
      <w:tr w:rsidR="008B3B79" w:rsidRPr="0069214A" w:rsidTr="004C0517">
        <w:tc>
          <w:tcPr>
            <w:tcW w:w="4786"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2761615" cy="2096770"/>
                  <wp:effectExtent l="19050" t="0" r="635" b="0"/>
                  <wp:docPr id="4" name="Рисунок 3" descr="https://images.ru.prom.st/73380431_w640_h64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images.ru.prom.st/73380431_w640_h640_12.jpg"/>
                          <pic:cNvPicPr>
                            <a:picLocks noChangeAspect="1" noChangeArrowheads="1"/>
                          </pic:cNvPicPr>
                        </pic:nvPicPr>
                        <pic:blipFill>
                          <a:blip r:embed="rId29" cstate="print"/>
                          <a:srcRect/>
                          <a:stretch>
                            <a:fillRect/>
                          </a:stretch>
                        </pic:blipFill>
                        <pic:spPr bwMode="auto">
                          <a:xfrm>
                            <a:off x="0" y="0"/>
                            <a:ext cx="2761615" cy="2096770"/>
                          </a:xfrm>
                          <a:prstGeom prst="rect">
                            <a:avLst/>
                          </a:prstGeom>
                          <a:noFill/>
                          <a:ln w="9525">
                            <a:noFill/>
                            <a:miter lim="800000"/>
                            <a:headEnd/>
                            <a:tailEnd/>
                          </a:ln>
                        </pic:spPr>
                      </pic:pic>
                    </a:graphicData>
                  </a:graphic>
                </wp:inline>
              </w:drawing>
            </w:r>
          </w:p>
        </w:tc>
        <w:tc>
          <w:tcPr>
            <w:tcW w:w="4820" w:type="dxa"/>
            <w:shd w:val="clear" w:color="auto" w:fill="auto"/>
          </w:tcPr>
          <w:p w:rsidR="008B3B79" w:rsidRPr="0069214A" w:rsidRDefault="008B3B79" w:rsidP="004C0517">
            <w:pPr>
              <w:ind w:right="-391"/>
              <w:jc w:val="center"/>
              <w:rPr>
                <w:rFonts w:eastAsia="Calibri"/>
                <w:b/>
              </w:rPr>
            </w:pPr>
            <w:r>
              <w:rPr>
                <w:rFonts w:eastAsia="Calibri"/>
                <w:noProof/>
              </w:rPr>
              <w:drawing>
                <wp:inline distT="0" distB="0" distL="0" distR="0">
                  <wp:extent cx="2944495" cy="1962785"/>
                  <wp:effectExtent l="19050" t="0" r="8255" b="0"/>
                  <wp:docPr id="5" name="Рисунок 4" descr="https://images.ru.prom.st/92876710_w640_h640_lav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mages.ru.prom.st/92876710_w640_h640_lavka6.jpg"/>
                          <pic:cNvPicPr>
                            <a:picLocks noChangeAspect="1" noChangeArrowheads="1"/>
                          </pic:cNvPicPr>
                        </pic:nvPicPr>
                        <pic:blipFill>
                          <a:blip r:embed="rId30" cstate="print"/>
                          <a:srcRect/>
                          <a:stretch>
                            <a:fillRect/>
                          </a:stretch>
                        </pic:blipFill>
                        <pic:spPr bwMode="auto">
                          <a:xfrm>
                            <a:off x="0" y="0"/>
                            <a:ext cx="2944495" cy="1962785"/>
                          </a:xfrm>
                          <a:prstGeom prst="rect">
                            <a:avLst/>
                          </a:prstGeom>
                          <a:noFill/>
                          <a:ln w="9525">
                            <a:noFill/>
                            <a:miter lim="800000"/>
                            <a:headEnd/>
                            <a:tailEnd/>
                          </a:ln>
                        </pic:spPr>
                      </pic:pic>
                    </a:graphicData>
                  </a:graphic>
                </wp:inline>
              </w:drawing>
            </w:r>
          </w:p>
        </w:tc>
        <w:tc>
          <w:tcPr>
            <w:tcW w:w="4678"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2980690" cy="1993265"/>
                  <wp:effectExtent l="19050" t="0" r="0" b="0"/>
                  <wp:docPr id="6" name="Рисунок 5" descr="https://images.ru.prom.st/125490703_w640_h640_cid2029753_pid72759651-1d43b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ages.ru.prom.st/125490703_w640_h640_cid2029753_pid72759651-1d43b068.jpg"/>
                          <pic:cNvPicPr>
                            <a:picLocks noChangeAspect="1" noChangeArrowheads="1"/>
                          </pic:cNvPicPr>
                        </pic:nvPicPr>
                        <pic:blipFill>
                          <a:blip r:embed="rId31" cstate="print"/>
                          <a:srcRect/>
                          <a:stretch>
                            <a:fillRect/>
                          </a:stretch>
                        </pic:blipFill>
                        <pic:spPr bwMode="auto">
                          <a:xfrm>
                            <a:off x="0" y="0"/>
                            <a:ext cx="2980690" cy="1993265"/>
                          </a:xfrm>
                          <a:prstGeom prst="rect">
                            <a:avLst/>
                          </a:prstGeom>
                          <a:noFill/>
                          <a:ln w="9525">
                            <a:noFill/>
                            <a:miter lim="800000"/>
                            <a:headEnd/>
                            <a:tailEnd/>
                          </a:ln>
                        </pic:spPr>
                      </pic:pic>
                    </a:graphicData>
                  </a:graphic>
                </wp:inline>
              </w:drawing>
            </w:r>
          </w:p>
        </w:tc>
      </w:tr>
    </w:tbl>
    <w:p w:rsidR="008B3B79" w:rsidRDefault="008B3B79" w:rsidP="008B3B79">
      <w:pPr>
        <w:jc w:val="center"/>
      </w:pPr>
    </w:p>
    <w:p w:rsidR="008B3B79" w:rsidRDefault="008B3B79" w:rsidP="008B3B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820"/>
        <w:gridCol w:w="4678"/>
      </w:tblGrid>
      <w:tr w:rsidR="008B3B79" w:rsidRPr="0069214A" w:rsidTr="004C0517">
        <w:tc>
          <w:tcPr>
            <w:tcW w:w="4786" w:type="dxa"/>
            <w:shd w:val="clear" w:color="auto" w:fill="auto"/>
          </w:tcPr>
          <w:p w:rsidR="008B3B79" w:rsidRPr="0069214A" w:rsidRDefault="008B3B79" w:rsidP="004C0517">
            <w:pPr>
              <w:jc w:val="center"/>
              <w:rPr>
                <w:rFonts w:eastAsia="Calibri"/>
                <w:b/>
              </w:rPr>
            </w:pPr>
            <w:r>
              <w:rPr>
                <w:rFonts w:eastAsia="Calibri"/>
                <w:noProof/>
              </w:rPr>
              <w:lastRenderedPageBreak/>
              <w:drawing>
                <wp:inline distT="0" distB="0" distL="0" distR="0">
                  <wp:extent cx="2639695" cy="1969135"/>
                  <wp:effectExtent l="19050" t="0" r="8255" b="0"/>
                  <wp:docPr id="31" name="Рисунок 6" descr="&amp;Ucy;&amp;rcy;&amp;ncy;&amp;acy; &amp;pcy;&amp;iecy;&amp;rcy;&amp;fcy;&amp;ocy;&amp;rcy;&amp;icy;&amp;rcy;&amp;ocy;&amp;vcy;&amp;acy;&amp;ncy;&amp;ncy;&amp;a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rcy;&amp;ncy;&amp;acy; &amp;pcy;&amp;iecy;&amp;rcy;&amp;fcy;&amp;ocy;&amp;rcy;&amp;icy;&amp;rcy;&amp;ocy;&amp;vcy;&amp;acy;&amp;ncy;&amp;ncy;&amp;acy;&amp;yacy;"/>
                          <pic:cNvPicPr>
                            <a:picLocks noChangeAspect="1" noChangeArrowheads="1"/>
                          </pic:cNvPicPr>
                        </pic:nvPicPr>
                        <pic:blipFill>
                          <a:blip r:embed="rId32" cstate="print"/>
                          <a:srcRect/>
                          <a:stretch>
                            <a:fillRect/>
                          </a:stretch>
                        </pic:blipFill>
                        <pic:spPr bwMode="auto">
                          <a:xfrm>
                            <a:off x="0" y="0"/>
                            <a:ext cx="2639695" cy="1969135"/>
                          </a:xfrm>
                          <a:prstGeom prst="rect">
                            <a:avLst/>
                          </a:prstGeom>
                          <a:noFill/>
                          <a:ln w="9525">
                            <a:noFill/>
                            <a:miter lim="800000"/>
                            <a:headEnd/>
                            <a:tailEnd/>
                          </a:ln>
                        </pic:spPr>
                      </pic:pic>
                    </a:graphicData>
                  </a:graphic>
                </wp:inline>
              </w:drawing>
            </w:r>
          </w:p>
        </w:tc>
        <w:tc>
          <w:tcPr>
            <w:tcW w:w="4820"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1828800" cy="2487295"/>
                  <wp:effectExtent l="19050" t="0" r="0" b="0"/>
                  <wp:docPr id="32" name="zoomIt" descr="&amp;Ucy;&amp;rcy;&amp;ncy;&amp;acy; &amp;ncy;&amp;acy; &amp;dcy;&amp;acy;&amp;chcy;&amp;ucy; 25 &amp;lcy;&amp;icy;&amp;tcy;&amp;rcy;&amp;ocy;&amp;vcy; &amp;kcy;&amp;rcy;&amp;acy;&amp;scy;&amp;ncy;&amp;acy;&amp;yacy;, &amp;dcy;&amp;ocy;&amp;scy;&amp;tcy;&amp;acy;&amp;vcy;&amp;kcy;&amp;acy; &amp;icy;&amp;zcy; &amp;Ncy;&amp;icy;&amp;zhcy;&amp;ncy;&amp;iecy;&amp;gcy;&amp;ocy; &amp;Ncy;&amp;ocy;&amp;vcy;&amp;gcy;&amp;ocy;&amp;r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t" descr="&amp;Ucy;&amp;rcy;&amp;ncy;&amp;acy; &amp;ncy;&amp;acy; &amp;dcy;&amp;acy;&amp;chcy;&amp;ucy; 25 &amp;lcy;&amp;icy;&amp;tcy;&amp;rcy;&amp;ocy;&amp;vcy; &amp;kcy;&amp;rcy;&amp;acy;&amp;scy;&amp;ncy;&amp;acy;&amp;yacy;, &amp;dcy;&amp;ocy;&amp;scy;&amp;tcy;&amp;acy;&amp;vcy;&amp;kcy;&amp;acy; &amp;icy;&amp;zcy; &amp;Ncy;&amp;icy;&amp;zhcy;&amp;ncy;&amp;iecy;&amp;gcy;&amp;ocy; &amp;Ncy;&amp;ocy;&amp;vcy;&amp;gcy;&amp;ocy;&amp;rcy;&amp;ocy;&amp;dcy;&amp;acy;"/>
                          <pic:cNvPicPr>
                            <a:picLocks noChangeAspect="1" noChangeArrowheads="1"/>
                          </pic:cNvPicPr>
                        </pic:nvPicPr>
                        <pic:blipFill>
                          <a:blip r:embed="rId33" cstate="print"/>
                          <a:srcRect/>
                          <a:stretch>
                            <a:fillRect/>
                          </a:stretch>
                        </pic:blipFill>
                        <pic:spPr bwMode="auto">
                          <a:xfrm>
                            <a:off x="0" y="0"/>
                            <a:ext cx="1828800" cy="2487295"/>
                          </a:xfrm>
                          <a:prstGeom prst="rect">
                            <a:avLst/>
                          </a:prstGeom>
                          <a:noFill/>
                          <a:ln w="9525">
                            <a:noFill/>
                            <a:miter lim="800000"/>
                            <a:headEnd/>
                            <a:tailEnd/>
                          </a:ln>
                        </pic:spPr>
                      </pic:pic>
                    </a:graphicData>
                  </a:graphic>
                </wp:inline>
              </w:drawing>
            </w:r>
          </w:p>
        </w:tc>
        <w:tc>
          <w:tcPr>
            <w:tcW w:w="4678"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1652270" cy="2475230"/>
                  <wp:effectExtent l="19050" t="0" r="5080" b="0"/>
                  <wp:docPr id="33" name="zoomIt" descr="&amp;Ucy;&amp;lcy;&amp;icy;&amp;chcy;&amp;ncy;&amp;acy;&amp;yacy; &amp;ucy;&amp;rcy;&amp;ncy;&amp;acy; &amp;scy; &amp;pcy;&amp;iecy;&amp;pcy;&amp;iecy;&amp;lcy;&amp;softcy;&amp;ncy;&amp;icy;&amp;tscy;&amp;iecy;&amp;jcy; 20 &amp;lcy;&amp;icy;&amp;tcy;&amp;rcy;&amp;ocy;&amp;vcy; &amp;acy;&amp;ncy;&amp;tcy;&amp;icy;&amp;chcy;&amp;ncy;&amp;ocy;&amp;iecy; &amp;scy;&amp;iecy;&amp;rcy;&amp;iecy;&amp;bcy;&amp;rcy;&amp;ocy;, &amp;dcy;&amp;ocy;&amp;scy;&amp;tcy;&amp;acy;&amp;vcy;&amp;kcy;&amp;acy; &amp;icy;&amp;zcy; &amp;Ncy;&amp;icy;&amp;zhcy;&amp;ncy;&amp;iecy;&amp;gcy;&amp;ocy; &amp;Ncy;&amp;ocy;&amp;vcy;&amp;gcy;&amp;ocy;&amp;r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t" descr="&amp;Ucy;&amp;lcy;&amp;icy;&amp;chcy;&amp;ncy;&amp;acy;&amp;yacy; &amp;ucy;&amp;rcy;&amp;ncy;&amp;acy; &amp;scy; &amp;pcy;&amp;iecy;&amp;pcy;&amp;iecy;&amp;lcy;&amp;softcy;&amp;ncy;&amp;icy;&amp;tscy;&amp;iecy;&amp;jcy; 20 &amp;lcy;&amp;icy;&amp;tcy;&amp;rcy;&amp;ocy;&amp;vcy; &amp;acy;&amp;ncy;&amp;tcy;&amp;icy;&amp;chcy;&amp;ncy;&amp;ocy;&amp;iecy; &amp;scy;&amp;iecy;&amp;rcy;&amp;iecy;&amp;bcy;&amp;rcy;&amp;ocy;, &amp;dcy;&amp;ocy;&amp;scy;&amp;tcy;&amp;acy;&amp;vcy;&amp;kcy;&amp;acy; &amp;icy;&amp;zcy; &amp;Ncy;&amp;icy;&amp;zhcy;&amp;ncy;&amp;iecy;&amp;gcy;&amp;ocy; &amp;Ncy;&amp;ocy;&amp;vcy;&amp;gcy;&amp;ocy;&amp;rcy;&amp;ocy;&amp;dcy;&amp;acy;"/>
                          <pic:cNvPicPr>
                            <a:picLocks noChangeAspect="1" noChangeArrowheads="1"/>
                          </pic:cNvPicPr>
                        </pic:nvPicPr>
                        <pic:blipFill>
                          <a:blip r:embed="rId34" cstate="print"/>
                          <a:srcRect/>
                          <a:stretch>
                            <a:fillRect/>
                          </a:stretch>
                        </pic:blipFill>
                        <pic:spPr bwMode="auto">
                          <a:xfrm>
                            <a:off x="0" y="0"/>
                            <a:ext cx="1652270" cy="2475230"/>
                          </a:xfrm>
                          <a:prstGeom prst="rect">
                            <a:avLst/>
                          </a:prstGeom>
                          <a:noFill/>
                          <a:ln w="9525">
                            <a:noFill/>
                            <a:miter lim="800000"/>
                            <a:headEnd/>
                            <a:tailEnd/>
                          </a:ln>
                        </pic:spPr>
                      </pic:pic>
                    </a:graphicData>
                  </a:graphic>
                </wp:inline>
              </w:drawing>
            </w:r>
          </w:p>
        </w:tc>
      </w:tr>
    </w:tbl>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Pr="00BA29BD" w:rsidRDefault="008B3B79" w:rsidP="008B3B79">
      <w:pPr>
        <w:ind w:right="-185"/>
        <w:jc w:val="right"/>
        <w:rPr>
          <w:rFonts w:eastAsia="Calibri"/>
        </w:rPr>
      </w:pPr>
      <w:r w:rsidRPr="00BA29BD">
        <w:rPr>
          <w:rFonts w:eastAsia="Calibri"/>
          <w:bCs/>
          <w:color w:val="26282F"/>
        </w:rPr>
        <w:lastRenderedPageBreak/>
        <w:t xml:space="preserve">Приложение N </w:t>
      </w:r>
      <w:r>
        <w:rPr>
          <w:rFonts w:eastAsia="Calibri"/>
          <w:bCs/>
          <w:color w:val="26282F"/>
        </w:rPr>
        <w:t>4</w:t>
      </w:r>
    </w:p>
    <w:p w:rsidR="008B3B79" w:rsidRDefault="008B3B79" w:rsidP="008B3B79">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8B3B79" w:rsidRDefault="008B3B79" w:rsidP="008B3B79">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8B3B79" w:rsidRPr="00BA29BD" w:rsidRDefault="005B3613" w:rsidP="008B3B79">
      <w:pPr>
        <w:ind w:right="-185"/>
        <w:jc w:val="right"/>
        <w:rPr>
          <w:rFonts w:eastAsia="Calibri"/>
          <w:sz w:val="20"/>
          <w:szCs w:val="20"/>
        </w:rPr>
      </w:pPr>
      <w:hyperlink r:id="rId35" w:history="1">
        <w:r w:rsidR="008B3B79" w:rsidRPr="00BA29BD">
          <w:rPr>
            <w:rFonts w:eastAsia="Calibri"/>
            <w:color w:val="000000"/>
          </w:rPr>
          <w:t>«Формирование современной городской среды» на 2019-2024 год</w:t>
        </w:r>
      </w:hyperlink>
      <w:r w:rsidR="008B3B79">
        <w:rPr>
          <w:rFonts w:eastAsia="Calibri"/>
        </w:rPr>
        <w:t>ы</w:t>
      </w:r>
    </w:p>
    <w:p w:rsidR="008B3B79" w:rsidRDefault="008B3B79" w:rsidP="008B3B79">
      <w:pPr>
        <w:jc w:val="center"/>
      </w:pPr>
    </w:p>
    <w:p w:rsidR="008B3B79" w:rsidRDefault="008B3B79" w:rsidP="008B3B79">
      <w:pPr>
        <w:jc w:val="center"/>
      </w:pPr>
    </w:p>
    <w:p w:rsidR="008B3B79" w:rsidRPr="0069214A" w:rsidRDefault="008B3B79" w:rsidP="008B3B79">
      <w:pPr>
        <w:contextualSpacing/>
        <w:jc w:val="center"/>
        <w:rPr>
          <w:rFonts w:eastAsia="Calibri"/>
          <w:b/>
        </w:rPr>
      </w:pPr>
      <w:r w:rsidRPr="0069214A">
        <w:rPr>
          <w:rFonts w:eastAsia="Calibri"/>
          <w:b/>
        </w:rPr>
        <w:t xml:space="preserve">Перечень общественных территорий, подлежащих благоустройству в </w:t>
      </w:r>
      <w:r>
        <w:rPr>
          <w:rFonts w:eastAsia="Calibri"/>
          <w:b/>
        </w:rPr>
        <w:t>2019</w:t>
      </w:r>
      <w:r w:rsidRPr="0069214A">
        <w:rPr>
          <w:rFonts w:eastAsia="Calibri"/>
          <w:b/>
        </w:rPr>
        <w:t xml:space="preserve"> -2024 годах</w:t>
      </w:r>
    </w:p>
    <w:p w:rsidR="008B3B79" w:rsidRPr="0069214A" w:rsidRDefault="008B3B79" w:rsidP="008B3B79">
      <w:pPr>
        <w:contextualSpacing/>
        <w:jc w:val="center"/>
        <w:rPr>
          <w:rFonts w:eastAsia="Calibri"/>
          <w:b/>
        </w:rPr>
      </w:pPr>
    </w:p>
    <w:p w:rsidR="008B3B79" w:rsidRPr="0069214A" w:rsidRDefault="008B3B79" w:rsidP="008B3B79">
      <w:pPr>
        <w:contextualSpacing/>
        <w:jc w:val="center"/>
        <w:rPr>
          <w:rFonts w:eastAsia="Calibri"/>
          <w:b/>
        </w:rPr>
      </w:pPr>
    </w:p>
    <w:tbl>
      <w:tblPr>
        <w:tblW w:w="13234"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0574"/>
        <w:gridCol w:w="1701"/>
      </w:tblGrid>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 xml:space="preserve">№ </w:t>
            </w:r>
            <w:proofErr w:type="gramStart"/>
            <w:r w:rsidRPr="0069214A">
              <w:rPr>
                <w:rFonts w:eastAsia="Calibri"/>
                <w:color w:val="000000"/>
              </w:rPr>
              <w:t>п</w:t>
            </w:r>
            <w:proofErr w:type="gramEnd"/>
            <w:r w:rsidRPr="0069214A">
              <w:rPr>
                <w:rFonts w:eastAsia="Calibri"/>
                <w:color w:val="000000"/>
              </w:rPr>
              <w:t>/п</w:t>
            </w:r>
          </w:p>
        </w:tc>
        <w:tc>
          <w:tcPr>
            <w:tcW w:w="10574" w:type="dxa"/>
          </w:tcPr>
          <w:p w:rsidR="008B3B79" w:rsidRPr="0069214A" w:rsidRDefault="008B3B79" w:rsidP="004C0517">
            <w:pPr>
              <w:contextualSpacing/>
              <w:jc w:val="center"/>
              <w:rPr>
                <w:rFonts w:eastAsia="Calibri"/>
                <w:color w:val="000000"/>
              </w:rPr>
            </w:pPr>
            <w:r w:rsidRPr="0069214A">
              <w:rPr>
                <w:rFonts w:eastAsia="Calibri"/>
                <w:color w:val="000000"/>
              </w:rPr>
              <w:t>Наименование дворовой территории</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Год реализации</w:t>
            </w:r>
          </w:p>
        </w:tc>
      </w:tr>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 xml:space="preserve">Парк, расположенный между д. 15 и д. 16 по ул. Курчатова </w:t>
            </w:r>
            <w:proofErr w:type="gramStart"/>
            <w:r w:rsidRPr="0069214A">
              <w:rPr>
                <w:rFonts w:eastAsia="Calibri"/>
                <w:color w:val="000000"/>
              </w:rPr>
              <w:t>г</w:t>
            </w:r>
            <w:proofErr w:type="gramEnd"/>
            <w:r w:rsidRPr="0069214A">
              <w:rPr>
                <w:rFonts w:eastAsia="Calibri"/>
                <w:color w:val="000000"/>
              </w:rPr>
              <w:t>. Мариинский Посад</w:t>
            </w:r>
          </w:p>
        </w:tc>
        <w:tc>
          <w:tcPr>
            <w:tcW w:w="1701" w:type="dxa"/>
          </w:tcPr>
          <w:p w:rsidR="008B3B79" w:rsidRPr="007401AA" w:rsidRDefault="007401AA" w:rsidP="004C0517">
            <w:pPr>
              <w:contextualSpacing/>
              <w:jc w:val="center"/>
              <w:rPr>
                <w:rFonts w:eastAsia="Calibri"/>
                <w:color w:val="000000"/>
                <w:lang w:val="en-US"/>
              </w:rPr>
            </w:pPr>
            <w:r>
              <w:rPr>
                <w:rFonts w:eastAsia="Calibri"/>
                <w:color w:val="000000"/>
              </w:rPr>
              <w:t>201</w:t>
            </w:r>
            <w:r>
              <w:rPr>
                <w:rFonts w:eastAsia="Calibri"/>
                <w:color w:val="000000"/>
                <w:lang w:val="en-US"/>
              </w:rPr>
              <w:t>8</w:t>
            </w:r>
          </w:p>
          <w:p w:rsidR="008B3B79" w:rsidRPr="0069214A" w:rsidRDefault="008B3B79" w:rsidP="004C0517">
            <w:pPr>
              <w:contextualSpacing/>
              <w:jc w:val="center"/>
              <w:rPr>
                <w:rFonts w:eastAsia="Calibri"/>
                <w:color w:val="000000"/>
              </w:rPr>
            </w:pPr>
          </w:p>
        </w:tc>
      </w:tr>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 xml:space="preserve">Парк, расположенный по ул. Горького </w:t>
            </w:r>
            <w:proofErr w:type="gramStart"/>
            <w:r w:rsidRPr="0069214A">
              <w:rPr>
                <w:rFonts w:eastAsia="Calibri"/>
                <w:color w:val="000000"/>
              </w:rPr>
              <w:t>г</w:t>
            </w:r>
            <w:proofErr w:type="gramEnd"/>
            <w:r w:rsidRPr="0069214A">
              <w:rPr>
                <w:rFonts w:eastAsia="Calibri"/>
                <w:color w:val="000000"/>
              </w:rPr>
              <w:t>. Мариинский Посад (1 этап)</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2019</w:t>
            </w:r>
          </w:p>
        </w:tc>
      </w:tr>
      <w:tr w:rsidR="008B3B79" w:rsidRPr="0069214A" w:rsidTr="004C0517">
        <w:tc>
          <w:tcPr>
            <w:tcW w:w="959" w:type="dxa"/>
          </w:tcPr>
          <w:p w:rsidR="008B3B79" w:rsidRPr="0069214A" w:rsidRDefault="008B3B79" w:rsidP="004C0517">
            <w:pPr>
              <w:contextualSpacing/>
              <w:jc w:val="center"/>
              <w:rPr>
                <w:rFonts w:eastAsia="Calibri"/>
                <w:color w:val="000000"/>
              </w:rPr>
            </w:pPr>
            <w:r>
              <w:rPr>
                <w:rFonts w:eastAsia="Calibri"/>
                <w:color w:val="000000"/>
              </w:rPr>
              <w:t>3</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 xml:space="preserve">Парк, расположенный по ул. Горького </w:t>
            </w:r>
            <w:proofErr w:type="gramStart"/>
            <w:r w:rsidRPr="0069214A">
              <w:rPr>
                <w:rFonts w:eastAsia="Calibri"/>
                <w:color w:val="000000"/>
              </w:rPr>
              <w:t>г</w:t>
            </w:r>
            <w:proofErr w:type="gramEnd"/>
            <w:r w:rsidRPr="0069214A">
              <w:rPr>
                <w:rFonts w:eastAsia="Calibri"/>
                <w:color w:val="000000"/>
              </w:rPr>
              <w:t>. Мариинский Посад (2 этап)</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2020</w:t>
            </w:r>
          </w:p>
        </w:tc>
      </w:tr>
      <w:tr w:rsidR="00EE5851" w:rsidRPr="0069214A" w:rsidTr="004C0517">
        <w:tc>
          <w:tcPr>
            <w:tcW w:w="959" w:type="dxa"/>
          </w:tcPr>
          <w:p w:rsidR="00EE5851" w:rsidRDefault="00EE5851" w:rsidP="004C0517">
            <w:pPr>
              <w:contextualSpacing/>
              <w:jc w:val="center"/>
              <w:rPr>
                <w:rFonts w:eastAsia="Calibri"/>
                <w:color w:val="000000"/>
              </w:rPr>
            </w:pPr>
            <w:r>
              <w:rPr>
                <w:rFonts w:eastAsia="Calibri"/>
                <w:color w:val="000000"/>
              </w:rPr>
              <w:t>4</w:t>
            </w:r>
          </w:p>
        </w:tc>
        <w:tc>
          <w:tcPr>
            <w:tcW w:w="10574" w:type="dxa"/>
          </w:tcPr>
          <w:p w:rsidR="00EE5851" w:rsidRPr="002C7F58" w:rsidRDefault="00EE5851" w:rsidP="002C7F58">
            <w:pPr>
              <w:contextualSpacing/>
              <w:rPr>
                <w:rFonts w:eastAsia="Calibri"/>
                <w:color w:val="000000"/>
              </w:rPr>
            </w:pPr>
            <w:r>
              <w:rPr>
                <w:rFonts w:eastAsia="Calibri"/>
                <w:color w:val="000000"/>
              </w:rPr>
              <w:t>Городской п</w:t>
            </w:r>
            <w:r w:rsidR="002C7F58">
              <w:rPr>
                <w:rFonts w:eastAsia="Calibri"/>
                <w:color w:val="000000"/>
              </w:rPr>
              <w:t xml:space="preserve">ляж </w:t>
            </w:r>
            <w:proofErr w:type="gramStart"/>
            <w:r w:rsidRPr="0069214A">
              <w:rPr>
                <w:rFonts w:eastAsia="Calibri"/>
                <w:color w:val="000000"/>
              </w:rPr>
              <w:t>г</w:t>
            </w:r>
            <w:proofErr w:type="gramEnd"/>
            <w:r w:rsidRPr="0069214A">
              <w:rPr>
                <w:rFonts w:eastAsia="Calibri"/>
                <w:color w:val="000000"/>
              </w:rPr>
              <w:t>. Мариинский Посад</w:t>
            </w:r>
            <w:r w:rsidR="00A5279B">
              <w:rPr>
                <w:rFonts w:eastAsia="Calibri"/>
                <w:color w:val="000000"/>
              </w:rPr>
              <w:t xml:space="preserve"> </w:t>
            </w:r>
          </w:p>
        </w:tc>
        <w:tc>
          <w:tcPr>
            <w:tcW w:w="1701" w:type="dxa"/>
          </w:tcPr>
          <w:p w:rsidR="00EE5851" w:rsidRPr="0069214A" w:rsidRDefault="00EE5851" w:rsidP="004C0517">
            <w:pPr>
              <w:contextualSpacing/>
              <w:jc w:val="center"/>
              <w:rPr>
                <w:rFonts w:eastAsia="Calibri"/>
                <w:color w:val="000000"/>
              </w:rPr>
            </w:pPr>
            <w:r>
              <w:rPr>
                <w:rFonts w:eastAsia="Calibri"/>
                <w:color w:val="000000"/>
              </w:rPr>
              <w:t>2021</w:t>
            </w:r>
          </w:p>
        </w:tc>
      </w:tr>
      <w:tr w:rsidR="008B3B79" w:rsidRPr="0069214A" w:rsidTr="004C0517">
        <w:tc>
          <w:tcPr>
            <w:tcW w:w="959" w:type="dxa"/>
          </w:tcPr>
          <w:p w:rsidR="008B3B79" w:rsidRPr="0069214A" w:rsidRDefault="00EE5851" w:rsidP="004C0517">
            <w:pPr>
              <w:contextualSpacing/>
              <w:jc w:val="center"/>
              <w:rPr>
                <w:rFonts w:eastAsia="Calibri"/>
                <w:color w:val="000000"/>
              </w:rPr>
            </w:pPr>
            <w:r>
              <w:rPr>
                <w:rFonts w:eastAsia="Calibri"/>
                <w:color w:val="000000"/>
              </w:rPr>
              <w:t>5</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 xml:space="preserve">Парк, расположенный по ул. </w:t>
            </w:r>
            <w:proofErr w:type="gramStart"/>
            <w:r w:rsidRPr="0069214A">
              <w:rPr>
                <w:rFonts w:eastAsia="Calibri"/>
                <w:color w:val="000000"/>
              </w:rPr>
              <w:t>Июльская</w:t>
            </w:r>
            <w:proofErr w:type="gramEnd"/>
            <w:r w:rsidRPr="0069214A">
              <w:rPr>
                <w:rFonts w:eastAsia="Calibri"/>
                <w:color w:val="000000"/>
              </w:rPr>
              <w:t xml:space="preserve"> г. Мариинский Посад</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202</w:t>
            </w:r>
            <w:r w:rsidR="00EE5851">
              <w:rPr>
                <w:rFonts w:eastAsia="Calibri"/>
                <w:color w:val="000000"/>
              </w:rPr>
              <w:t>2</w:t>
            </w:r>
          </w:p>
        </w:tc>
      </w:tr>
    </w:tbl>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Pr="00BA29BD" w:rsidRDefault="008B3B79" w:rsidP="008B3B79">
      <w:pPr>
        <w:ind w:right="-185"/>
        <w:jc w:val="right"/>
        <w:rPr>
          <w:rFonts w:eastAsia="Calibri"/>
        </w:rPr>
      </w:pPr>
      <w:r w:rsidRPr="00BA29BD">
        <w:rPr>
          <w:rFonts w:eastAsia="Calibri"/>
          <w:bCs/>
          <w:color w:val="26282F"/>
        </w:rPr>
        <w:lastRenderedPageBreak/>
        <w:t xml:space="preserve">Приложение N </w:t>
      </w:r>
      <w:r>
        <w:rPr>
          <w:rFonts w:eastAsia="Calibri"/>
          <w:bCs/>
          <w:color w:val="26282F"/>
        </w:rPr>
        <w:t>5</w:t>
      </w:r>
    </w:p>
    <w:p w:rsidR="008B3B79" w:rsidRDefault="008B3B79" w:rsidP="008B3B79">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8B3B79" w:rsidRDefault="008B3B79" w:rsidP="008B3B79">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8B3B79" w:rsidRPr="00BA29BD" w:rsidRDefault="005B3613" w:rsidP="008B3B79">
      <w:pPr>
        <w:ind w:right="-185"/>
        <w:jc w:val="right"/>
        <w:rPr>
          <w:rFonts w:eastAsia="Calibri"/>
          <w:sz w:val="20"/>
          <w:szCs w:val="20"/>
        </w:rPr>
      </w:pPr>
      <w:hyperlink r:id="rId36" w:history="1">
        <w:r w:rsidR="008B3B79" w:rsidRPr="00BA29BD">
          <w:rPr>
            <w:rFonts w:eastAsia="Calibri"/>
            <w:color w:val="000000"/>
          </w:rPr>
          <w:t>«Формирование современной городской среды» на 2019-2024 год</w:t>
        </w:r>
      </w:hyperlink>
      <w:r w:rsidR="008B3B79">
        <w:rPr>
          <w:rFonts w:eastAsia="Calibri"/>
        </w:rPr>
        <w:t>ы</w:t>
      </w:r>
    </w:p>
    <w:p w:rsidR="008B3B79" w:rsidRDefault="008B3B79" w:rsidP="008B3B79">
      <w:pPr>
        <w:jc w:val="center"/>
      </w:pPr>
    </w:p>
    <w:p w:rsidR="008B3B79" w:rsidRDefault="008B3B79" w:rsidP="008B3B79">
      <w:pPr>
        <w:jc w:val="center"/>
      </w:pPr>
    </w:p>
    <w:p w:rsidR="008B3B79" w:rsidRPr="0069214A" w:rsidRDefault="008B3B79" w:rsidP="008B3B79">
      <w:pPr>
        <w:jc w:val="center"/>
        <w:rPr>
          <w:rFonts w:eastAsia="Calibri"/>
          <w:b/>
        </w:rPr>
      </w:pPr>
      <w:r w:rsidRPr="0069214A">
        <w:rPr>
          <w:rFonts w:eastAsia="Calibri"/>
          <w:b/>
        </w:rPr>
        <w:t xml:space="preserve">Адресный перечень многоквартирных домов, дворовые территории которых </w:t>
      </w:r>
    </w:p>
    <w:p w:rsidR="008B3B79" w:rsidRPr="0069214A" w:rsidRDefault="008B3B79" w:rsidP="008B3B79">
      <w:pPr>
        <w:jc w:val="center"/>
        <w:rPr>
          <w:rFonts w:eastAsia="Calibri"/>
          <w:b/>
        </w:rPr>
      </w:pPr>
      <w:proofErr w:type="gramStart"/>
      <w:r w:rsidRPr="0069214A">
        <w:rPr>
          <w:rFonts w:eastAsia="Calibri"/>
          <w:b/>
        </w:rPr>
        <w:t>отобраны</w:t>
      </w:r>
      <w:proofErr w:type="gramEnd"/>
      <w:r w:rsidRPr="0069214A">
        <w:rPr>
          <w:rFonts w:eastAsia="Calibri"/>
          <w:b/>
        </w:rPr>
        <w:t xml:space="preserve"> в соответствии с установленными требованиями и подлежат благоустройству в </w:t>
      </w:r>
      <w:r>
        <w:rPr>
          <w:rFonts w:eastAsia="Calibri"/>
          <w:b/>
        </w:rPr>
        <w:t>2019</w:t>
      </w:r>
      <w:r w:rsidRPr="0069214A">
        <w:rPr>
          <w:rFonts w:eastAsia="Calibri"/>
          <w:b/>
        </w:rPr>
        <w:t xml:space="preserve"> -2024 годах</w:t>
      </w:r>
    </w:p>
    <w:p w:rsidR="008B3B79" w:rsidRPr="0069214A" w:rsidRDefault="008B3B79" w:rsidP="008B3B79">
      <w:pPr>
        <w:jc w:val="center"/>
        <w:rPr>
          <w:rFonts w:eastAsia="Calibri"/>
          <w:b/>
        </w:rPr>
      </w:pP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0170"/>
      </w:tblGrid>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 xml:space="preserve">№ </w:t>
            </w:r>
            <w:proofErr w:type="gramStart"/>
            <w:r w:rsidRPr="0069214A">
              <w:rPr>
                <w:rFonts w:eastAsia="Calibri"/>
                <w:color w:val="000000"/>
              </w:rPr>
              <w:t>п</w:t>
            </w:r>
            <w:proofErr w:type="gramEnd"/>
            <w:r w:rsidRPr="0069214A">
              <w:rPr>
                <w:rFonts w:eastAsia="Calibri"/>
                <w:color w:val="000000"/>
              </w:rPr>
              <w:t>/п</w:t>
            </w:r>
          </w:p>
        </w:tc>
        <w:tc>
          <w:tcPr>
            <w:tcW w:w="10170" w:type="dxa"/>
          </w:tcPr>
          <w:p w:rsidR="008B3B79" w:rsidRPr="0069214A" w:rsidRDefault="008B3B79" w:rsidP="004C0517">
            <w:pPr>
              <w:contextualSpacing/>
              <w:jc w:val="center"/>
              <w:rPr>
                <w:rFonts w:eastAsia="Calibri"/>
                <w:color w:val="000000"/>
              </w:rPr>
            </w:pPr>
            <w:r w:rsidRPr="0069214A">
              <w:rPr>
                <w:rFonts w:eastAsia="Calibri"/>
                <w:color w:val="000000"/>
              </w:rPr>
              <w:t>Наименование дворовой территории</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Лазо, д. 78, д. 80, д. 82 (2 этап)</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 xml:space="preserve">ул. Николаева, д. 59 </w:t>
            </w:r>
          </w:p>
        </w:tc>
      </w:tr>
      <w:tr w:rsidR="008B3B79" w:rsidRPr="0069214A" w:rsidTr="004C0517">
        <w:trPr>
          <w:trHeight w:val="207"/>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 xml:space="preserve">ул. Октябрьская, д. 6, ул. Советская, д. 3 </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4</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 xml:space="preserve">ул. Чкалова, д. 61, 63, 65 </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5</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Лазо, д.66, д.68, д.69, д.69А</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6</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Ломоносова, д.8А корп. 1, д. 8А поз. 2</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7</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Николаева, д.89/1, д.89 поз. 2</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8</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Школьная, д.6</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9</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Ленинская, д.23</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10</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д.4, д.6</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11</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Чкалова, д.67, д.69</w:t>
            </w:r>
          </w:p>
        </w:tc>
      </w:tr>
      <w:tr w:rsidR="008B3B79" w:rsidRPr="0069214A" w:rsidTr="004C0517">
        <w:trPr>
          <w:trHeight w:val="300"/>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д.41/1, 41/2</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Дзержинского, д.21/1</w:t>
            </w:r>
          </w:p>
        </w:tc>
      </w:tr>
      <w:tr w:rsidR="008B3B79" w:rsidRPr="0069214A" w:rsidTr="004C0517">
        <w:trPr>
          <w:trHeight w:val="270"/>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14</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Советская, д.16</w:t>
            </w:r>
          </w:p>
        </w:tc>
      </w:tr>
      <w:tr w:rsidR="008B3B79" w:rsidRPr="0069214A" w:rsidTr="004C0517">
        <w:trPr>
          <w:trHeight w:val="31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15</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Николаева, д.72/1, д.72/5, д.72/7</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16</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д.31</w:t>
            </w:r>
          </w:p>
        </w:tc>
      </w:tr>
      <w:tr w:rsidR="008B3B79" w:rsidRPr="0069214A" w:rsidTr="004C0517">
        <w:trPr>
          <w:trHeight w:val="31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17</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д.35, д.38</w:t>
            </w:r>
          </w:p>
        </w:tc>
      </w:tr>
      <w:tr w:rsidR="008B3B79" w:rsidRPr="0069214A" w:rsidTr="004C0517">
        <w:trPr>
          <w:trHeight w:val="24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18</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 37</w:t>
            </w:r>
          </w:p>
        </w:tc>
      </w:tr>
      <w:tr w:rsidR="008B3B79" w:rsidRPr="0069214A" w:rsidTr="004C0517">
        <w:trPr>
          <w:trHeight w:val="30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19</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д.8, д.9</w:t>
            </w:r>
          </w:p>
        </w:tc>
      </w:tr>
      <w:tr w:rsidR="008B3B79" w:rsidRPr="0069214A" w:rsidTr="004C0517">
        <w:trPr>
          <w:trHeight w:val="27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20</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д.10, д.14</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21</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д.12</w:t>
            </w:r>
          </w:p>
        </w:tc>
      </w:tr>
      <w:tr w:rsidR="008B3B79" w:rsidRPr="0069214A" w:rsidTr="004C0517">
        <w:trPr>
          <w:trHeight w:val="24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д.1</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д.7</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lastRenderedPageBreak/>
              <w:t>24</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д11</w:t>
            </w:r>
          </w:p>
        </w:tc>
      </w:tr>
      <w:tr w:rsidR="008B3B79" w:rsidRPr="0069214A" w:rsidTr="004C0517">
        <w:trPr>
          <w:trHeight w:val="27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25</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Ломоносова, д.15, д.17, д.19</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26</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Лескова, д.5</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27</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Чкалова, д.19а, д.21, д.38, д.36</w:t>
            </w:r>
          </w:p>
        </w:tc>
      </w:tr>
      <w:tr w:rsidR="008B3B79" w:rsidRPr="0069214A" w:rsidTr="004C0517">
        <w:trPr>
          <w:trHeight w:val="30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28</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Лесная, д.1, д.3</w:t>
            </w:r>
          </w:p>
        </w:tc>
      </w:tr>
      <w:tr w:rsidR="008B3B79" w:rsidRPr="0069214A" w:rsidTr="004C0517">
        <w:trPr>
          <w:trHeight w:val="24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29</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д.13</w:t>
            </w:r>
          </w:p>
        </w:tc>
      </w:tr>
      <w:tr w:rsidR="008B3B79" w:rsidRPr="0069214A" w:rsidTr="004C0517">
        <w:trPr>
          <w:trHeight w:val="240"/>
          <w:jc w:val="center"/>
        </w:trPr>
        <w:tc>
          <w:tcPr>
            <w:tcW w:w="959" w:type="dxa"/>
          </w:tcPr>
          <w:p w:rsidR="008B3B79" w:rsidRPr="0069214A" w:rsidRDefault="008B3B79" w:rsidP="004C0517">
            <w:pPr>
              <w:widowControl w:val="0"/>
              <w:autoSpaceDE w:val="0"/>
              <w:autoSpaceDN w:val="0"/>
              <w:adjustRightInd w:val="0"/>
              <w:contextualSpacing/>
              <w:jc w:val="center"/>
              <w:rPr>
                <w:rFonts w:eastAsia="Calibri"/>
                <w:color w:val="000000"/>
              </w:rPr>
            </w:pPr>
            <w:r w:rsidRPr="0069214A">
              <w:rPr>
                <w:rFonts w:eastAsia="Calibri"/>
                <w:color w:val="000000"/>
              </w:rPr>
              <w:t>30</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д.16</w:t>
            </w:r>
          </w:p>
        </w:tc>
      </w:tr>
      <w:tr w:rsidR="008B3B79" w:rsidRPr="0069214A" w:rsidTr="004C0517">
        <w:trPr>
          <w:trHeight w:val="229"/>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31</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Николаева, д.89</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д.28</w:t>
            </w:r>
          </w:p>
        </w:tc>
      </w:tr>
      <w:tr w:rsidR="008B3B79" w:rsidRPr="0069214A" w:rsidTr="004C0517">
        <w:trPr>
          <w:trHeight w:val="249"/>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д.18</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34</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Николаева, д.73</w:t>
            </w:r>
          </w:p>
        </w:tc>
      </w:tr>
      <w:tr w:rsidR="008B3B79" w:rsidRPr="0069214A" w:rsidTr="004C0517">
        <w:trPr>
          <w:trHeight w:val="22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35</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д.17</w:t>
            </w:r>
          </w:p>
        </w:tc>
      </w:tr>
      <w:tr w:rsidR="00840A0A" w:rsidRPr="0069214A" w:rsidTr="004C0517">
        <w:trPr>
          <w:trHeight w:val="225"/>
          <w:jc w:val="center"/>
        </w:trPr>
        <w:tc>
          <w:tcPr>
            <w:tcW w:w="959" w:type="dxa"/>
          </w:tcPr>
          <w:p w:rsidR="00840A0A" w:rsidRPr="0069214A" w:rsidRDefault="00840A0A" w:rsidP="004C0517">
            <w:pPr>
              <w:contextualSpacing/>
              <w:jc w:val="center"/>
              <w:rPr>
                <w:rFonts w:eastAsia="Calibri"/>
                <w:color w:val="000000"/>
              </w:rPr>
            </w:pPr>
            <w:r>
              <w:rPr>
                <w:rFonts w:eastAsia="Calibri"/>
                <w:color w:val="000000"/>
              </w:rPr>
              <w:t>36</w:t>
            </w:r>
          </w:p>
        </w:tc>
        <w:tc>
          <w:tcPr>
            <w:tcW w:w="10170" w:type="dxa"/>
          </w:tcPr>
          <w:p w:rsidR="00840A0A" w:rsidRPr="0069214A" w:rsidRDefault="00840A0A" w:rsidP="004C0517">
            <w:pPr>
              <w:widowControl w:val="0"/>
              <w:autoSpaceDE w:val="0"/>
              <w:autoSpaceDN w:val="0"/>
              <w:adjustRightInd w:val="0"/>
              <w:contextualSpacing/>
              <w:rPr>
                <w:rFonts w:eastAsia="Calibri"/>
                <w:color w:val="000000"/>
              </w:rPr>
            </w:pPr>
            <w:r>
              <w:rPr>
                <w:rFonts w:eastAsia="Calibri"/>
                <w:color w:val="000000"/>
              </w:rPr>
              <w:t>ул. Ломоносова, д.21</w:t>
            </w:r>
          </w:p>
        </w:tc>
      </w:tr>
    </w:tbl>
    <w:p w:rsidR="008B3B79" w:rsidRPr="008B3B79" w:rsidRDefault="008B3B79" w:rsidP="008B3B79">
      <w:pPr>
        <w:jc w:val="center"/>
      </w:pPr>
    </w:p>
    <w:sectPr w:rsidR="008B3B79" w:rsidRPr="008B3B79" w:rsidSect="004947AD">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9F" w:rsidRDefault="006D729F" w:rsidP="00AF2800">
      <w:r>
        <w:separator/>
      </w:r>
    </w:p>
  </w:endnote>
  <w:endnote w:type="continuationSeparator" w:id="0">
    <w:p w:rsidR="006D729F" w:rsidRDefault="006D729F" w:rsidP="00AF2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9F" w:rsidRDefault="006D729F" w:rsidP="00AF2800">
      <w:r>
        <w:separator/>
      </w:r>
    </w:p>
  </w:footnote>
  <w:footnote w:type="continuationSeparator" w:id="0">
    <w:p w:rsidR="006D729F" w:rsidRDefault="006D729F" w:rsidP="00AF2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EB5C70"/>
    <w:rsid w:val="000021D5"/>
    <w:rsid w:val="000120D0"/>
    <w:rsid w:val="00020840"/>
    <w:rsid w:val="00035FC1"/>
    <w:rsid w:val="0004270A"/>
    <w:rsid w:val="00052078"/>
    <w:rsid w:val="000608E6"/>
    <w:rsid w:val="000A58E6"/>
    <w:rsid w:val="000C60CE"/>
    <w:rsid w:val="000C7E4B"/>
    <w:rsid w:val="000E1CC9"/>
    <w:rsid w:val="000F66E9"/>
    <w:rsid w:val="000F6B6A"/>
    <w:rsid w:val="00114266"/>
    <w:rsid w:val="001212D5"/>
    <w:rsid w:val="00121C28"/>
    <w:rsid w:val="00124312"/>
    <w:rsid w:val="001313EC"/>
    <w:rsid w:val="00144590"/>
    <w:rsid w:val="0014508D"/>
    <w:rsid w:val="00171590"/>
    <w:rsid w:val="001802EC"/>
    <w:rsid w:val="00181EEE"/>
    <w:rsid w:val="00187C75"/>
    <w:rsid w:val="001A26A5"/>
    <w:rsid w:val="001B1441"/>
    <w:rsid w:val="001B30AF"/>
    <w:rsid w:val="001B46B0"/>
    <w:rsid w:val="001C2FA6"/>
    <w:rsid w:val="001C354E"/>
    <w:rsid w:val="001C42D1"/>
    <w:rsid w:val="001C5694"/>
    <w:rsid w:val="001C7207"/>
    <w:rsid w:val="001D5774"/>
    <w:rsid w:val="001D6567"/>
    <w:rsid w:val="002058DB"/>
    <w:rsid w:val="00210DEF"/>
    <w:rsid w:val="00227601"/>
    <w:rsid w:val="002453BD"/>
    <w:rsid w:val="00252697"/>
    <w:rsid w:val="00255340"/>
    <w:rsid w:val="00267872"/>
    <w:rsid w:val="0027226A"/>
    <w:rsid w:val="00281669"/>
    <w:rsid w:val="002837E2"/>
    <w:rsid w:val="00283C34"/>
    <w:rsid w:val="002A733A"/>
    <w:rsid w:val="002A7763"/>
    <w:rsid w:val="002A7922"/>
    <w:rsid w:val="002C05A0"/>
    <w:rsid w:val="002C0805"/>
    <w:rsid w:val="002C7F58"/>
    <w:rsid w:val="002D5AC4"/>
    <w:rsid w:val="002E5B16"/>
    <w:rsid w:val="002F6756"/>
    <w:rsid w:val="0031488B"/>
    <w:rsid w:val="00326C8A"/>
    <w:rsid w:val="00333EA4"/>
    <w:rsid w:val="003446F6"/>
    <w:rsid w:val="00352D2A"/>
    <w:rsid w:val="0036143A"/>
    <w:rsid w:val="00371013"/>
    <w:rsid w:val="003735EB"/>
    <w:rsid w:val="00380F37"/>
    <w:rsid w:val="0038298E"/>
    <w:rsid w:val="00394019"/>
    <w:rsid w:val="00396343"/>
    <w:rsid w:val="003A50B9"/>
    <w:rsid w:val="003A731F"/>
    <w:rsid w:val="003B6462"/>
    <w:rsid w:val="003D0A55"/>
    <w:rsid w:val="003D254D"/>
    <w:rsid w:val="003D4185"/>
    <w:rsid w:val="003F45B5"/>
    <w:rsid w:val="00402762"/>
    <w:rsid w:val="00410AD3"/>
    <w:rsid w:val="0041346D"/>
    <w:rsid w:val="00432C15"/>
    <w:rsid w:val="00442643"/>
    <w:rsid w:val="004431EE"/>
    <w:rsid w:val="00450C58"/>
    <w:rsid w:val="00452840"/>
    <w:rsid w:val="004572D6"/>
    <w:rsid w:val="00460FA2"/>
    <w:rsid w:val="00463041"/>
    <w:rsid w:val="004947AD"/>
    <w:rsid w:val="004B0536"/>
    <w:rsid w:val="004B6235"/>
    <w:rsid w:val="004C0517"/>
    <w:rsid w:val="004D3B20"/>
    <w:rsid w:val="0050328C"/>
    <w:rsid w:val="00506831"/>
    <w:rsid w:val="00533C74"/>
    <w:rsid w:val="0055175F"/>
    <w:rsid w:val="00553C40"/>
    <w:rsid w:val="0057529F"/>
    <w:rsid w:val="00590611"/>
    <w:rsid w:val="005929D0"/>
    <w:rsid w:val="00592D8C"/>
    <w:rsid w:val="005939B2"/>
    <w:rsid w:val="0059506E"/>
    <w:rsid w:val="00596CED"/>
    <w:rsid w:val="005B3613"/>
    <w:rsid w:val="005C1D78"/>
    <w:rsid w:val="005C2550"/>
    <w:rsid w:val="005D5C71"/>
    <w:rsid w:val="005E0867"/>
    <w:rsid w:val="005E162B"/>
    <w:rsid w:val="005F198A"/>
    <w:rsid w:val="00601C32"/>
    <w:rsid w:val="0061145B"/>
    <w:rsid w:val="0061474E"/>
    <w:rsid w:val="0062410F"/>
    <w:rsid w:val="006410C3"/>
    <w:rsid w:val="006527F8"/>
    <w:rsid w:val="006756CD"/>
    <w:rsid w:val="00676C87"/>
    <w:rsid w:val="0069088C"/>
    <w:rsid w:val="0069124F"/>
    <w:rsid w:val="0069557E"/>
    <w:rsid w:val="006A2B68"/>
    <w:rsid w:val="006B0028"/>
    <w:rsid w:val="006B396C"/>
    <w:rsid w:val="006B6AD4"/>
    <w:rsid w:val="006C72FA"/>
    <w:rsid w:val="006D0CA5"/>
    <w:rsid w:val="006D729F"/>
    <w:rsid w:val="006F7795"/>
    <w:rsid w:val="00703DB5"/>
    <w:rsid w:val="007041BA"/>
    <w:rsid w:val="00705990"/>
    <w:rsid w:val="007247DC"/>
    <w:rsid w:val="00734B5A"/>
    <w:rsid w:val="007401AA"/>
    <w:rsid w:val="00762324"/>
    <w:rsid w:val="00764DD3"/>
    <w:rsid w:val="00770BB5"/>
    <w:rsid w:val="00781601"/>
    <w:rsid w:val="00782A09"/>
    <w:rsid w:val="00790C34"/>
    <w:rsid w:val="00790DC2"/>
    <w:rsid w:val="007B0DCB"/>
    <w:rsid w:val="007B611A"/>
    <w:rsid w:val="007C77F4"/>
    <w:rsid w:val="007E2B22"/>
    <w:rsid w:val="007E4831"/>
    <w:rsid w:val="007E76DA"/>
    <w:rsid w:val="008157C6"/>
    <w:rsid w:val="00832C7A"/>
    <w:rsid w:val="00840A0A"/>
    <w:rsid w:val="0084582A"/>
    <w:rsid w:val="00867785"/>
    <w:rsid w:val="0087097B"/>
    <w:rsid w:val="00870E9B"/>
    <w:rsid w:val="00875ACE"/>
    <w:rsid w:val="00875E16"/>
    <w:rsid w:val="0088063B"/>
    <w:rsid w:val="00885B66"/>
    <w:rsid w:val="008A7546"/>
    <w:rsid w:val="008B3516"/>
    <w:rsid w:val="008B3B79"/>
    <w:rsid w:val="008C4968"/>
    <w:rsid w:val="008C4D87"/>
    <w:rsid w:val="008F65A2"/>
    <w:rsid w:val="00902682"/>
    <w:rsid w:val="00920EF1"/>
    <w:rsid w:val="00920FB2"/>
    <w:rsid w:val="00921B3D"/>
    <w:rsid w:val="00947611"/>
    <w:rsid w:val="00950FBA"/>
    <w:rsid w:val="0096067E"/>
    <w:rsid w:val="00960A11"/>
    <w:rsid w:val="00974AF4"/>
    <w:rsid w:val="00982940"/>
    <w:rsid w:val="00983C95"/>
    <w:rsid w:val="0098495C"/>
    <w:rsid w:val="009A40F6"/>
    <w:rsid w:val="009B703A"/>
    <w:rsid w:val="009D1475"/>
    <w:rsid w:val="009D237A"/>
    <w:rsid w:val="009D3A94"/>
    <w:rsid w:val="009D4ED1"/>
    <w:rsid w:val="009D78BB"/>
    <w:rsid w:val="009F29D5"/>
    <w:rsid w:val="00A00A81"/>
    <w:rsid w:val="00A240BD"/>
    <w:rsid w:val="00A41F83"/>
    <w:rsid w:val="00A5279B"/>
    <w:rsid w:val="00A54748"/>
    <w:rsid w:val="00A70D5B"/>
    <w:rsid w:val="00A87703"/>
    <w:rsid w:val="00A946E4"/>
    <w:rsid w:val="00AA0463"/>
    <w:rsid w:val="00AA4F52"/>
    <w:rsid w:val="00AA5061"/>
    <w:rsid w:val="00AB5360"/>
    <w:rsid w:val="00AC2B3F"/>
    <w:rsid w:val="00AC5FDF"/>
    <w:rsid w:val="00AD19F4"/>
    <w:rsid w:val="00AE0F75"/>
    <w:rsid w:val="00AE2420"/>
    <w:rsid w:val="00AF1635"/>
    <w:rsid w:val="00AF2800"/>
    <w:rsid w:val="00AF7753"/>
    <w:rsid w:val="00AF7E95"/>
    <w:rsid w:val="00B007AA"/>
    <w:rsid w:val="00B0192D"/>
    <w:rsid w:val="00B04C85"/>
    <w:rsid w:val="00B1053B"/>
    <w:rsid w:val="00B10B85"/>
    <w:rsid w:val="00B13589"/>
    <w:rsid w:val="00B40546"/>
    <w:rsid w:val="00B41C00"/>
    <w:rsid w:val="00B47E19"/>
    <w:rsid w:val="00B539D5"/>
    <w:rsid w:val="00B5632B"/>
    <w:rsid w:val="00B5665E"/>
    <w:rsid w:val="00B71703"/>
    <w:rsid w:val="00B85D3E"/>
    <w:rsid w:val="00BA29BD"/>
    <w:rsid w:val="00BA5198"/>
    <w:rsid w:val="00BD0D18"/>
    <w:rsid w:val="00BD2CD3"/>
    <w:rsid w:val="00BE44D8"/>
    <w:rsid w:val="00BE4820"/>
    <w:rsid w:val="00BF2995"/>
    <w:rsid w:val="00BF545B"/>
    <w:rsid w:val="00C061C5"/>
    <w:rsid w:val="00C07A6B"/>
    <w:rsid w:val="00C1313A"/>
    <w:rsid w:val="00C148DF"/>
    <w:rsid w:val="00C15035"/>
    <w:rsid w:val="00C21D77"/>
    <w:rsid w:val="00C404FC"/>
    <w:rsid w:val="00C44B34"/>
    <w:rsid w:val="00C5047F"/>
    <w:rsid w:val="00C741AA"/>
    <w:rsid w:val="00CA20E2"/>
    <w:rsid w:val="00CA77DA"/>
    <w:rsid w:val="00CC4270"/>
    <w:rsid w:val="00CD35DD"/>
    <w:rsid w:val="00CF1700"/>
    <w:rsid w:val="00D131F3"/>
    <w:rsid w:val="00D264AE"/>
    <w:rsid w:val="00D37DCA"/>
    <w:rsid w:val="00D4451B"/>
    <w:rsid w:val="00D50EE1"/>
    <w:rsid w:val="00D61C35"/>
    <w:rsid w:val="00D62C8E"/>
    <w:rsid w:val="00D64CDD"/>
    <w:rsid w:val="00D753A7"/>
    <w:rsid w:val="00D839C8"/>
    <w:rsid w:val="00DB7EC3"/>
    <w:rsid w:val="00DD3B72"/>
    <w:rsid w:val="00DD5D5D"/>
    <w:rsid w:val="00E00DF4"/>
    <w:rsid w:val="00E15F05"/>
    <w:rsid w:val="00E16934"/>
    <w:rsid w:val="00E3288B"/>
    <w:rsid w:val="00E52D34"/>
    <w:rsid w:val="00E5330D"/>
    <w:rsid w:val="00E603CE"/>
    <w:rsid w:val="00E70234"/>
    <w:rsid w:val="00E74384"/>
    <w:rsid w:val="00E76EF7"/>
    <w:rsid w:val="00E867EC"/>
    <w:rsid w:val="00E9423F"/>
    <w:rsid w:val="00E9485D"/>
    <w:rsid w:val="00EB3084"/>
    <w:rsid w:val="00EB4964"/>
    <w:rsid w:val="00EB5C70"/>
    <w:rsid w:val="00EB62E3"/>
    <w:rsid w:val="00ED039C"/>
    <w:rsid w:val="00ED3A33"/>
    <w:rsid w:val="00ED4472"/>
    <w:rsid w:val="00EE5851"/>
    <w:rsid w:val="00EF1DAF"/>
    <w:rsid w:val="00F10059"/>
    <w:rsid w:val="00F15BA6"/>
    <w:rsid w:val="00F20C9B"/>
    <w:rsid w:val="00F3389F"/>
    <w:rsid w:val="00F35966"/>
    <w:rsid w:val="00F36E72"/>
    <w:rsid w:val="00F37790"/>
    <w:rsid w:val="00F76A78"/>
    <w:rsid w:val="00F87917"/>
    <w:rsid w:val="00F9458D"/>
    <w:rsid w:val="00FA38A0"/>
    <w:rsid w:val="00FA5C1A"/>
    <w:rsid w:val="00FA723E"/>
    <w:rsid w:val="00FD382D"/>
    <w:rsid w:val="00FD41E7"/>
    <w:rsid w:val="00FD5C0E"/>
    <w:rsid w:val="00FE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4E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4134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2A09"/>
    <w:rPr>
      <w:rFonts w:ascii="Tahoma" w:hAnsi="Tahoma" w:cs="Tahoma"/>
      <w:sz w:val="16"/>
      <w:szCs w:val="16"/>
    </w:rPr>
  </w:style>
  <w:style w:type="character" w:customStyle="1" w:styleId="a5">
    <w:name w:val="Текст выноски Знак"/>
    <w:basedOn w:val="a0"/>
    <w:link w:val="a4"/>
    <w:uiPriority w:val="99"/>
    <w:semiHidden/>
    <w:rsid w:val="00782A09"/>
    <w:rPr>
      <w:rFonts w:ascii="Tahoma" w:eastAsia="Times New Roman" w:hAnsi="Tahoma" w:cs="Tahoma"/>
      <w:sz w:val="16"/>
      <w:szCs w:val="16"/>
      <w:lang w:eastAsia="ru-RU"/>
    </w:rPr>
  </w:style>
  <w:style w:type="paragraph" w:customStyle="1" w:styleId="formattexttopleveltext">
    <w:name w:val="formattext topleveltext"/>
    <w:basedOn w:val="a"/>
    <w:rsid w:val="0041346D"/>
    <w:pPr>
      <w:spacing w:before="100" w:beforeAutospacing="1" w:after="100" w:afterAutospacing="1"/>
    </w:pPr>
  </w:style>
  <w:style w:type="character" w:customStyle="1" w:styleId="30">
    <w:name w:val="Заголовок 3 Знак"/>
    <w:basedOn w:val="a0"/>
    <w:link w:val="3"/>
    <w:rsid w:val="0041346D"/>
    <w:rPr>
      <w:rFonts w:ascii="Times New Roman" w:eastAsia="Times New Roman" w:hAnsi="Times New Roman" w:cs="Times New Roman"/>
      <w:b/>
      <w:bCs/>
      <w:sz w:val="27"/>
      <w:szCs w:val="27"/>
      <w:lang w:eastAsia="ru-RU"/>
    </w:rPr>
  </w:style>
  <w:style w:type="character" w:styleId="a6">
    <w:name w:val="Hyperlink"/>
    <w:uiPriority w:val="99"/>
    <w:rsid w:val="004947AD"/>
    <w:rPr>
      <w:color w:val="0000FF"/>
      <w:u w:val="single"/>
    </w:rPr>
  </w:style>
  <w:style w:type="paragraph" w:customStyle="1" w:styleId="ConsPlusNormal">
    <w:name w:val="ConsPlusNormal"/>
    <w:rsid w:val="002D5AC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header"/>
    <w:basedOn w:val="a"/>
    <w:link w:val="a8"/>
    <w:uiPriority w:val="99"/>
    <w:semiHidden/>
    <w:unhideWhenUsed/>
    <w:rsid w:val="00AF2800"/>
    <w:pPr>
      <w:tabs>
        <w:tab w:val="center" w:pos="4677"/>
        <w:tab w:val="right" w:pos="9355"/>
      </w:tabs>
    </w:pPr>
  </w:style>
  <w:style w:type="character" w:customStyle="1" w:styleId="a8">
    <w:name w:val="Верхний колонтитул Знак"/>
    <w:basedOn w:val="a0"/>
    <w:link w:val="a7"/>
    <w:uiPriority w:val="99"/>
    <w:semiHidden/>
    <w:rsid w:val="00AF280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F2800"/>
    <w:pPr>
      <w:tabs>
        <w:tab w:val="center" w:pos="4677"/>
        <w:tab w:val="right" w:pos="9355"/>
      </w:tabs>
    </w:pPr>
  </w:style>
  <w:style w:type="character" w:customStyle="1" w:styleId="aa">
    <w:name w:val="Нижний колонтитул Знак"/>
    <w:basedOn w:val="a0"/>
    <w:link w:val="a9"/>
    <w:uiPriority w:val="99"/>
    <w:semiHidden/>
    <w:rsid w:val="00AF280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4ED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sveshenie_naruzhnoe/" TargetMode="External"/><Relationship Id="rId13" Type="http://schemas.openxmlformats.org/officeDocument/2006/relationships/hyperlink" Target="http://pandia.ru/text/category/bezopasnostmz_okruzhayushej_sredi/" TargetMode="External"/><Relationship Id="rId18" Type="http://schemas.openxmlformats.org/officeDocument/2006/relationships/hyperlink" Target="http://docs.cntd.ru/document/561618722" TargetMode="External"/><Relationship Id="rId26" Type="http://schemas.openxmlformats.org/officeDocument/2006/relationships/hyperlink" Target="garantf1://70308460.100340/" TargetMode="External"/><Relationship Id="rId3" Type="http://schemas.openxmlformats.org/officeDocument/2006/relationships/settings" Target="settings.xml"/><Relationship Id="rId21" Type="http://schemas.openxmlformats.org/officeDocument/2006/relationships/hyperlink" Target="garantF1://17465434.1000" TargetMode="External"/><Relationship Id="rId34" Type="http://schemas.openxmlformats.org/officeDocument/2006/relationships/image" Target="media/image7.jpeg"/><Relationship Id="rId7" Type="http://schemas.openxmlformats.org/officeDocument/2006/relationships/image" Target="media/image1.wmf"/><Relationship Id="rId12" Type="http://schemas.openxmlformats.org/officeDocument/2006/relationships/hyperlink" Target="http://www.pandia.ru/text/category/yekologiya_i_ohrana_okruzhayushej_sredi/" TargetMode="External"/><Relationship Id="rId17" Type="http://schemas.openxmlformats.org/officeDocument/2006/relationships/hyperlink" Target="http://docs.cntd.ru/document/548109655" TargetMode="External"/><Relationship Id="rId25" Type="http://schemas.openxmlformats.org/officeDocument/2006/relationships/hyperlink" Target="garantf1://70308460.100330/"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557309575" TargetMode="External"/><Relationship Id="rId20" Type="http://schemas.openxmlformats.org/officeDocument/2006/relationships/hyperlink" Target="http://docs.cntd.ru/document/561618722"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dia.ru/text/category/vidi_deyatelmznosti/" TargetMode="External"/><Relationship Id="rId24" Type="http://schemas.openxmlformats.org/officeDocument/2006/relationships/hyperlink" Target="garantf1://70308460.1000/" TargetMode="External"/><Relationship Id="rId32" Type="http://schemas.openxmlformats.org/officeDocument/2006/relationships/image" Target="media/image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andia.ru/text/category/byudzhet_mestnij/" TargetMode="External"/><Relationship Id="rId23" Type="http://schemas.openxmlformats.org/officeDocument/2006/relationships/hyperlink" Target="garantF1://17465434.1000" TargetMode="External"/><Relationship Id="rId28" Type="http://schemas.openxmlformats.org/officeDocument/2006/relationships/hyperlink" Target="garantF1://17465434.1000" TargetMode="External"/><Relationship Id="rId36" Type="http://schemas.openxmlformats.org/officeDocument/2006/relationships/hyperlink" Target="garantF1://17465434.1000" TargetMode="External"/><Relationship Id="rId10" Type="http://schemas.openxmlformats.org/officeDocument/2006/relationships/hyperlink" Target="http://pandia.ru/text/category/kapitalmznij_remont/" TargetMode="External"/><Relationship Id="rId19" Type="http://schemas.openxmlformats.org/officeDocument/2006/relationships/hyperlink" Target="http://docs.cntd.ru/document/550129673"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pandia.ru/text/category/detskie_ploshadki/" TargetMode="External"/><Relationship Id="rId14" Type="http://schemas.openxmlformats.org/officeDocument/2006/relationships/hyperlink" Target="http://pandia.ru/text/category/analiz_yekonomicheskij/" TargetMode="External"/><Relationship Id="rId22" Type="http://schemas.openxmlformats.org/officeDocument/2006/relationships/hyperlink" Target="consultantplus://offline/ref=1BB76CE11A32CE855BABD4642DE9CA9A73E42BE33B356D9C17D88B3AFC1FB24311B95BC565AFE903aEFDJ" TargetMode="External"/><Relationship Id="rId27" Type="http://schemas.openxmlformats.org/officeDocument/2006/relationships/hyperlink" Target="garantf1://70308460.100350/" TargetMode="External"/><Relationship Id="rId30" Type="http://schemas.openxmlformats.org/officeDocument/2006/relationships/image" Target="media/image3.jpeg"/><Relationship Id="rId35" Type="http://schemas.openxmlformats.org/officeDocument/2006/relationships/hyperlink" Target="garantF1://1746543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78BE2-5BC5-4B44-BF5C-16783328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7441</Words>
  <Characters>42417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goradm6</dc:creator>
  <cp:lastModifiedBy>goradm6</cp:lastModifiedBy>
  <cp:revision>4</cp:revision>
  <cp:lastPrinted>2021-02-08T11:03:00Z</cp:lastPrinted>
  <dcterms:created xsi:type="dcterms:W3CDTF">2021-02-08T11:04:00Z</dcterms:created>
  <dcterms:modified xsi:type="dcterms:W3CDTF">2021-02-09T10:46:00Z</dcterms:modified>
</cp:coreProperties>
</file>