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2E" w:rsidRPr="004A032E" w:rsidRDefault="004A032E" w:rsidP="006B5AD7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sz w:val="17"/>
          <w:szCs w:val="17"/>
        </w:rPr>
      </w:pPr>
      <w:r w:rsidRPr="004A032E">
        <w:rPr>
          <w:rFonts w:ascii="Tahoma" w:hAnsi="Tahoma" w:cs="Tahoma"/>
          <w:b/>
          <w:bCs/>
          <w:sz w:val="17"/>
          <w:szCs w:val="17"/>
          <w:shd w:val="clear" w:color="auto" w:fill="FFFFFF"/>
        </w:rPr>
        <w:t xml:space="preserve">Обобщения практики осуществления муниципального контроля в соответствующих </w:t>
      </w:r>
      <w:proofErr w:type="gramStart"/>
      <w:r w:rsidRPr="004A032E">
        <w:rPr>
          <w:rFonts w:ascii="Tahoma" w:hAnsi="Tahoma" w:cs="Tahoma"/>
          <w:b/>
          <w:bCs/>
          <w:sz w:val="17"/>
          <w:szCs w:val="17"/>
          <w:shd w:val="clear" w:color="auto" w:fill="FFFFFF"/>
        </w:rPr>
        <w:t>сферах</w:t>
      </w:r>
      <w:proofErr w:type="gramEnd"/>
      <w:r w:rsidRPr="004A032E">
        <w:rPr>
          <w:rFonts w:ascii="Tahoma" w:hAnsi="Tahoma" w:cs="Tahoma"/>
          <w:b/>
          <w:bCs/>
          <w:sz w:val="17"/>
          <w:szCs w:val="17"/>
          <w:shd w:val="clear" w:color="auto" w:fill="FFFFFF"/>
        </w:rPr>
        <w:t xml:space="preserve"> деятельности и об эффективности муниципального контроля</w:t>
      </w:r>
    </w:p>
    <w:p w:rsidR="004A032E" w:rsidRDefault="004A032E" w:rsidP="006B5AD7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В соответствии с Уставом </w:t>
      </w:r>
      <w:bookmarkStart w:id="0" w:name="_Hlk97808161"/>
      <w:r>
        <w:rPr>
          <w:rFonts w:ascii="Tahoma" w:hAnsi="Tahoma" w:cs="Tahoma"/>
          <w:color w:val="000000"/>
          <w:sz w:val="17"/>
          <w:szCs w:val="17"/>
        </w:rPr>
        <w:t>М</w:t>
      </w:r>
      <w:r w:rsidR="006B5AD7">
        <w:rPr>
          <w:rFonts w:ascii="Tahoma" w:hAnsi="Tahoma" w:cs="Tahoma"/>
          <w:color w:val="000000"/>
          <w:sz w:val="17"/>
          <w:szCs w:val="17"/>
        </w:rPr>
        <w:t xml:space="preserve">ариинско-Посадского </w:t>
      </w:r>
      <w:bookmarkEnd w:id="0"/>
      <w:r>
        <w:rPr>
          <w:rFonts w:ascii="Tahoma" w:hAnsi="Tahoma" w:cs="Tahoma"/>
          <w:color w:val="000000"/>
          <w:sz w:val="17"/>
          <w:szCs w:val="17"/>
        </w:rPr>
        <w:t>городского поселения</w:t>
      </w:r>
      <w:r w:rsidR="006B5AD7">
        <w:rPr>
          <w:rFonts w:ascii="Tahoma" w:hAnsi="Tahoma" w:cs="Tahoma"/>
          <w:color w:val="000000"/>
          <w:sz w:val="17"/>
          <w:szCs w:val="17"/>
        </w:rPr>
        <w:t xml:space="preserve"> Мариинско-Посадского района Чувашской Республики</w:t>
      </w:r>
      <w:r>
        <w:rPr>
          <w:rFonts w:ascii="Tahoma" w:hAnsi="Tahoma" w:cs="Tahoma"/>
          <w:color w:val="000000"/>
          <w:sz w:val="17"/>
          <w:szCs w:val="17"/>
        </w:rPr>
        <w:t xml:space="preserve"> полномочия по осуществлению муниципального контроля возложены на администрацию </w:t>
      </w:r>
      <w:r w:rsidR="006B5AD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6B5AD7" w:rsidRPr="006B5AD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6B5AD7">
        <w:rPr>
          <w:rFonts w:ascii="Tahoma" w:hAnsi="Tahoma" w:cs="Tahoma"/>
          <w:color w:val="000000"/>
          <w:sz w:val="17"/>
          <w:szCs w:val="17"/>
        </w:rPr>
        <w:t xml:space="preserve">      </w:t>
      </w:r>
      <w:r>
        <w:rPr>
          <w:rFonts w:ascii="Tahoma" w:hAnsi="Tahoma" w:cs="Tahoma"/>
          <w:color w:val="000000"/>
          <w:sz w:val="17"/>
          <w:szCs w:val="17"/>
        </w:rPr>
        <w:t xml:space="preserve">Согласно Перечню видов муниципального контроля и органов местного самоуправления </w:t>
      </w:r>
      <w:r w:rsidR="006B5AD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поселения, уполномоченных на их осуществление регламентировано осуществление на территории поселения осуществление следующих видов муниципального контроля: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 xml:space="preserve">1.    Осуществление муниципального земельного контроля на территории </w:t>
      </w:r>
      <w:r w:rsidR="006B5AD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6B5AD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2.    Осуществление муниципального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контроля за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сохранностью автомобильных дорог местного значения  </w:t>
      </w:r>
      <w:r w:rsidR="006B5AD7">
        <w:rPr>
          <w:rFonts w:ascii="Tahoma" w:hAnsi="Tahoma" w:cs="Tahoma"/>
          <w:color w:val="000000"/>
          <w:sz w:val="17"/>
          <w:szCs w:val="17"/>
        </w:rPr>
        <w:t>на территории 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3.    Осуществление муниципального жилищного контроля  на территории </w:t>
      </w:r>
      <w:r w:rsidR="006B5AD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6B5AD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</w:p>
    <w:p w:rsidR="004A032E" w:rsidRDefault="004A032E" w:rsidP="00D01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ОСУЩЕСТВЛЕНИЕ МУНИЦИПАЛЬНОГО ЗЕМЕЛЬНОГО КОНТРОЛЯ НА ТЕРРИТОРИИ М</w:t>
      </w:r>
      <w:r w:rsidR="00D018EE"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АРИИНСКО-ПОСАДСКОГО</w:t>
      </w: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 xml:space="preserve"> ГОРОДСКОГО ПОСЕЛЕНИЯ М</w:t>
      </w:r>
      <w:r w:rsidR="00D018EE"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АРИИНСКО-ПОСАДСКОГО</w:t>
      </w: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 xml:space="preserve"> РАЙОНА</w:t>
      </w:r>
    </w:p>
    <w:p w:rsidR="00D018EE" w:rsidRDefault="00D018EE" w:rsidP="00D018EE">
      <w:pPr>
        <w:pStyle w:val="a3"/>
        <w:shd w:val="clear" w:color="auto" w:fill="FFFFFF"/>
        <w:spacing w:before="0" w:beforeAutospacing="0" w:after="0" w:afterAutospacing="0"/>
        <w:ind w:left="30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CF55E7" w:rsidRDefault="004A032E" w:rsidP="004B66EB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1.</w:t>
      </w:r>
      <w:r w:rsidR="00D018EE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Состояние нормативно-правового регулирования</w:t>
      </w:r>
      <w:r w:rsidR="006B5AD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в соответствующей сфере деятельности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D018EE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Осуществление муниципального земельного контроля на территории М</w:t>
      </w:r>
      <w:r w:rsidR="00D018EE">
        <w:rPr>
          <w:rFonts w:ascii="Tahoma" w:hAnsi="Tahoma" w:cs="Tahoma"/>
          <w:color w:val="000000"/>
          <w:sz w:val="17"/>
          <w:szCs w:val="17"/>
        </w:rPr>
        <w:t>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регламентировано следующими нормативно-правовыми актами: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>    Земельным кодексом Российской Федерации;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>    Федеральным законом от 25.10.2001 № 137-ФЗ «О введении в действие Земельного кодекса Российской Федерации»;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>    Градостроительным кодексом Российской Федерации;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>    Федеральным законом от 29.12.2004 № 191-ФЗ «О введении в действие Градостроительного кодекса Российской Федерации»;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>    Федеральным законом от 06.10.2003 № 131-ФЗ «Об общих принципах организации местного самоуправления в Российской Федерации»;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>    Федеральным законом от 18.07.2011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>   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 xml:space="preserve">    Уставом </w:t>
      </w:r>
      <w:r w:rsidR="00FE318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sym w:font="Symbol" w:char="F02D"/>
      </w:r>
      <w:r>
        <w:rPr>
          <w:rFonts w:ascii="Tahoma" w:hAnsi="Tahoma" w:cs="Tahoma"/>
          <w:color w:val="000000"/>
          <w:sz w:val="17"/>
          <w:szCs w:val="17"/>
        </w:rPr>
        <w:t xml:space="preserve">    иными правовыми актами Российской Федерации, правовыми актами </w:t>
      </w:r>
      <w:r w:rsidR="00506F46">
        <w:rPr>
          <w:rFonts w:ascii="Tahoma" w:hAnsi="Tahoma" w:cs="Tahoma"/>
          <w:color w:val="000000"/>
          <w:sz w:val="17"/>
          <w:szCs w:val="17"/>
        </w:rPr>
        <w:t>Чувашской Республики</w:t>
      </w:r>
      <w:r>
        <w:rPr>
          <w:rFonts w:ascii="Tahoma" w:hAnsi="Tahoma" w:cs="Tahoma"/>
          <w:color w:val="000000"/>
          <w:sz w:val="17"/>
          <w:szCs w:val="17"/>
        </w:rPr>
        <w:t xml:space="preserve"> и муниципальными правовыми актами </w:t>
      </w:r>
      <w:r w:rsidR="00506F46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506F46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</w:p>
    <w:p w:rsidR="00CF55E7" w:rsidRDefault="004A032E" w:rsidP="004B66EB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2</w:t>
      </w:r>
      <w:r w:rsidR="00CF55E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Организация государственного контроля (надзора),</w:t>
      </w:r>
      <w:r w:rsidR="00CF55E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муниципального контроля</w:t>
      </w:r>
    </w:p>
    <w:p w:rsidR="00E02E6A" w:rsidRDefault="004A032E" w:rsidP="004B66EB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  <w:bookmarkStart w:id="1" w:name="_GoBack"/>
      <w:bookmarkEnd w:id="1"/>
      <w:r>
        <w:rPr>
          <w:rFonts w:ascii="Tahoma" w:hAnsi="Tahoma" w:cs="Tahoma"/>
          <w:color w:val="000000"/>
          <w:sz w:val="17"/>
          <w:szCs w:val="17"/>
        </w:rPr>
        <w:t xml:space="preserve">Орган, осуществляющий муниципальный земельный контроль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границах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Мостовского городского поселения Мостовского района - администрация Мостовского городского поселения Мостовского района.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</w:rPr>
        <w:t>Должностным лицом, уполномоченным на исполнение муниципального земельного контроля является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специалист администрации Мостовского городского поселения Мостовского района.</w:t>
      </w:r>
      <w:r>
        <w:rPr>
          <w:rFonts w:ascii="Tahoma" w:hAnsi="Tahoma" w:cs="Tahoma"/>
          <w:color w:val="000000"/>
          <w:sz w:val="17"/>
          <w:szCs w:val="17"/>
        </w:rPr>
        <w:br/>
        <w:t>Муниципальный земельный контроль 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</w:rPr>
        <w:t>Мероприятия по муниципальному земельному контролю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3.</w:t>
      </w:r>
      <w:proofErr w:type="gramEnd"/>
      <w:r w:rsidR="00E02E6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Финансовое и кадровое обеспечение государственного контроля (надзора), муниципального контроля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E02E6A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 xml:space="preserve">Проверки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рамках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муниципального земельного контроля на территории поселения осуществляет 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главный </w:t>
      </w:r>
      <w:r>
        <w:rPr>
          <w:rFonts w:ascii="Tahoma" w:hAnsi="Tahoma" w:cs="Tahoma"/>
          <w:color w:val="000000"/>
          <w:sz w:val="17"/>
          <w:szCs w:val="17"/>
        </w:rPr>
        <w:t xml:space="preserve">специалист администрации </w:t>
      </w:r>
      <w:r w:rsidR="00E02E6A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E02E6A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Курсы повышения квалификации по вопросам организации муниципального контроля в 20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21 </w:t>
      </w:r>
      <w:r>
        <w:rPr>
          <w:rFonts w:ascii="Tahoma" w:hAnsi="Tahoma" w:cs="Tahoma"/>
          <w:color w:val="000000"/>
          <w:sz w:val="17"/>
          <w:szCs w:val="17"/>
        </w:rPr>
        <w:t>году специалист не проходил.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E02E6A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В отчетном году финансовых затрат на обеспечение, организацию и проведение муниципального земельного контроля на территории муниципального образования не было.</w:t>
      </w:r>
      <w:r>
        <w:rPr>
          <w:rFonts w:ascii="Tahoma" w:hAnsi="Tahoma" w:cs="Tahoma"/>
          <w:color w:val="000000"/>
          <w:sz w:val="17"/>
          <w:szCs w:val="17"/>
        </w:rPr>
        <w:br/>
      </w:r>
    </w:p>
    <w:p w:rsidR="00E02E6A" w:rsidRDefault="004A032E" w:rsidP="00E02E6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4.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Проведение государственного контроля (надзора),</w:t>
      </w:r>
      <w:r w:rsidR="006B5AD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В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20</w:t>
      </w:r>
      <w:r w:rsidR="00E02E6A">
        <w:rPr>
          <w:rFonts w:ascii="Tahoma" w:hAnsi="Tahoma" w:cs="Tahoma"/>
          <w:color w:val="000000"/>
          <w:sz w:val="17"/>
          <w:szCs w:val="17"/>
        </w:rPr>
        <w:t>2</w:t>
      </w:r>
      <w:r>
        <w:rPr>
          <w:rFonts w:ascii="Tahoma" w:hAnsi="Tahoma" w:cs="Tahoma"/>
          <w:color w:val="000000"/>
          <w:sz w:val="17"/>
          <w:szCs w:val="17"/>
        </w:rPr>
        <w:t>1 году проведение проверок юридических лиц и индивидуальных предпринимателей не предусмотрено.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br/>
        <w:t>Раздел 5.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Действия органов государственного контроля (надзора),</w:t>
      </w:r>
      <w:r w:rsidR="006B5AD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 по пресечению нарушений обязательных требований и (или) устранению последствий таких нарушений</w:t>
      </w:r>
      <w:r w:rsidR="00E02E6A"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Контрольные мероприятия (плановые и внеплановые) не проводились.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6.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Анализ и оценка эффективности государственного контроля (надзора),</w:t>
      </w:r>
      <w:r w:rsidR="006B5AD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Контрольные мероприятия не проводились.</w:t>
      </w:r>
      <w:r>
        <w:rPr>
          <w:rFonts w:ascii="Tahoma" w:hAnsi="Tahoma" w:cs="Tahoma"/>
          <w:color w:val="000000"/>
          <w:sz w:val="17"/>
          <w:szCs w:val="17"/>
        </w:rPr>
        <w:br/>
      </w:r>
    </w:p>
    <w:p w:rsidR="004A032E" w:rsidRDefault="004A032E" w:rsidP="00E02E6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7.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Выводы и предложения по результатам государственного</w:t>
      </w:r>
      <w:r w:rsidR="006B5AD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контроля (надзора), муниципального контроля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E02E6A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С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E02E6A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 xml:space="preserve">Для повышения эффективности осуществления муниципального земельного контроля планируется систематическое проведение 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собраний и встреч с гражданами </w:t>
      </w:r>
      <w:r>
        <w:rPr>
          <w:rFonts w:ascii="Tahoma" w:hAnsi="Tahoma" w:cs="Tahoma"/>
          <w:color w:val="000000"/>
          <w:sz w:val="17"/>
          <w:szCs w:val="17"/>
        </w:rPr>
        <w:t>в поселении по актуальным вопросам в сфере земельных отношений, строительной деятельности, проведения муниципального земельного контроля. Дальнейшая активизация работы по оформлению в собственность земельных участков их владельцами.</w:t>
      </w:r>
    </w:p>
    <w:p w:rsidR="004A032E" w:rsidRDefault="004A032E" w:rsidP="004A032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 xml:space="preserve">2. ОСУЩЕСТВЛЕНИЕ МУНИЦИПАЛЬНОГО </w:t>
      </w:r>
      <w:proofErr w:type="gramStart"/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КОНТРОЛЯ ЗА</w:t>
      </w:r>
      <w:proofErr w:type="gramEnd"/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 xml:space="preserve"> СОХРАННОСТЬЮ АВТОМОБИЛЬНЫХ ДОРОГ МЕСТНОГО ЗНАЧЕНИЯ </w:t>
      </w:r>
      <w:r w:rsidR="00E02E6A"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 xml:space="preserve">НА ТЕРРИТОРИИ МАРИИНСКО-ПОСАДСКОГО </w:t>
      </w: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 xml:space="preserve">ГОРОДСКОГО ПОСЕЛЕНИЯ </w:t>
      </w:r>
    </w:p>
    <w:p w:rsidR="00E02E6A" w:rsidRDefault="00E02E6A" w:rsidP="004B66EB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A03C30" w:rsidRDefault="004A032E" w:rsidP="004B66EB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1.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Состояние нормативно-правового регулирования</w:t>
      </w:r>
      <w:r w:rsidR="00E02E6A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в соответствующей сфере деятельности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Осуществление муниципального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контроля за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соблюдением сохранности автомобильных дорог местного значения на территории М</w:t>
      </w:r>
      <w:r w:rsidR="00E02E6A">
        <w:rPr>
          <w:rFonts w:ascii="Tahoma" w:hAnsi="Tahoma" w:cs="Tahoma"/>
          <w:color w:val="000000"/>
          <w:sz w:val="17"/>
          <w:szCs w:val="17"/>
        </w:rPr>
        <w:t>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регламентировано следующими нормативно-правовыми актами: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Конституцией Российской Федерации;</w:t>
      </w:r>
      <w:r>
        <w:rPr>
          <w:rFonts w:ascii="Tahoma" w:hAnsi="Tahoma" w:cs="Tahoma"/>
          <w:color w:val="000000"/>
          <w:sz w:val="17"/>
          <w:szCs w:val="17"/>
        </w:rPr>
        <w:br/>
        <w:t>- Кодексом Российской Федерации об административных правонарушениях;</w:t>
      </w:r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06.10.2003 № 131-ФЗ "Об общих принципах организации местного самоуправления в Российской Федерации";</w:t>
      </w:r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10.12.1995 № 196-ФЗ "О безопасности дорожного движения";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24.07.2007 № 209-ФЗ "О развитии малого и среднего предпринимательства в Российской Федерации";</w:t>
      </w:r>
      <w:r>
        <w:rPr>
          <w:rFonts w:ascii="Tahoma" w:hAnsi="Tahoma" w:cs="Tahoma"/>
          <w:color w:val="000000"/>
          <w:sz w:val="17"/>
          <w:szCs w:val="17"/>
        </w:rPr>
        <w:br/>
        <w:t>- 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  <w:t>- Постановлением Правительства Российской Федерации от 28.09.2009 № 767 "О классификации автомобильных дорог в Российской Федерации";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Государственным стандартом Российской Федерации ГОСТ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Р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и индивидуальных предпринимателей";</w:t>
      </w:r>
      <w:r>
        <w:rPr>
          <w:rFonts w:ascii="Tahoma" w:hAnsi="Tahoma" w:cs="Tahoma"/>
          <w:color w:val="000000"/>
          <w:sz w:val="17"/>
          <w:szCs w:val="17"/>
        </w:rPr>
        <w:br/>
        <w:t>- Постановлением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489";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(или) информация,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рамках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межведомственного информационного взаимодействия»;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Приказом Минэкономразвития РФ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Уставом 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Мариинско-Посадского </w:t>
      </w:r>
      <w:r>
        <w:rPr>
          <w:rFonts w:ascii="Tahoma" w:hAnsi="Tahoma" w:cs="Tahoma"/>
          <w:color w:val="000000"/>
          <w:sz w:val="17"/>
          <w:szCs w:val="17"/>
        </w:rPr>
        <w:t xml:space="preserve">городского поселения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иными правовыми актами Российской Федерации, правовыми актами </w:t>
      </w:r>
      <w:r w:rsidR="00A03C30">
        <w:rPr>
          <w:rFonts w:ascii="Tahoma" w:hAnsi="Tahoma" w:cs="Tahoma"/>
          <w:color w:val="000000"/>
          <w:sz w:val="17"/>
          <w:szCs w:val="17"/>
        </w:rPr>
        <w:t>Чувашской Республики</w:t>
      </w:r>
      <w:r>
        <w:rPr>
          <w:rFonts w:ascii="Tahoma" w:hAnsi="Tahoma" w:cs="Tahoma"/>
          <w:color w:val="000000"/>
          <w:sz w:val="17"/>
          <w:szCs w:val="17"/>
        </w:rPr>
        <w:t xml:space="preserve"> и муниципальными </w:t>
      </w: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правовыми актами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2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Организация государственного контроля (надзора),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муниципального контроля</w:t>
      </w:r>
    </w:p>
    <w:p w:rsidR="00A03C30" w:rsidRDefault="004A032E" w:rsidP="004B66EB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Орган, осуществляющий муниципальный контроль за сохранностью автомобильных дорог местного значения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границах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 - администрация 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Мариинско-Посадского </w:t>
      </w:r>
      <w:r>
        <w:rPr>
          <w:rFonts w:ascii="Tahoma" w:hAnsi="Tahoma" w:cs="Tahoma"/>
          <w:color w:val="000000"/>
          <w:sz w:val="17"/>
          <w:szCs w:val="17"/>
        </w:rPr>
        <w:t xml:space="preserve">городского поселения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A03C30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 xml:space="preserve">Должностным лицом, уполномоченным на исполнение муниципального контроля за сохранностью автомобильных дорог местного значения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границах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населенных пунктов Мостовского городского поселения является 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главный </w:t>
      </w:r>
      <w:r>
        <w:rPr>
          <w:rFonts w:ascii="Tahoma" w:hAnsi="Tahoma" w:cs="Tahoma"/>
          <w:color w:val="000000"/>
          <w:sz w:val="17"/>
          <w:szCs w:val="17"/>
        </w:rPr>
        <w:t xml:space="preserve">специалист администрации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A03C30">
        <w:rPr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 xml:space="preserve">Муниципальный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контроль за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сохранностью автомобильных дорог местного значения 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A03C30">
        <w:rPr>
          <w:rFonts w:ascii="Tahoma" w:hAnsi="Tahoma" w:cs="Tahoma"/>
          <w:color w:val="000000"/>
          <w:sz w:val="17"/>
          <w:szCs w:val="17"/>
        </w:rPr>
        <w:tab/>
      </w:r>
      <w:proofErr w:type="gramStart"/>
      <w:r>
        <w:rPr>
          <w:rFonts w:ascii="Tahoma" w:hAnsi="Tahoma" w:cs="Tahoma"/>
          <w:color w:val="000000"/>
          <w:sz w:val="17"/>
          <w:szCs w:val="17"/>
        </w:rPr>
        <w:t>Мероприятия по муниципальному контролю за сохранностью автомобильных дорог местного значения,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3.</w:t>
      </w:r>
      <w:proofErr w:type="gramEnd"/>
      <w:r w:rsidR="00A03C30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Финансовое и кадровое обеспечение государственного контроля (надзора), муниципального контроля</w:t>
      </w:r>
    </w:p>
    <w:p w:rsidR="00A03C30" w:rsidRDefault="004A032E" w:rsidP="00A03C30">
      <w:pPr>
        <w:pStyle w:val="a3"/>
        <w:shd w:val="clear" w:color="auto" w:fill="FFFFFF"/>
        <w:spacing w:before="0" w:beforeAutospacing="0" w:after="225" w:afterAutospacing="0"/>
        <w:ind w:firstLine="30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Проверки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рамках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муниципального контроля за сохранностью автомобильных дорог местного значения на территории поселения осуществляет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главный</w:t>
      </w:r>
      <w:r>
        <w:rPr>
          <w:rFonts w:ascii="Tahoma" w:hAnsi="Tahoma" w:cs="Tahoma"/>
          <w:color w:val="000000"/>
          <w:sz w:val="17"/>
          <w:szCs w:val="17"/>
        </w:rPr>
        <w:t xml:space="preserve"> специалист администрации </w:t>
      </w:r>
      <w:r w:rsidR="00A03C30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     </w:t>
      </w:r>
      <w:r>
        <w:rPr>
          <w:rFonts w:ascii="Tahoma" w:hAnsi="Tahoma" w:cs="Tahoma"/>
          <w:color w:val="000000"/>
          <w:sz w:val="17"/>
          <w:szCs w:val="17"/>
        </w:rPr>
        <w:t>Курсы повышения квалификации по вопросам организации муниципального контроля в 20</w:t>
      </w:r>
      <w:r w:rsidR="00A03C30">
        <w:rPr>
          <w:rFonts w:ascii="Tahoma" w:hAnsi="Tahoma" w:cs="Tahoma"/>
          <w:color w:val="000000"/>
          <w:sz w:val="17"/>
          <w:szCs w:val="17"/>
        </w:rPr>
        <w:t>2</w:t>
      </w:r>
      <w:r>
        <w:rPr>
          <w:rFonts w:ascii="Tahoma" w:hAnsi="Tahoma" w:cs="Tahoma"/>
          <w:color w:val="000000"/>
          <w:sz w:val="17"/>
          <w:szCs w:val="17"/>
        </w:rPr>
        <w:t>1 году специалист не проходил.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     </w:t>
      </w:r>
      <w:r>
        <w:rPr>
          <w:rFonts w:ascii="Tahoma" w:hAnsi="Tahoma" w:cs="Tahoma"/>
          <w:color w:val="000000"/>
          <w:sz w:val="17"/>
          <w:szCs w:val="17"/>
        </w:rPr>
        <w:t>В отчетном году финансовых затрат на обеспечение, организацию и проведение муниципального земельного контроля на территории муниципального образования не было.</w:t>
      </w:r>
    </w:p>
    <w:p w:rsidR="00A03C30" w:rsidRDefault="004A032E" w:rsidP="00A03C3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4.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Проведение государственного контроля (надзора),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</w:t>
      </w:r>
    </w:p>
    <w:p w:rsidR="002F177F" w:rsidRDefault="004A032E" w:rsidP="00A03C3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20</w:t>
      </w:r>
      <w:r w:rsidR="002F177F">
        <w:rPr>
          <w:rFonts w:ascii="Tahoma" w:hAnsi="Tahoma" w:cs="Tahoma"/>
          <w:color w:val="000000"/>
          <w:sz w:val="17"/>
          <w:szCs w:val="17"/>
        </w:rPr>
        <w:t>2</w:t>
      </w:r>
      <w:r>
        <w:rPr>
          <w:rFonts w:ascii="Tahoma" w:hAnsi="Tahoma" w:cs="Tahoma"/>
          <w:color w:val="000000"/>
          <w:sz w:val="17"/>
          <w:szCs w:val="17"/>
        </w:rPr>
        <w:t>1 году проведение проверок юридических лиц и индивидуальных предпринимателей не предусмотрено.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5.</w:t>
      </w:r>
      <w:r w:rsidR="00A03C30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Действия органов государственного контроля (надзора),</w:t>
      </w:r>
      <w:r w:rsidR="002F177F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 по пресечению нарушений обязательных требований и (или) устранению последствий таких нарушений</w:t>
      </w:r>
    </w:p>
    <w:p w:rsidR="002F177F" w:rsidRDefault="004A032E" w:rsidP="00A03C3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Контрольные мероприятия (плановые и внеплановые) не проводились.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6.</w:t>
      </w:r>
      <w:r w:rsidR="002F177F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Анализ и оценка эффективности государственного контроля (надзора),</w:t>
      </w:r>
      <w:r w:rsidR="002F177F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</w:t>
      </w:r>
    </w:p>
    <w:p w:rsidR="002F177F" w:rsidRDefault="004A032E" w:rsidP="00A03C3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Контрольные мероприятия не проводились.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7.</w:t>
      </w:r>
      <w:r w:rsidR="002F177F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Выводы и предложения по результатам государственного</w:t>
      </w:r>
      <w:r w:rsidR="002F177F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контроля (надзора), муниципального контроля</w:t>
      </w:r>
    </w:p>
    <w:p w:rsidR="004A032E" w:rsidRDefault="004A032E" w:rsidP="00A03C3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:rsidR="004A032E" w:rsidRDefault="004A032E" w:rsidP="002F17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ОСУЩЕСТВЛЕНИЕ МУНИЦИПАЛЬНОГО ЖИЛИЩНОГО КОНТРОЛЯ НА ТЕРРИТОРИИ М</w:t>
      </w:r>
      <w:r w:rsidR="002F177F"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АРИИНСКО-ПОСАДСКОГО</w:t>
      </w: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 xml:space="preserve"> ГОРОДСКОГО </w:t>
      </w:r>
      <w:r w:rsidR="002F177F"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П</w:t>
      </w:r>
      <w:r>
        <w:rPr>
          <w:rFonts w:ascii="inherit" w:hAnsi="inherit" w:cs="Tahoma"/>
          <w:color w:val="000000"/>
          <w:sz w:val="27"/>
          <w:szCs w:val="27"/>
          <w:bdr w:val="none" w:sz="0" w:space="0" w:color="auto" w:frame="1"/>
        </w:rPr>
        <w:t>ОСЕЛЕНИЯ МОСТОВСКОГО РАЙОНА</w:t>
      </w:r>
    </w:p>
    <w:p w:rsidR="002F177F" w:rsidRDefault="002F177F" w:rsidP="002F177F">
      <w:pPr>
        <w:pStyle w:val="a3"/>
        <w:shd w:val="clear" w:color="auto" w:fill="FFFFFF"/>
        <w:spacing w:before="0" w:beforeAutospacing="0" w:after="0" w:afterAutospacing="0"/>
        <w:ind w:left="30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2F177F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1.</w:t>
      </w:r>
      <w:r w:rsidR="002F177F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Состояние нормативно-правового регулирования</w:t>
      </w:r>
      <w:r w:rsidR="002F177F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в соответствующей сфере деятельности</w:t>
      </w:r>
    </w:p>
    <w:p w:rsidR="00BF542D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Осуществление муниципального жилищного контроля на территории </w:t>
      </w:r>
      <w:r w:rsidR="002F177F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2F177F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 регламентировано следующими нормативно-правовыми актами: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Конституцией Российской Федерации;</w:t>
      </w:r>
      <w:r>
        <w:rPr>
          <w:rFonts w:ascii="Tahoma" w:hAnsi="Tahoma" w:cs="Tahoma"/>
          <w:color w:val="000000"/>
          <w:sz w:val="17"/>
          <w:szCs w:val="17"/>
        </w:rPr>
        <w:br/>
        <w:t>- Кодексом Российской Федерации об административных правонарушениях;</w:t>
      </w:r>
      <w:r>
        <w:rPr>
          <w:rFonts w:ascii="Tahoma" w:hAnsi="Tahoma" w:cs="Tahoma"/>
          <w:color w:val="000000"/>
          <w:sz w:val="17"/>
          <w:szCs w:val="17"/>
        </w:rPr>
        <w:br/>
        <w:t>- Жилищный кодекс Российской Федерации от 29.12.2004 №188;</w:t>
      </w:r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06.10.2003 № 131-ФЗ «Об общих принципах организации местного самоуправления в Российской Федерации»;</w:t>
      </w:r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27.07.2010г. № 210-ФЗ «Об организации предоставления государственных и муниципальных услуг»;</w:t>
      </w:r>
      <w:r>
        <w:rPr>
          <w:rFonts w:ascii="Tahoma" w:hAnsi="Tahoma" w:cs="Tahoma"/>
          <w:color w:val="000000"/>
          <w:sz w:val="17"/>
          <w:szCs w:val="17"/>
        </w:rPr>
        <w:br/>
        <w:t>- Федеральным законом от 25.06.2012 № 93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</w:t>
      </w:r>
      <w:r>
        <w:rPr>
          <w:rFonts w:ascii="Tahoma" w:hAnsi="Tahoma" w:cs="Tahoma"/>
          <w:color w:val="000000"/>
          <w:sz w:val="17"/>
          <w:szCs w:val="17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  <w:t xml:space="preserve">- Уставом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района;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- иными правовыми актами Российской Федерации, правовыми актами </w:t>
      </w:r>
      <w:r w:rsidR="00BF542D">
        <w:rPr>
          <w:rFonts w:ascii="Tahoma" w:hAnsi="Tahoma" w:cs="Tahoma"/>
          <w:color w:val="000000"/>
          <w:sz w:val="17"/>
          <w:szCs w:val="17"/>
        </w:rPr>
        <w:t>Чувашской Республики</w:t>
      </w:r>
      <w:r>
        <w:rPr>
          <w:rFonts w:ascii="Tahoma" w:hAnsi="Tahoma" w:cs="Tahoma"/>
          <w:color w:val="000000"/>
          <w:sz w:val="17"/>
          <w:szCs w:val="17"/>
        </w:rPr>
        <w:t xml:space="preserve"> и муниципальными правовыми актами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2</w:t>
      </w:r>
      <w:r w:rsidR="00BF542D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Организация государственного контроля (надзора),</w:t>
      </w:r>
      <w:r w:rsidR="00BF542D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муниципального контроля</w:t>
      </w:r>
    </w:p>
    <w:p w:rsidR="00141FB7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Орган, осуществляющий муниципальный жилищный контроль на территории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 - администрация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района.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Должностным лицом, уполномоченным на исполнение муниципального жилищного контроля на территории </w:t>
      </w:r>
      <w:r w:rsidR="00BF542D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 является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BF542D">
        <w:rPr>
          <w:rFonts w:ascii="Tahoma" w:hAnsi="Tahoma" w:cs="Tahoma"/>
          <w:color w:val="000000"/>
          <w:sz w:val="17"/>
          <w:szCs w:val="17"/>
        </w:rPr>
        <w:t xml:space="preserve">главный </w:t>
      </w:r>
      <w:r>
        <w:rPr>
          <w:rFonts w:ascii="Tahoma" w:hAnsi="Tahoma" w:cs="Tahoma"/>
          <w:color w:val="000000"/>
          <w:sz w:val="17"/>
          <w:szCs w:val="17"/>
        </w:rPr>
        <w:t>специалист администрации Мостовского городского поселения Мостовского района.</w:t>
      </w:r>
      <w:r>
        <w:rPr>
          <w:rFonts w:ascii="Tahoma" w:hAnsi="Tahoma" w:cs="Tahoma"/>
          <w:color w:val="000000"/>
          <w:sz w:val="17"/>
          <w:szCs w:val="17"/>
        </w:rPr>
        <w:br/>
        <w:t>Муниципальный жилищный контроль 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</w:rPr>
        <w:t>Мероприятия по муниципальному жилищному контролю,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3.</w:t>
      </w:r>
      <w:proofErr w:type="gramEnd"/>
      <w:r w:rsidR="00141FB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Финансовое и кадровое обеспечение государственного контроля (надзора), муниципального контроля</w:t>
      </w:r>
    </w:p>
    <w:p w:rsidR="00141FB7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Проверки в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рамках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муниципального жилищного контроля на территории поселения осуществляет </w:t>
      </w:r>
      <w:r w:rsidR="00141FB7">
        <w:rPr>
          <w:rFonts w:ascii="Tahoma" w:hAnsi="Tahoma" w:cs="Tahoma"/>
          <w:color w:val="000000"/>
          <w:sz w:val="17"/>
          <w:szCs w:val="17"/>
        </w:rPr>
        <w:t xml:space="preserve">главный </w:t>
      </w:r>
      <w:r>
        <w:rPr>
          <w:rFonts w:ascii="Tahoma" w:hAnsi="Tahoma" w:cs="Tahoma"/>
          <w:color w:val="000000"/>
          <w:sz w:val="17"/>
          <w:szCs w:val="17"/>
        </w:rPr>
        <w:t xml:space="preserve">специалист администрации </w:t>
      </w:r>
      <w:r w:rsidR="00141FB7">
        <w:rPr>
          <w:rFonts w:ascii="Tahoma" w:hAnsi="Tahoma" w:cs="Tahoma"/>
          <w:color w:val="000000"/>
          <w:sz w:val="17"/>
          <w:szCs w:val="17"/>
        </w:rPr>
        <w:t>Мариинско-Посадского</w:t>
      </w:r>
      <w:r>
        <w:rPr>
          <w:rFonts w:ascii="Tahoma" w:hAnsi="Tahoma" w:cs="Tahoma"/>
          <w:color w:val="000000"/>
          <w:sz w:val="17"/>
          <w:szCs w:val="17"/>
        </w:rPr>
        <w:t xml:space="preserve"> городского поселения.</w:t>
      </w:r>
      <w:r>
        <w:rPr>
          <w:rFonts w:ascii="Tahoma" w:hAnsi="Tahoma" w:cs="Tahoma"/>
          <w:color w:val="000000"/>
          <w:sz w:val="17"/>
          <w:szCs w:val="17"/>
        </w:rPr>
        <w:br/>
        <w:t>Курсы повышения квалификации по вопросам организации муниципального контроля в 20</w:t>
      </w:r>
      <w:r w:rsidR="00141FB7">
        <w:rPr>
          <w:rFonts w:ascii="Tahoma" w:hAnsi="Tahoma" w:cs="Tahoma"/>
          <w:color w:val="000000"/>
          <w:sz w:val="17"/>
          <w:szCs w:val="17"/>
        </w:rPr>
        <w:t>2</w:t>
      </w:r>
      <w:r>
        <w:rPr>
          <w:rFonts w:ascii="Tahoma" w:hAnsi="Tahoma" w:cs="Tahoma"/>
          <w:color w:val="000000"/>
          <w:sz w:val="17"/>
          <w:szCs w:val="17"/>
        </w:rPr>
        <w:t>1 году специалист не проходил.</w:t>
      </w:r>
      <w:r>
        <w:rPr>
          <w:rFonts w:ascii="Tahoma" w:hAnsi="Tahoma" w:cs="Tahoma"/>
          <w:color w:val="000000"/>
          <w:sz w:val="17"/>
          <w:szCs w:val="17"/>
        </w:rPr>
        <w:br/>
        <w:t>В отчетном году финансовых затрат на обеспечение, организацию и проведение муниципального земельного контроля на территории муниципального образования не было.</w:t>
      </w:r>
    </w:p>
    <w:p w:rsidR="0011553B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Раздел 4.</w:t>
      </w:r>
      <w:r w:rsidR="00141FB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Проведение государственного контроля (надзора),</w:t>
      </w:r>
      <w:r w:rsidR="00141FB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  <w:t>В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20</w:t>
      </w:r>
      <w:r w:rsidR="0011553B">
        <w:rPr>
          <w:rFonts w:ascii="Tahoma" w:hAnsi="Tahoma" w:cs="Tahoma"/>
          <w:color w:val="000000"/>
          <w:sz w:val="17"/>
          <w:szCs w:val="17"/>
        </w:rPr>
        <w:t>2</w:t>
      </w:r>
      <w:r>
        <w:rPr>
          <w:rFonts w:ascii="Tahoma" w:hAnsi="Tahoma" w:cs="Tahoma"/>
          <w:color w:val="000000"/>
          <w:sz w:val="17"/>
          <w:szCs w:val="17"/>
        </w:rPr>
        <w:t>1 году проведение проверок юридических лиц и индивидуальных предпринимателей не предусмотрено.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5.</w:t>
      </w:r>
      <w:r w:rsidR="00141FB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Действия органов государственного контроля (надзора),</w:t>
      </w:r>
      <w:r w:rsidR="00141FB7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муниципального контроля по пресечению нарушений обязательных требований и (или) устранению последствий таких нарушений</w:t>
      </w:r>
    </w:p>
    <w:p w:rsidR="0011553B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Контрольные мероприятия (плановые и внеплановые) не проводились.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6.</w:t>
      </w:r>
      <w:r w:rsidR="0011553B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Анализ и оценка эффективности государственного контроля (надзора),</w:t>
      </w:r>
      <w:r w:rsidR="0011553B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муниципального контроля</w:t>
      </w:r>
    </w:p>
    <w:p w:rsidR="0011553B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Контрольные мероприятия не проводились.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  <w:t>Раздел 7.</w:t>
      </w:r>
      <w:r w:rsidR="0011553B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Выводы и предложения по результатам государственного</w:t>
      </w:r>
      <w:r w:rsidR="0011553B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контроля (надзора), муниципального контроля</w:t>
      </w:r>
    </w:p>
    <w:p w:rsidR="004A032E" w:rsidRDefault="004A032E" w:rsidP="002F177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:rsidR="00CF4A3B" w:rsidRDefault="00CF4A3B" w:rsidP="004B66EB"/>
    <w:sectPr w:rsidR="00CF4A3B" w:rsidSect="00F8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04EF"/>
    <w:multiLevelType w:val="hybridMultilevel"/>
    <w:tmpl w:val="EB4EB008"/>
    <w:lvl w:ilvl="0" w:tplc="1CB247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F36BB"/>
    <w:rsid w:val="0011553B"/>
    <w:rsid w:val="00141FB7"/>
    <w:rsid w:val="002F177F"/>
    <w:rsid w:val="004A032E"/>
    <w:rsid w:val="004B66EB"/>
    <w:rsid w:val="00506F46"/>
    <w:rsid w:val="006B5AD7"/>
    <w:rsid w:val="007C7EEF"/>
    <w:rsid w:val="00A03C30"/>
    <w:rsid w:val="00BF542D"/>
    <w:rsid w:val="00C12652"/>
    <w:rsid w:val="00C16FD7"/>
    <w:rsid w:val="00CF4A3B"/>
    <w:rsid w:val="00CF55E7"/>
    <w:rsid w:val="00D018EE"/>
    <w:rsid w:val="00E02E6A"/>
    <w:rsid w:val="00F80513"/>
    <w:rsid w:val="00FE3187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Мариинский Посад - Журавлева И.В.</dc:creator>
  <cp:lastModifiedBy>marpos_goradm</cp:lastModifiedBy>
  <cp:revision>2</cp:revision>
  <dcterms:created xsi:type="dcterms:W3CDTF">2022-03-10T13:16:00Z</dcterms:created>
  <dcterms:modified xsi:type="dcterms:W3CDTF">2022-03-10T13:16:00Z</dcterms:modified>
</cp:coreProperties>
</file>