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5B1806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11.03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4674B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5B1806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11.03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4674B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5B1806" w:rsidRDefault="005B1806" w:rsidP="005B1806">
      <w:pPr>
        <w:rPr>
          <w:rFonts w:cs="Arial"/>
          <w:color w:val="000000"/>
          <w:sz w:val="26"/>
          <w:szCs w:val="26"/>
        </w:rPr>
      </w:pPr>
    </w:p>
    <w:p w:rsidR="004674BF" w:rsidRPr="001F1AD9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>О  внесении  изменений в решение Собрания депутатов</w:t>
      </w:r>
    </w:p>
    <w:p w:rsidR="004674BF" w:rsidRPr="001F1AD9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 xml:space="preserve">Хозанкинского сельского поселения </w:t>
      </w:r>
      <w:r w:rsidRPr="001F1AD9">
        <w:rPr>
          <w:rFonts w:ascii="Times New Roman" w:hAnsi="Times New Roman" w:cs="Times New Roman"/>
          <w:b w:val="0"/>
          <w:szCs w:val="22"/>
        </w:rPr>
        <w:t>Красночетайского района Чувашской Республики</w:t>
      </w:r>
    </w:p>
    <w:p w:rsidR="004674BF" w:rsidRPr="001F1AD9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от 11.07</w:t>
      </w:r>
      <w:r w:rsidRPr="001F1AD9">
        <w:rPr>
          <w:rFonts w:ascii="Times New Roman" w:hAnsi="Times New Roman" w:cs="Times New Roman"/>
          <w:b w:val="0"/>
          <w:szCs w:val="22"/>
        </w:rPr>
        <w:t xml:space="preserve">.2014  г.  N </w:t>
      </w:r>
      <w:r>
        <w:rPr>
          <w:rFonts w:ascii="Times New Roman" w:hAnsi="Times New Roman" w:cs="Times New Roman"/>
          <w:b w:val="0"/>
          <w:szCs w:val="22"/>
        </w:rPr>
        <w:t>1</w:t>
      </w:r>
      <w:r w:rsidRPr="001F1AD9">
        <w:rPr>
          <w:rFonts w:ascii="Times New Roman" w:hAnsi="Times New Roman" w:cs="Times New Roman"/>
          <w:b w:val="0"/>
          <w:szCs w:val="22"/>
        </w:rPr>
        <w:t xml:space="preserve"> «О  регулировании </w:t>
      </w:r>
      <w:proofErr w:type="gramStart"/>
      <w:r w:rsidRPr="001F1AD9">
        <w:rPr>
          <w:rFonts w:ascii="Times New Roman" w:hAnsi="Times New Roman" w:cs="Times New Roman"/>
          <w:b w:val="0"/>
          <w:szCs w:val="22"/>
        </w:rPr>
        <w:t>бюджетных</w:t>
      </w:r>
      <w:proofErr w:type="gramEnd"/>
      <w:r w:rsidRPr="001F1AD9">
        <w:rPr>
          <w:rFonts w:ascii="Times New Roman" w:hAnsi="Times New Roman" w:cs="Times New Roman"/>
          <w:b w:val="0"/>
          <w:szCs w:val="22"/>
        </w:rPr>
        <w:t xml:space="preserve"> </w:t>
      </w:r>
    </w:p>
    <w:p w:rsidR="004674BF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 xml:space="preserve">правоотношений   в </w:t>
      </w:r>
      <w:r>
        <w:rPr>
          <w:rFonts w:ascii="Times New Roman" w:hAnsi="Times New Roman" w:cs="Times New Roman"/>
          <w:b w:val="0"/>
          <w:szCs w:val="22"/>
        </w:rPr>
        <w:t xml:space="preserve"> Хозанкинском сельском поселении</w:t>
      </w:r>
    </w:p>
    <w:p w:rsidR="004674BF" w:rsidRPr="001F1AD9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Красночетайского района</w:t>
      </w:r>
      <w:r w:rsidRPr="001F1AD9">
        <w:rPr>
          <w:rFonts w:ascii="Times New Roman" w:hAnsi="Times New Roman" w:cs="Times New Roman"/>
          <w:b w:val="0"/>
          <w:szCs w:val="22"/>
        </w:rPr>
        <w:t xml:space="preserve"> Чувашской </w:t>
      </w:r>
    </w:p>
    <w:p w:rsidR="004674BF" w:rsidRPr="001F1AD9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>Республики»</w:t>
      </w:r>
    </w:p>
    <w:p w:rsidR="004674BF" w:rsidRPr="001F1AD9" w:rsidRDefault="004674BF" w:rsidP="004674BF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674BF" w:rsidRPr="001F1AD9" w:rsidRDefault="004674BF" w:rsidP="004674BF">
      <w:pPr>
        <w:pStyle w:val="24"/>
        <w:shd w:val="clear" w:color="auto" w:fill="auto"/>
        <w:spacing w:line="240" w:lineRule="auto"/>
        <w:ind w:firstLine="880"/>
        <w:jc w:val="both"/>
        <w:rPr>
          <w:rStyle w:val="25"/>
          <w:rFonts w:eastAsiaTheme="majorEastAsia"/>
          <w:sz w:val="22"/>
          <w:szCs w:val="22"/>
        </w:rPr>
      </w:pPr>
      <w:r w:rsidRPr="001F1AD9">
        <w:rPr>
          <w:sz w:val="22"/>
          <w:szCs w:val="22"/>
        </w:rPr>
        <w:t xml:space="preserve">В целях приведения в соответствие с Федеральным законом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</w:t>
      </w:r>
      <w:r w:rsidRPr="0075247D">
        <w:rPr>
          <w:color w:val="FF0000"/>
          <w:sz w:val="22"/>
          <w:szCs w:val="22"/>
        </w:rPr>
        <w:t xml:space="preserve">контроля </w:t>
      </w:r>
      <w:r w:rsidRPr="001F1AD9">
        <w:rPr>
          <w:sz w:val="22"/>
          <w:szCs w:val="22"/>
        </w:rPr>
        <w:t xml:space="preserve">и внутреннего финансового аудита»,   Собрание   депутатов </w:t>
      </w:r>
      <w:r>
        <w:rPr>
          <w:sz w:val="22"/>
          <w:szCs w:val="22"/>
        </w:rPr>
        <w:t xml:space="preserve">Хозанкинского сельского поселения </w:t>
      </w:r>
      <w:r w:rsidRPr="001F1AD9">
        <w:rPr>
          <w:sz w:val="22"/>
          <w:szCs w:val="22"/>
        </w:rPr>
        <w:t xml:space="preserve">Красночетайского района Чувашской Республики           </w:t>
      </w:r>
      <w:proofErr w:type="gramStart"/>
      <w:r w:rsidRPr="001F1AD9">
        <w:rPr>
          <w:sz w:val="22"/>
          <w:szCs w:val="22"/>
        </w:rPr>
        <w:t>Р</w:t>
      </w:r>
      <w:proofErr w:type="gramEnd"/>
      <w:r w:rsidRPr="001F1AD9">
        <w:rPr>
          <w:sz w:val="22"/>
          <w:szCs w:val="22"/>
        </w:rPr>
        <w:t xml:space="preserve"> Е Ш И Л О</w:t>
      </w:r>
      <w:r w:rsidRPr="001F1AD9">
        <w:rPr>
          <w:rStyle w:val="25"/>
          <w:rFonts w:eastAsiaTheme="majorEastAsia"/>
          <w:sz w:val="22"/>
          <w:szCs w:val="22"/>
        </w:rPr>
        <w:t>:</w:t>
      </w:r>
    </w:p>
    <w:p w:rsidR="004674BF" w:rsidRPr="001F1AD9" w:rsidRDefault="004674BF" w:rsidP="004674BF">
      <w:pPr>
        <w:pStyle w:val="24"/>
        <w:shd w:val="clear" w:color="auto" w:fill="auto"/>
        <w:spacing w:line="240" w:lineRule="auto"/>
        <w:ind w:firstLine="880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Статья 1. Внести в Положение о </w:t>
      </w:r>
      <w:proofErr w:type="gramStart"/>
      <w:r w:rsidRPr="001F1AD9">
        <w:rPr>
          <w:sz w:val="22"/>
          <w:szCs w:val="22"/>
        </w:rPr>
        <w:t>регулировании</w:t>
      </w:r>
      <w:proofErr w:type="gramEnd"/>
      <w:r w:rsidRPr="001F1AD9">
        <w:rPr>
          <w:sz w:val="22"/>
          <w:szCs w:val="22"/>
        </w:rPr>
        <w:t xml:space="preserve"> бюджетных правоотношений в </w:t>
      </w:r>
      <w:r>
        <w:rPr>
          <w:sz w:val="22"/>
          <w:szCs w:val="22"/>
        </w:rPr>
        <w:t>Хозанкинском сельском поселении Красночетайского района</w:t>
      </w:r>
      <w:r w:rsidRPr="001F1AD9">
        <w:rPr>
          <w:sz w:val="22"/>
          <w:szCs w:val="22"/>
        </w:rPr>
        <w:t xml:space="preserve"> Чувашской Республики, утвержденное решением Собрания депутатов </w:t>
      </w:r>
      <w:r>
        <w:rPr>
          <w:sz w:val="22"/>
          <w:szCs w:val="22"/>
        </w:rPr>
        <w:t xml:space="preserve">Хозанкинского сельского поселения </w:t>
      </w:r>
      <w:r w:rsidRPr="001F1AD9">
        <w:rPr>
          <w:sz w:val="22"/>
          <w:szCs w:val="22"/>
        </w:rPr>
        <w:t xml:space="preserve">Красночетайского </w:t>
      </w:r>
      <w:r>
        <w:rPr>
          <w:sz w:val="22"/>
          <w:szCs w:val="22"/>
        </w:rPr>
        <w:t>района Чувашской Республики от  11.07.2014 г. № 1</w:t>
      </w:r>
      <w:r w:rsidRPr="001F1AD9">
        <w:rPr>
          <w:sz w:val="22"/>
          <w:szCs w:val="22"/>
        </w:rPr>
        <w:t>, следующие изменения:</w:t>
      </w:r>
    </w:p>
    <w:p w:rsidR="004674BF" w:rsidRPr="001F1AD9" w:rsidRDefault="004674BF" w:rsidP="004674BF">
      <w:pPr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</w:t>
      </w:r>
      <w:r w:rsidRPr="001F1AD9">
        <w:rPr>
          <w:sz w:val="22"/>
          <w:szCs w:val="22"/>
        </w:rPr>
        <w:t xml:space="preserve">3 изложить в следующей редакции: </w:t>
      </w:r>
    </w:p>
    <w:p w:rsidR="004674BF" w:rsidRDefault="004674BF" w:rsidP="004674BF">
      <w:pPr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«Статья </w:t>
      </w:r>
      <w:r>
        <w:rPr>
          <w:sz w:val="22"/>
          <w:szCs w:val="22"/>
        </w:rPr>
        <w:t>7</w:t>
      </w:r>
      <w:r w:rsidRPr="001F1AD9">
        <w:rPr>
          <w:sz w:val="22"/>
          <w:szCs w:val="22"/>
        </w:rPr>
        <w:t xml:space="preserve">3. </w:t>
      </w:r>
      <w:r>
        <w:rPr>
          <w:sz w:val="22"/>
          <w:szCs w:val="22"/>
        </w:rPr>
        <w:t>Виды</w:t>
      </w:r>
      <w:r w:rsidRPr="001F1AD9">
        <w:rPr>
          <w:sz w:val="22"/>
          <w:szCs w:val="22"/>
        </w:rPr>
        <w:t xml:space="preserve"> муниципального финансового контроля.</w:t>
      </w:r>
    </w:p>
    <w:p w:rsidR="004674BF" w:rsidRPr="00BB11F8" w:rsidRDefault="004674BF" w:rsidP="004674BF">
      <w:pPr>
        <w:ind w:firstLine="539"/>
        <w:jc w:val="both"/>
        <w:rPr>
          <w:color w:val="000000"/>
        </w:rPr>
      </w:pPr>
      <w:r w:rsidRPr="00BB11F8">
        <w:rPr>
          <w:rStyle w:val="blk"/>
          <w:color w:val="000000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</w:p>
    <w:p w:rsidR="004674BF" w:rsidRPr="00BB11F8" w:rsidRDefault="004674BF" w:rsidP="004674BF">
      <w:pPr>
        <w:ind w:firstLine="539"/>
        <w:jc w:val="both"/>
        <w:rPr>
          <w:color w:val="000000"/>
        </w:rPr>
      </w:pPr>
      <w:bookmarkStart w:id="0" w:name="dst3667"/>
      <w:bookmarkEnd w:id="0"/>
      <w:r w:rsidRPr="00BB11F8">
        <w:rPr>
          <w:rStyle w:val="blk"/>
          <w:color w:val="000000"/>
        </w:rPr>
        <w:t xml:space="preserve"> Муниципальный финансовый контроль подразделяется </w:t>
      </w:r>
      <w:proofErr w:type="gramStart"/>
      <w:r w:rsidRPr="00BB11F8">
        <w:rPr>
          <w:rStyle w:val="blk"/>
          <w:color w:val="000000"/>
        </w:rPr>
        <w:t>на</w:t>
      </w:r>
      <w:proofErr w:type="gramEnd"/>
      <w:r w:rsidRPr="00BB11F8">
        <w:rPr>
          <w:rStyle w:val="blk"/>
          <w:color w:val="000000"/>
        </w:rPr>
        <w:t xml:space="preserve"> внешний и внутренний, предварительный и последующий.</w:t>
      </w:r>
    </w:p>
    <w:p w:rsidR="004674BF" w:rsidRPr="00BB11F8" w:rsidRDefault="004674BF" w:rsidP="004674BF">
      <w:pPr>
        <w:ind w:firstLine="539"/>
        <w:jc w:val="both"/>
        <w:rPr>
          <w:color w:val="000000"/>
        </w:rPr>
      </w:pPr>
      <w:bookmarkStart w:id="1" w:name="dst4935"/>
      <w:bookmarkStart w:id="2" w:name="dst3668"/>
      <w:bookmarkEnd w:id="1"/>
      <w:bookmarkEnd w:id="2"/>
      <w:r w:rsidRPr="00BB11F8">
        <w:rPr>
          <w:rStyle w:val="blk"/>
          <w:color w:val="000000"/>
        </w:rPr>
        <w:t xml:space="preserve">2. Внешний  муниципальный финансовый контроль является контрольной деятельностью </w:t>
      </w:r>
      <w:proofErr w:type="gramStart"/>
      <w:r w:rsidRPr="00BB11F8">
        <w:rPr>
          <w:rStyle w:val="blk"/>
          <w:color w:val="000000"/>
        </w:rPr>
        <w:t>контрольно-счетных</w:t>
      </w:r>
      <w:proofErr w:type="gramEnd"/>
      <w:r w:rsidRPr="00BB11F8">
        <w:rPr>
          <w:rStyle w:val="blk"/>
          <w:color w:val="000000"/>
        </w:rPr>
        <w:t xml:space="preserve"> органа  муниципального образования (далее - орган внешнего  муниципального финансового контроля).</w:t>
      </w:r>
    </w:p>
    <w:p w:rsidR="004674BF" w:rsidRPr="00BB11F8" w:rsidRDefault="004674BF" w:rsidP="004674BF">
      <w:pPr>
        <w:ind w:firstLine="539"/>
        <w:jc w:val="both"/>
        <w:rPr>
          <w:color w:val="FF0000"/>
        </w:rPr>
      </w:pPr>
      <w:bookmarkStart w:id="3" w:name="dst4936"/>
      <w:bookmarkStart w:id="4" w:name="dst3669"/>
      <w:bookmarkStart w:id="5" w:name="dst103547"/>
      <w:bookmarkEnd w:id="3"/>
      <w:bookmarkEnd w:id="4"/>
      <w:bookmarkEnd w:id="5"/>
      <w:r w:rsidRPr="00BB11F8">
        <w:rPr>
          <w:rStyle w:val="blk"/>
          <w:color w:val="000000"/>
        </w:rPr>
        <w:t>3</w:t>
      </w:r>
      <w:r w:rsidRPr="00BB11F8">
        <w:rPr>
          <w:rStyle w:val="blk"/>
          <w:color w:val="FF0000"/>
        </w:rPr>
        <w:t xml:space="preserve">. </w:t>
      </w:r>
      <w:r w:rsidRPr="00BB11F8">
        <w:rPr>
          <w:rStyle w:val="blk"/>
        </w:rPr>
        <w:t>Внутренний  муниципальный финансовый контроль является контрольной деятельностью</w:t>
      </w:r>
      <w:proofErr w:type="gramStart"/>
      <w:r w:rsidRPr="00BB11F8">
        <w:rPr>
          <w:rStyle w:val="blk"/>
        </w:rPr>
        <w:t xml:space="preserve">    ,</w:t>
      </w:r>
      <w:proofErr w:type="gramEnd"/>
      <w:r w:rsidRPr="00BB11F8">
        <w:rPr>
          <w:rStyle w:val="blk"/>
        </w:rPr>
        <w:t xml:space="preserve"> органа  муниципального финансового контроля, являющегося органом исполнительной власти  местной администрации (далее - орган внутреннего  муниципального финансового контроля).</w:t>
      </w:r>
    </w:p>
    <w:p w:rsidR="004674BF" w:rsidRPr="00BB11F8" w:rsidRDefault="004674BF" w:rsidP="004674BF">
      <w:pPr>
        <w:ind w:firstLine="539"/>
        <w:jc w:val="both"/>
        <w:rPr>
          <w:rStyle w:val="blk"/>
          <w:color w:val="000000"/>
        </w:rPr>
      </w:pPr>
      <w:bookmarkStart w:id="6" w:name="dst3670"/>
      <w:bookmarkEnd w:id="6"/>
      <w:r w:rsidRPr="00BB11F8">
        <w:rPr>
          <w:rStyle w:val="blk"/>
          <w:color w:val="000000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 </w:t>
      </w:r>
      <w:bookmarkStart w:id="7" w:name="dst3671"/>
      <w:bookmarkEnd w:id="7"/>
    </w:p>
    <w:p w:rsidR="004674BF" w:rsidRPr="008B6031" w:rsidRDefault="004674BF" w:rsidP="004674BF">
      <w:pPr>
        <w:ind w:firstLine="539"/>
        <w:jc w:val="both"/>
        <w:rPr>
          <w:color w:val="000000"/>
        </w:rPr>
      </w:pPr>
      <w:r w:rsidRPr="00BB11F8">
        <w:rPr>
          <w:rStyle w:val="blk"/>
          <w:color w:val="000000"/>
        </w:rPr>
        <w:t>5. Последующий контроль осуществляется по результатам исполнения бюджета сельского поселения в целях установления законности их исполнения, достоверности учета и отчетности».</w:t>
      </w:r>
    </w:p>
    <w:p w:rsidR="004674BF" w:rsidRDefault="004674BF" w:rsidP="004674BF">
      <w:pPr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74</w:t>
      </w:r>
      <w:r w:rsidRPr="001F1AD9">
        <w:rPr>
          <w:sz w:val="22"/>
          <w:szCs w:val="22"/>
        </w:rPr>
        <w:t xml:space="preserve"> изложить в следующей редакции: </w:t>
      </w:r>
    </w:p>
    <w:p w:rsidR="004674BF" w:rsidRPr="001F1AD9" w:rsidRDefault="004674BF" w:rsidP="004674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«Статья 74. Объекты муниципального финансового контроля.</w:t>
      </w:r>
    </w:p>
    <w:p w:rsidR="004674BF" w:rsidRPr="001F1AD9" w:rsidRDefault="004674BF" w:rsidP="004674BF">
      <w:pPr>
        <w:ind w:firstLine="709"/>
        <w:jc w:val="both"/>
        <w:rPr>
          <w:color w:val="000000"/>
          <w:sz w:val="22"/>
          <w:szCs w:val="22"/>
        </w:rPr>
      </w:pPr>
      <w:r w:rsidRPr="001F1AD9">
        <w:rPr>
          <w:color w:val="000000"/>
          <w:sz w:val="22"/>
          <w:szCs w:val="22"/>
        </w:rPr>
        <w:lastRenderedPageBreak/>
        <w:t>1. Объектами  муниципального финансового контроля (далее - объекты контроля) являются: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8" w:name="dst4937"/>
      <w:bookmarkEnd w:id="8"/>
      <w:proofErr w:type="gramStart"/>
      <w:r w:rsidRPr="001F1AD9">
        <w:rPr>
          <w:color w:val="000000"/>
          <w:sz w:val="22"/>
          <w:szCs w:val="22"/>
        </w:rPr>
        <w:t>главные распорядители (распорядители, получатели) бюджетных средств, главные администраторы (администраторы) доходов   бюджета, главные администраторы (администраторы) источников финансирования дефицита бюджета;</w:t>
      </w:r>
      <w:proofErr w:type="gramEnd"/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r w:rsidRPr="001F1AD9">
        <w:rPr>
          <w:color w:val="000000"/>
          <w:sz w:val="22"/>
          <w:szCs w:val="22"/>
        </w:rPr>
        <w:t xml:space="preserve"> </w:t>
      </w:r>
      <w:bookmarkStart w:id="9" w:name="dst4938"/>
      <w:bookmarkEnd w:id="9"/>
      <w:r w:rsidRPr="001F1AD9">
        <w:rPr>
          <w:color w:val="000000"/>
          <w:sz w:val="22"/>
          <w:szCs w:val="22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proofErr w:type="gramStart"/>
      <w:r w:rsidRPr="001F1AD9">
        <w:rPr>
          <w:color w:val="000000"/>
          <w:sz w:val="22"/>
          <w:szCs w:val="22"/>
        </w:rPr>
        <w:t>местная</w:t>
      </w:r>
      <w:proofErr w:type="gramEnd"/>
      <w:r w:rsidRPr="001F1AD9">
        <w:rPr>
          <w:color w:val="000000"/>
          <w:sz w:val="22"/>
          <w:szCs w:val="22"/>
        </w:rPr>
        <w:t xml:space="preserve"> администрация;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0" w:name="dst3677"/>
      <w:bookmarkEnd w:id="10"/>
      <w:r w:rsidRPr="001F1AD9">
        <w:rPr>
          <w:color w:val="000000"/>
          <w:sz w:val="22"/>
          <w:szCs w:val="22"/>
        </w:rPr>
        <w:t>муниципальные учреждения;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1" w:name="dst3678"/>
      <w:bookmarkEnd w:id="11"/>
      <w:r w:rsidRPr="001F1AD9">
        <w:rPr>
          <w:color w:val="000000"/>
          <w:sz w:val="22"/>
          <w:szCs w:val="22"/>
        </w:rPr>
        <w:t>муниципальные унитарные предприятия;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2" w:name="dst4552"/>
      <w:bookmarkStart w:id="13" w:name="dst3680"/>
      <w:bookmarkEnd w:id="12"/>
      <w:bookmarkEnd w:id="13"/>
      <w:r w:rsidRPr="001F1AD9">
        <w:rPr>
          <w:color w:val="000000"/>
          <w:sz w:val="22"/>
          <w:szCs w:val="22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4" w:name="dst4939"/>
      <w:bookmarkEnd w:id="14"/>
      <w:r w:rsidRPr="001F1AD9">
        <w:rPr>
          <w:color w:val="000000"/>
          <w:sz w:val="22"/>
          <w:szCs w:val="22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5" w:name="dst4940"/>
      <w:bookmarkEnd w:id="15"/>
      <w:r w:rsidRPr="001F1AD9">
        <w:rPr>
          <w:color w:val="000000"/>
          <w:sz w:val="22"/>
          <w:szCs w:val="22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муниципальных контрактов, кредиты, обеспеченные  муниципальными гарантиями;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6" w:name="dst4941"/>
      <w:bookmarkEnd w:id="16"/>
      <w:r w:rsidRPr="001F1AD9">
        <w:rPr>
          <w:color w:val="000000"/>
          <w:sz w:val="22"/>
          <w:szCs w:val="22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7" w:name="dst3682"/>
      <w:bookmarkStart w:id="18" w:name="dst3684"/>
      <w:bookmarkEnd w:id="17"/>
      <w:bookmarkEnd w:id="18"/>
      <w:r w:rsidRPr="001F1AD9">
        <w:rPr>
          <w:color w:val="000000"/>
          <w:sz w:val="22"/>
          <w:szCs w:val="22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  бюджета  </w:t>
      </w:r>
      <w:r>
        <w:rPr>
          <w:color w:val="000000"/>
          <w:sz w:val="22"/>
          <w:szCs w:val="22"/>
        </w:rPr>
        <w:t>сельского поселения</w:t>
      </w:r>
      <w:r w:rsidRPr="001F1AD9">
        <w:rPr>
          <w:color w:val="000000"/>
          <w:sz w:val="22"/>
          <w:szCs w:val="22"/>
        </w:rPr>
        <w:t>.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19" w:name="dst4942"/>
      <w:bookmarkStart w:id="20" w:name="dst4943"/>
      <w:bookmarkEnd w:id="19"/>
      <w:bookmarkEnd w:id="20"/>
      <w:r w:rsidRPr="001F1AD9">
        <w:rPr>
          <w:color w:val="000000"/>
          <w:sz w:val="22"/>
          <w:szCs w:val="22"/>
        </w:rPr>
        <w:t xml:space="preserve"> </w:t>
      </w:r>
      <w:proofErr w:type="gramStart"/>
      <w:r w:rsidRPr="001F1AD9">
        <w:rPr>
          <w:color w:val="000000"/>
          <w:sz w:val="22"/>
          <w:szCs w:val="22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Pr="001F1AD9">
        <w:rPr>
          <w:color w:val="000000"/>
          <w:sz w:val="22"/>
          <w:szCs w:val="22"/>
        </w:rPr>
        <w:t xml:space="preserve">,  </w:t>
      </w:r>
      <w:proofErr w:type="gramStart"/>
      <w:r w:rsidRPr="001F1AD9">
        <w:rPr>
          <w:color w:val="000000"/>
          <w:sz w:val="22"/>
          <w:szCs w:val="22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 муниципальных контрактов, соблюдения ими целей, порядка и условий предоставления кредитов, обеспеченных 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</w:t>
      </w:r>
      <w:proofErr w:type="gramEnd"/>
      <w:r w:rsidRPr="001F1AD9">
        <w:rPr>
          <w:color w:val="000000"/>
          <w:sz w:val="22"/>
          <w:szCs w:val="22"/>
        </w:rPr>
        <w:t xml:space="preserve">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 w:rsidRPr="001F1AD9">
        <w:rPr>
          <w:color w:val="000000"/>
          <w:sz w:val="22"/>
          <w:szCs w:val="22"/>
        </w:rPr>
        <w:t>результатов проведения проверки указанных участников бюджетного процесса</w:t>
      </w:r>
      <w:proofErr w:type="gramEnd"/>
      <w:r w:rsidRPr="001F1AD9">
        <w:rPr>
          <w:color w:val="000000"/>
          <w:sz w:val="22"/>
          <w:szCs w:val="22"/>
        </w:rPr>
        <w:t>.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21" w:name="dst4944"/>
      <w:bookmarkEnd w:id="21"/>
      <w:r w:rsidRPr="001F1AD9">
        <w:rPr>
          <w:color w:val="000000"/>
          <w:sz w:val="22"/>
          <w:szCs w:val="22"/>
        </w:rPr>
        <w:t xml:space="preserve">2. </w:t>
      </w:r>
      <w:bookmarkStart w:id="22" w:name="dst4952"/>
      <w:bookmarkEnd w:id="22"/>
      <w:proofErr w:type="gramStart"/>
      <w:r w:rsidRPr="001F1AD9">
        <w:rPr>
          <w:color w:val="000000"/>
          <w:sz w:val="22"/>
          <w:szCs w:val="22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1F1AD9">
        <w:rPr>
          <w:color w:val="000000"/>
          <w:sz w:val="22"/>
          <w:szCs w:val="22"/>
        </w:rPr>
        <w:t>софинансирования</w:t>
      </w:r>
      <w:proofErr w:type="spellEnd"/>
      <w:r w:rsidRPr="001F1AD9">
        <w:rPr>
          <w:color w:val="000000"/>
          <w:sz w:val="22"/>
          <w:szCs w:val="22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1F1AD9">
        <w:rPr>
          <w:color w:val="000000"/>
          <w:sz w:val="22"/>
          <w:szCs w:val="22"/>
        </w:rPr>
        <w:t xml:space="preserve"> указанные межбюджетные трансферты, в отношении: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23" w:name="dst4953"/>
      <w:bookmarkEnd w:id="23"/>
      <w:r w:rsidRPr="001F1AD9">
        <w:rPr>
          <w:color w:val="000000"/>
          <w:sz w:val="22"/>
          <w:szCs w:val="22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24" w:name="dst4954"/>
      <w:bookmarkEnd w:id="24"/>
      <w:r w:rsidRPr="001F1AD9">
        <w:rPr>
          <w:color w:val="000000"/>
          <w:sz w:val="22"/>
          <w:szCs w:val="22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</w:t>
      </w:r>
      <w:r w:rsidRPr="001F1AD9">
        <w:rPr>
          <w:color w:val="000000"/>
          <w:sz w:val="22"/>
          <w:szCs w:val="22"/>
        </w:rPr>
        <w:lastRenderedPageBreak/>
        <w:t>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бюджета.</w:t>
      </w:r>
    </w:p>
    <w:p w:rsidR="004674BF" w:rsidRPr="004B1776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25" w:name="dst5831"/>
      <w:bookmarkStart w:id="26" w:name="dst4425"/>
      <w:bookmarkEnd w:id="25"/>
      <w:bookmarkEnd w:id="26"/>
      <w:r w:rsidRPr="001F1AD9">
        <w:rPr>
          <w:color w:val="000000"/>
          <w:sz w:val="22"/>
          <w:szCs w:val="22"/>
        </w:rPr>
        <w:t xml:space="preserve">3. </w:t>
      </w:r>
      <w:proofErr w:type="gramStart"/>
      <w:r w:rsidRPr="001F1AD9">
        <w:rPr>
          <w:color w:val="000000"/>
          <w:sz w:val="22"/>
          <w:szCs w:val="22"/>
        </w:rPr>
        <w:t>Объекты контроля и их должностные лица обязаны своевременно и в полном объеме представлять в о</w:t>
      </w:r>
      <w:r>
        <w:rPr>
          <w:color w:val="000000"/>
          <w:sz w:val="22"/>
          <w:szCs w:val="22"/>
        </w:rPr>
        <w:t>рган</w:t>
      </w:r>
      <w:r w:rsidRPr="001F1AD9">
        <w:rPr>
          <w:color w:val="000000"/>
          <w:sz w:val="22"/>
          <w:szCs w:val="22"/>
        </w:rPr>
        <w:t xml:space="preserve">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4674BF" w:rsidRDefault="004674BF" w:rsidP="004674BF">
      <w:pPr>
        <w:ind w:firstLine="709"/>
        <w:jc w:val="both"/>
        <w:rPr>
          <w:color w:val="000000"/>
          <w:sz w:val="22"/>
          <w:szCs w:val="22"/>
        </w:rPr>
      </w:pPr>
      <w:bookmarkStart w:id="27" w:name="dst4426"/>
      <w:bookmarkEnd w:id="27"/>
      <w:proofErr w:type="gramStart"/>
      <w:r w:rsidRPr="001F1AD9">
        <w:rPr>
          <w:color w:val="000000"/>
          <w:sz w:val="22"/>
          <w:szCs w:val="22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r:id="rId7" w:anchor="dst4425" w:history="1">
        <w:r w:rsidRPr="001F1AD9">
          <w:rPr>
            <w:color w:val="666699"/>
            <w:sz w:val="22"/>
            <w:szCs w:val="22"/>
          </w:rPr>
          <w:t>абзаце первом</w:t>
        </w:r>
      </w:hyperlink>
      <w:r w:rsidRPr="001F1AD9">
        <w:rPr>
          <w:color w:val="000000"/>
          <w:sz w:val="22"/>
          <w:szCs w:val="22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</w:t>
      </w:r>
      <w:r>
        <w:rPr>
          <w:color w:val="000000"/>
          <w:sz w:val="22"/>
          <w:szCs w:val="22"/>
        </w:rPr>
        <w:t>»</w:t>
      </w:r>
      <w:r w:rsidRPr="001F1AD9">
        <w:rPr>
          <w:color w:val="000000"/>
          <w:sz w:val="22"/>
          <w:szCs w:val="22"/>
        </w:rPr>
        <w:t>.</w:t>
      </w:r>
      <w:proofErr w:type="gramEnd"/>
    </w:p>
    <w:p w:rsidR="004674BF" w:rsidRDefault="004674BF" w:rsidP="004674BF">
      <w:pPr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75</w:t>
      </w:r>
      <w:r w:rsidRPr="001F1AD9">
        <w:rPr>
          <w:sz w:val="22"/>
          <w:szCs w:val="22"/>
        </w:rPr>
        <w:t xml:space="preserve"> изложить в следующей редакции:</w:t>
      </w:r>
    </w:p>
    <w:p w:rsidR="004674BF" w:rsidRDefault="004674BF" w:rsidP="004674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«Статья 75. Методы осуществления муниципального финансового контроля.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r w:rsidRPr="00BF7626">
        <w:rPr>
          <w:rStyle w:val="blk"/>
          <w:color w:val="000000"/>
        </w:rPr>
        <w:t>1. Методами осуществления  муниципального финансового контроля являются проверка, ревизия, обследование.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28" w:name="dst4956"/>
      <w:bookmarkStart w:id="29" w:name="dst3693"/>
      <w:bookmarkEnd w:id="28"/>
      <w:bookmarkEnd w:id="29"/>
      <w:r w:rsidRPr="00BF7626">
        <w:rPr>
          <w:rStyle w:val="blk"/>
          <w:color w:val="000000"/>
        </w:rPr>
        <w:t>2. Под проверкой в целях осуществления 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30" w:name="dst4957"/>
      <w:bookmarkStart w:id="31" w:name="dst3694"/>
      <w:bookmarkEnd w:id="30"/>
      <w:bookmarkEnd w:id="31"/>
      <w:r w:rsidRPr="00BF7626">
        <w:rPr>
          <w:rStyle w:val="blk"/>
          <w:color w:val="000000"/>
        </w:rPr>
        <w:t>Под ревизией в целях осуществления 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32" w:name="dst3695"/>
      <w:bookmarkEnd w:id="32"/>
      <w:r w:rsidRPr="00BF7626">
        <w:rPr>
          <w:rStyle w:val="blk"/>
          <w:color w:val="000000"/>
        </w:rPr>
        <w:t>Результаты проверки, ревизии оформляются актом.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33" w:name="dst3696"/>
      <w:bookmarkEnd w:id="33"/>
      <w:r w:rsidRPr="00BF7626">
        <w:rPr>
          <w:rStyle w:val="blk"/>
          <w:color w:val="000000"/>
        </w:rPr>
        <w:t>3. Проверки подразделяются на камеральные и выездные, в том числе встречные проверки.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34" w:name="dst4958"/>
      <w:bookmarkStart w:id="35" w:name="dst3697"/>
      <w:bookmarkEnd w:id="34"/>
      <w:bookmarkEnd w:id="35"/>
      <w:r w:rsidRPr="00BF7626">
        <w:rPr>
          <w:rStyle w:val="blk"/>
          <w:color w:val="000000"/>
        </w:rPr>
        <w:t>Под камеральными проверками в целях осуществления 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36" w:name="dst4959"/>
      <w:bookmarkStart w:id="37" w:name="dst3698"/>
      <w:bookmarkEnd w:id="36"/>
      <w:bookmarkEnd w:id="37"/>
      <w:r w:rsidRPr="00BF7626">
        <w:rPr>
          <w:rStyle w:val="blk"/>
          <w:color w:val="000000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38" w:name="dst4960"/>
      <w:bookmarkStart w:id="39" w:name="dst3699"/>
      <w:bookmarkEnd w:id="38"/>
      <w:bookmarkEnd w:id="39"/>
      <w:r w:rsidRPr="00BF7626">
        <w:rPr>
          <w:rStyle w:val="blk"/>
          <w:color w:val="000000"/>
        </w:rPr>
        <w:t>Под встречными проверками в целях осуществления 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color w:val="000000"/>
        </w:rPr>
      </w:pPr>
      <w:bookmarkStart w:id="40" w:name="dst3700"/>
      <w:bookmarkEnd w:id="40"/>
      <w:r w:rsidRPr="00BF7626">
        <w:rPr>
          <w:rStyle w:val="blk"/>
          <w:color w:val="000000"/>
        </w:rPr>
        <w:lastRenderedPageBreak/>
        <w:t xml:space="preserve">4. Под обследованием в целях настоящего Кодекса понимаются анализ и оценка </w:t>
      </w:r>
      <w:proofErr w:type="gramStart"/>
      <w:r w:rsidRPr="00BF7626">
        <w:rPr>
          <w:rStyle w:val="blk"/>
          <w:color w:val="000000"/>
        </w:rPr>
        <w:t>состояния определенной сферы деятельности объекта контроля</w:t>
      </w:r>
      <w:proofErr w:type="gramEnd"/>
      <w:r w:rsidRPr="00BF7626">
        <w:rPr>
          <w:rStyle w:val="blk"/>
          <w:color w:val="000000"/>
        </w:rPr>
        <w:t>.</w:t>
      </w:r>
    </w:p>
    <w:p w:rsidR="004674BF" w:rsidRPr="00BF7626" w:rsidRDefault="004674BF" w:rsidP="004674BF">
      <w:pPr>
        <w:spacing w:line="288" w:lineRule="auto"/>
        <w:ind w:firstLine="540"/>
        <w:jc w:val="both"/>
        <w:rPr>
          <w:rStyle w:val="blk"/>
          <w:color w:val="000000"/>
        </w:rPr>
      </w:pPr>
      <w:bookmarkStart w:id="41" w:name="dst3701"/>
      <w:bookmarkEnd w:id="41"/>
      <w:r w:rsidRPr="00BF7626">
        <w:rPr>
          <w:rStyle w:val="blk"/>
          <w:color w:val="000000"/>
        </w:rPr>
        <w:t>Результаты обследования оформляются заключением».</w:t>
      </w:r>
    </w:p>
    <w:p w:rsidR="004674BF" w:rsidRDefault="004674BF" w:rsidP="004674BF">
      <w:pPr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76</w:t>
      </w:r>
      <w:r w:rsidRPr="001F1AD9">
        <w:rPr>
          <w:sz w:val="22"/>
          <w:szCs w:val="22"/>
        </w:rPr>
        <w:t xml:space="preserve"> изложить в следующей редакции:</w:t>
      </w:r>
    </w:p>
    <w:p w:rsidR="004674BF" w:rsidRPr="00BF7626" w:rsidRDefault="004674BF" w:rsidP="004674BF">
      <w:pPr>
        <w:pStyle w:val="1"/>
        <w:spacing w:before="0" w:after="144" w:line="288" w:lineRule="auto"/>
        <w:ind w:firstLine="540"/>
        <w:jc w:val="both"/>
        <w:rPr>
          <w:b w:val="0"/>
          <w:color w:val="000000"/>
          <w:sz w:val="24"/>
          <w:szCs w:val="24"/>
        </w:rPr>
      </w:pPr>
      <w:r w:rsidRPr="00BF7626">
        <w:rPr>
          <w:b w:val="0"/>
          <w:sz w:val="24"/>
          <w:szCs w:val="24"/>
        </w:rPr>
        <w:t xml:space="preserve">«Статья 76. </w:t>
      </w:r>
      <w:r>
        <w:rPr>
          <w:rStyle w:val="hl"/>
          <w:b w:val="0"/>
          <w:color w:val="000000"/>
          <w:sz w:val="24"/>
          <w:szCs w:val="24"/>
        </w:rPr>
        <w:t>Полномочия органа</w:t>
      </w:r>
      <w:r w:rsidRPr="00BF7626">
        <w:rPr>
          <w:rStyle w:val="hl"/>
          <w:b w:val="0"/>
          <w:color w:val="000000"/>
          <w:sz w:val="24"/>
          <w:szCs w:val="24"/>
        </w:rPr>
        <w:t xml:space="preserve"> внешнего </w:t>
      </w:r>
      <w:r>
        <w:rPr>
          <w:rStyle w:val="hl"/>
          <w:b w:val="0"/>
          <w:color w:val="000000"/>
          <w:sz w:val="24"/>
          <w:szCs w:val="24"/>
        </w:rPr>
        <w:t xml:space="preserve"> </w:t>
      </w:r>
      <w:r w:rsidRPr="00BF7626">
        <w:rPr>
          <w:rStyle w:val="hl"/>
          <w:b w:val="0"/>
          <w:color w:val="000000"/>
          <w:sz w:val="24"/>
          <w:szCs w:val="24"/>
        </w:rPr>
        <w:t xml:space="preserve">муниципального финансового контроля по осуществлению внешнего </w:t>
      </w:r>
      <w:r>
        <w:rPr>
          <w:rStyle w:val="hl"/>
          <w:b w:val="0"/>
          <w:color w:val="000000"/>
          <w:sz w:val="24"/>
          <w:szCs w:val="24"/>
        </w:rPr>
        <w:t xml:space="preserve"> муниципального</w:t>
      </w:r>
      <w:r w:rsidRPr="00BF7626">
        <w:rPr>
          <w:rStyle w:val="hl"/>
          <w:b w:val="0"/>
          <w:color w:val="000000"/>
          <w:sz w:val="24"/>
          <w:szCs w:val="24"/>
        </w:rPr>
        <w:t xml:space="preserve"> финансового контроля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42" w:name="dst3705"/>
      <w:bookmarkEnd w:id="42"/>
      <w:r w:rsidRPr="00C56B74">
        <w:rPr>
          <w:rStyle w:val="blk"/>
          <w:color w:val="000000"/>
        </w:rPr>
        <w:t>1. Полномочиями органа внешнего  муниципального финансового контроля по осуществлению внешнего  муниципального финансового контроля являются: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proofErr w:type="gramStart"/>
      <w:r w:rsidRPr="00C56B74">
        <w:rPr>
          <w:rStyle w:val="blk"/>
          <w:color w:val="000000"/>
        </w:rPr>
        <w:t>контроль за</w:t>
      </w:r>
      <w:proofErr w:type="gramEnd"/>
      <w:r w:rsidRPr="00C56B74">
        <w:rPr>
          <w:rStyle w:val="blk"/>
          <w:color w:val="000000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 муниципальных контрактов, договоров (соглашений) о предоставлении средств из соответствующего бюджета;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proofErr w:type="gramStart"/>
      <w:r w:rsidRPr="00C56B74">
        <w:rPr>
          <w:rStyle w:val="blk"/>
          <w:color w:val="000000"/>
        </w:rPr>
        <w:t>контроль за</w:t>
      </w:r>
      <w:proofErr w:type="gramEnd"/>
      <w:r w:rsidRPr="00C56B74">
        <w:rPr>
          <w:rStyle w:val="blk"/>
          <w:color w:val="000000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 xml:space="preserve">контроль в других сферах, установленных Федеральным </w:t>
      </w:r>
      <w:hyperlink r:id="rId8" w:anchor="dst0" w:history="1">
        <w:r w:rsidRPr="00C56B74">
          <w:rPr>
            <w:rStyle w:val="a8"/>
            <w:rFonts w:eastAsiaTheme="minorEastAsia"/>
            <w:color w:val="666699"/>
          </w:rPr>
          <w:t>законом</w:t>
        </w:r>
      </w:hyperlink>
      <w:r w:rsidRPr="00C56B74">
        <w:rPr>
          <w:rStyle w:val="blk"/>
          <w:color w:val="000000"/>
        </w:rPr>
        <w:t xml:space="preserve"> от 5 апреля 2013 года N 41-ФЗ "О Счетной палате Российской Федерации" и Федеральным </w:t>
      </w:r>
      <w:hyperlink r:id="rId9" w:anchor="dst0" w:history="1">
        <w:r w:rsidRPr="00C56B74">
          <w:rPr>
            <w:rStyle w:val="a8"/>
            <w:rFonts w:eastAsiaTheme="minorEastAsia"/>
            <w:color w:val="666699"/>
          </w:rPr>
          <w:t>законом</w:t>
        </w:r>
      </w:hyperlink>
      <w:r w:rsidRPr="00C56B74">
        <w:rPr>
          <w:rStyle w:val="blk"/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2. При осуществлении полномочий по внешнему  муниципальному финансовому контролю органами внешнего  муниципального финансового контроля: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proofErr w:type="gramStart"/>
      <w:r w:rsidRPr="00C56B74">
        <w:rPr>
          <w:rStyle w:val="blk"/>
          <w:color w:val="000000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0" w:anchor="dst0" w:history="1">
        <w:r w:rsidRPr="00C56B74">
          <w:rPr>
            <w:rStyle w:val="a8"/>
            <w:rFonts w:eastAsiaTheme="minorEastAsia"/>
            <w:color w:val="666699"/>
          </w:rPr>
          <w:t>законом</w:t>
        </w:r>
      </w:hyperlink>
      <w:r w:rsidRPr="00C56B74">
        <w:rPr>
          <w:rStyle w:val="blk"/>
          <w:color w:val="000000"/>
        </w:rPr>
        <w:t xml:space="preserve"> от 5 апреля 2013 года N 41-ФЗ "О Счетной палате Российской Федерации" и Федеральным </w:t>
      </w:r>
      <w:hyperlink r:id="rId11" w:anchor="dst0" w:history="1">
        <w:r w:rsidRPr="00C56B74">
          <w:rPr>
            <w:rStyle w:val="a8"/>
            <w:rFonts w:eastAsiaTheme="minorEastAsia"/>
            <w:color w:val="666699"/>
          </w:rPr>
          <w:t>законом</w:t>
        </w:r>
      </w:hyperlink>
      <w:r w:rsidRPr="00C56B74">
        <w:rPr>
          <w:rStyle w:val="blk"/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  <w:proofErr w:type="gramEnd"/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направляются объектам контроля представления, предписания;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 xml:space="preserve">направляются финансовому органу  уведомления о </w:t>
      </w:r>
      <w:proofErr w:type="gramStart"/>
      <w:r w:rsidRPr="00C56B74">
        <w:rPr>
          <w:rStyle w:val="blk"/>
          <w:color w:val="000000"/>
        </w:rPr>
        <w:t>применении</w:t>
      </w:r>
      <w:proofErr w:type="gramEnd"/>
      <w:r w:rsidRPr="00C56B74">
        <w:rPr>
          <w:rStyle w:val="blk"/>
          <w:color w:val="000000"/>
        </w:rPr>
        <w:t xml:space="preserve"> бюджетных мер принуждения;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674BF" w:rsidRDefault="004674BF" w:rsidP="004674BF">
      <w:pPr>
        <w:spacing w:line="20" w:lineRule="atLeast"/>
        <w:ind w:firstLine="540"/>
        <w:jc w:val="both"/>
        <w:rPr>
          <w:rStyle w:val="blk"/>
          <w:color w:val="000000"/>
        </w:rPr>
      </w:pPr>
      <w:r w:rsidRPr="00C56B74">
        <w:rPr>
          <w:rStyle w:val="blk"/>
          <w:color w:val="000000"/>
        </w:rPr>
        <w:t>3. Порядок осуществления полномочий органом внешнего   муниципального финансового контроля по внешнему  муниципальному финансовому контролю определяется муниципальными правовыми актами представительных органов муниципального образования».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rStyle w:val="blk"/>
          <w:color w:val="000000"/>
        </w:rPr>
      </w:pPr>
      <w:r>
        <w:rPr>
          <w:rStyle w:val="blk"/>
          <w:color w:val="000000"/>
        </w:rPr>
        <w:t>Статью 77 признать утратившим силу.</w:t>
      </w:r>
    </w:p>
    <w:p w:rsidR="004674BF" w:rsidRPr="00C56B74" w:rsidRDefault="004674BF" w:rsidP="004674BF">
      <w:pPr>
        <w:spacing w:line="20" w:lineRule="atLeast"/>
        <w:ind w:firstLine="709"/>
        <w:jc w:val="both"/>
      </w:pPr>
      <w:r w:rsidRPr="00C56B74">
        <w:t>Статью 7</w:t>
      </w:r>
      <w:r>
        <w:t>8</w:t>
      </w:r>
      <w:r w:rsidRPr="00C56B74">
        <w:t xml:space="preserve"> изложить в следующей редакции:</w:t>
      </w:r>
    </w:p>
    <w:p w:rsidR="004674BF" w:rsidRPr="00C56B74" w:rsidRDefault="004674BF" w:rsidP="004674BF">
      <w:pPr>
        <w:pStyle w:val="1"/>
        <w:spacing w:before="0" w:after="144" w:line="20" w:lineRule="atLeast"/>
        <w:ind w:firstLine="540"/>
        <w:jc w:val="both"/>
        <w:rPr>
          <w:b w:val="0"/>
          <w:color w:val="000000"/>
          <w:sz w:val="24"/>
          <w:szCs w:val="24"/>
        </w:rPr>
      </w:pPr>
      <w:r w:rsidRPr="00C56B74">
        <w:rPr>
          <w:b w:val="0"/>
          <w:sz w:val="24"/>
          <w:szCs w:val="24"/>
        </w:rPr>
        <w:t>«Статья 7</w:t>
      </w:r>
      <w:r>
        <w:rPr>
          <w:b w:val="0"/>
          <w:sz w:val="24"/>
          <w:szCs w:val="24"/>
        </w:rPr>
        <w:t>8</w:t>
      </w:r>
      <w:r w:rsidRPr="00C56B74">
        <w:rPr>
          <w:b w:val="0"/>
          <w:sz w:val="24"/>
          <w:szCs w:val="24"/>
        </w:rPr>
        <w:t xml:space="preserve">. </w:t>
      </w:r>
      <w:r w:rsidRPr="00C56B74">
        <w:rPr>
          <w:rStyle w:val="hl"/>
          <w:b w:val="0"/>
          <w:color w:val="000000"/>
          <w:sz w:val="24"/>
          <w:szCs w:val="24"/>
        </w:rPr>
        <w:t>Полномочия органа внутреннего  муниципального финансового контроля по осуществлению внутреннего  муниципального финансового контроля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1. Полномочиями органа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43" w:name="dst3724"/>
      <w:bookmarkEnd w:id="43"/>
      <w:proofErr w:type="gramStart"/>
      <w:r w:rsidRPr="00C56B74">
        <w:rPr>
          <w:rStyle w:val="blk"/>
          <w:color w:val="000000"/>
        </w:rPr>
        <w:t>контроль за</w:t>
      </w:r>
      <w:proofErr w:type="gramEnd"/>
      <w:r w:rsidRPr="00C56B74">
        <w:rPr>
          <w:rStyle w:val="blk"/>
          <w:color w:val="000000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 муниципальных учреждений;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44" w:name="dst3725"/>
      <w:bookmarkEnd w:id="44"/>
      <w:proofErr w:type="gramStart"/>
      <w:r w:rsidRPr="00C56B74">
        <w:rPr>
          <w:rStyle w:val="blk"/>
          <w:color w:val="000000"/>
        </w:rPr>
        <w:t>контроль за</w:t>
      </w:r>
      <w:proofErr w:type="gramEnd"/>
      <w:r w:rsidRPr="00C56B74">
        <w:rPr>
          <w:rStyle w:val="blk"/>
          <w:color w:val="000000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Pr="00C56B74">
        <w:rPr>
          <w:rStyle w:val="blk"/>
          <w:color w:val="000000"/>
        </w:rPr>
        <w:lastRenderedPageBreak/>
        <w:t>бюджетов бюджетной системы Российской Федерации, а также за соблюдением условий договоров (соглашений) о предоставлении средств из   бюджета сельского поселения,  муниципальных контрактов;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proofErr w:type="gramStart"/>
      <w:r w:rsidRPr="00C56B74">
        <w:rPr>
          <w:rStyle w:val="blk"/>
          <w:color w:val="000000"/>
        </w:rPr>
        <w:t>контроль за</w:t>
      </w:r>
      <w:proofErr w:type="gramEnd"/>
      <w:r w:rsidRPr="00C56B74">
        <w:rPr>
          <w:rStyle w:val="blk"/>
          <w:color w:val="000000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  муниципальных контрактов;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proofErr w:type="gramStart"/>
      <w:r w:rsidRPr="00C56B74">
        <w:rPr>
          <w:rStyle w:val="blk"/>
          <w:color w:val="000000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 муниципальных программ, отчетов об исполнении   муниципальных заданий, отчетов о достижении значений показателей результативности предоставления средств из бюджета;</w:t>
      </w:r>
      <w:proofErr w:type="gramEnd"/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2. При осуществлении полномочий по внутреннему   (муниципальному) финансовому контролю органом внутреннего  муниципального финансового контроля: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проводятся проверки, ревизии и обследования;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направляются объектам контроля акты, заключения, представления и (или) предписания;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45" w:name="dst3729"/>
      <w:bookmarkEnd w:id="45"/>
      <w:r w:rsidRPr="00C56B74">
        <w:rPr>
          <w:rStyle w:val="blk"/>
          <w:color w:val="000000"/>
        </w:rPr>
        <w:t xml:space="preserve">направляются финансовому органу уведомления о </w:t>
      </w:r>
      <w:proofErr w:type="gramStart"/>
      <w:r w:rsidRPr="00C56B74">
        <w:rPr>
          <w:rStyle w:val="blk"/>
          <w:color w:val="000000"/>
        </w:rPr>
        <w:t>применении</w:t>
      </w:r>
      <w:proofErr w:type="gramEnd"/>
      <w:r w:rsidRPr="00C56B74">
        <w:rPr>
          <w:rStyle w:val="blk"/>
          <w:color w:val="000000"/>
        </w:rPr>
        <w:t xml:space="preserve"> бюджетных мер принуждения;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>получается необходимый для осуществления внутреннего 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 xml:space="preserve">направляются в суд иски о признании осуществленных закупок товаров, работ, услуг для обеспечения  муниципальных нужд </w:t>
      </w:r>
      <w:proofErr w:type="gramStart"/>
      <w:r w:rsidRPr="00C56B74">
        <w:rPr>
          <w:rStyle w:val="blk"/>
          <w:color w:val="000000"/>
        </w:rPr>
        <w:t>недействительными</w:t>
      </w:r>
      <w:proofErr w:type="gramEnd"/>
      <w:r w:rsidRPr="00C56B74">
        <w:rPr>
          <w:rStyle w:val="blk"/>
          <w:color w:val="000000"/>
        </w:rPr>
        <w:t xml:space="preserve"> в соответствии с Гражданским </w:t>
      </w:r>
      <w:hyperlink r:id="rId12" w:anchor="dst0" w:history="1">
        <w:r w:rsidRPr="00C56B74">
          <w:rPr>
            <w:rStyle w:val="a8"/>
            <w:rFonts w:eastAsiaTheme="minorEastAsia"/>
            <w:color w:val="666699"/>
          </w:rPr>
          <w:t>кодексом</w:t>
        </w:r>
      </w:hyperlink>
      <w:r w:rsidRPr="00C56B74">
        <w:rPr>
          <w:rStyle w:val="blk"/>
          <w:color w:val="000000"/>
        </w:rPr>
        <w:t xml:space="preserve"> Российской Федерации.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46" w:name="dst3731"/>
      <w:bookmarkStart w:id="47" w:name="dst3732"/>
      <w:bookmarkStart w:id="48" w:name="dst4430"/>
      <w:bookmarkStart w:id="49" w:name="dst103551"/>
      <w:bookmarkStart w:id="50" w:name="dst103552"/>
      <w:bookmarkEnd w:id="46"/>
      <w:bookmarkEnd w:id="47"/>
      <w:bookmarkEnd w:id="48"/>
      <w:bookmarkEnd w:id="49"/>
      <w:bookmarkEnd w:id="50"/>
      <w:r w:rsidRPr="00C56B74">
        <w:rPr>
          <w:rStyle w:val="blk"/>
          <w:color w:val="000000"/>
        </w:rPr>
        <w:t>3. Внутренний  муниципальный 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4674BF" w:rsidRDefault="004674BF" w:rsidP="004674BF">
      <w:pPr>
        <w:spacing w:line="20" w:lineRule="atLeast"/>
        <w:ind w:firstLine="540"/>
        <w:jc w:val="both"/>
        <w:rPr>
          <w:rStyle w:val="blk"/>
          <w:color w:val="000000"/>
        </w:rPr>
      </w:pPr>
      <w:r w:rsidRPr="00C56B74">
        <w:rPr>
          <w:rStyle w:val="blk"/>
          <w:color w:val="000000"/>
        </w:rPr>
        <w:t xml:space="preserve">Органы внутреннего  муниципального финансового контроля могут издавать ведомственные правовые акты (стандарты), обеспечивающие осуществление полномочий по внутреннему  муниципальному финансовому контролю. </w:t>
      </w:r>
    </w:p>
    <w:p w:rsidR="004674BF" w:rsidRPr="00C56B74" w:rsidRDefault="004674BF" w:rsidP="004674BF">
      <w:pPr>
        <w:spacing w:line="20" w:lineRule="atLeast"/>
        <w:ind w:firstLine="709"/>
        <w:jc w:val="both"/>
      </w:pPr>
      <w:r w:rsidRPr="00C56B74">
        <w:t>Статью 79 изложить в следующей редакции: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blk"/>
          <w:color w:val="000000"/>
        </w:rPr>
        <w:t xml:space="preserve">«Статья 79. </w:t>
      </w:r>
      <w:r w:rsidRPr="00C56B74">
        <w:rPr>
          <w:rStyle w:val="hl"/>
          <w:color w:val="000000"/>
        </w:rPr>
        <w:t>Представления и предписания органов  муниципального финансового контроля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r w:rsidRPr="00C56B74">
        <w:rPr>
          <w:rStyle w:val="nobr"/>
        </w:rPr>
        <w:t> 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51" w:name="dst4431"/>
      <w:bookmarkStart w:id="52" w:name="dst3735"/>
      <w:bookmarkStart w:id="53" w:name="dst5834"/>
      <w:bookmarkStart w:id="54" w:name="dst3736"/>
      <w:bookmarkStart w:id="55" w:name="dst4432"/>
      <w:bookmarkStart w:id="56" w:name="dst4556"/>
      <w:bookmarkStart w:id="57" w:name="dst4972"/>
      <w:bookmarkEnd w:id="51"/>
      <w:bookmarkEnd w:id="52"/>
      <w:bookmarkEnd w:id="53"/>
      <w:bookmarkEnd w:id="54"/>
      <w:bookmarkEnd w:id="55"/>
      <w:bookmarkEnd w:id="56"/>
      <w:bookmarkEnd w:id="57"/>
      <w:r w:rsidRPr="00C56B74">
        <w:rPr>
          <w:rStyle w:val="blk"/>
          <w:color w:val="000000"/>
        </w:rPr>
        <w:t xml:space="preserve">1. </w:t>
      </w:r>
      <w:proofErr w:type="gramStart"/>
      <w:r w:rsidRPr="00C56B74">
        <w:rPr>
          <w:rStyle w:val="blk"/>
          <w:color w:val="000000"/>
        </w:rPr>
        <w:t>Под представлением в целях настоящего  Положения понимается документ органа внутреннего  муниципального финансового контроля, направляемый объекту контроля и содержащий информацию о выявленных в пределах компетенции органа внутреннего 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</w:t>
      </w:r>
      <w:proofErr w:type="gramEnd"/>
      <w:r w:rsidRPr="00C56B74">
        <w:rPr>
          <w:rStyle w:val="blk"/>
          <w:color w:val="000000"/>
        </w:rPr>
        <w:t xml:space="preserve"> в представлении нарушению: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58" w:name="dst5835"/>
      <w:bookmarkStart w:id="59" w:name="dst4973"/>
      <w:bookmarkEnd w:id="58"/>
      <w:bookmarkEnd w:id="59"/>
      <w:r w:rsidRPr="00C56B74">
        <w:rPr>
          <w:rStyle w:val="blk"/>
          <w:color w:val="000000"/>
        </w:rPr>
        <w:lastRenderedPageBreak/>
        <w:t>1) требование об устранении нарушения и о принятии мер по устранению его причин и условий;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60" w:name="dst5836"/>
      <w:bookmarkStart w:id="61" w:name="dst4974"/>
      <w:bookmarkEnd w:id="60"/>
      <w:bookmarkEnd w:id="61"/>
      <w:r w:rsidRPr="00C56B74">
        <w:rPr>
          <w:rStyle w:val="blk"/>
          <w:color w:val="000000"/>
        </w:rPr>
        <w:t xml:space="preserve">2) требование о </w:t>
      </w:r>
      <w:proofErr w:type="gramStart"/>
      <w:r w:rsidRPr="00C56B74">
        <w:rPr>
          <w:rStyle w:val="blk"/>
          <w:color w:val="000000"/>
        </w:rPr>
        <w:t>принятии</w:t>
      </w:r>
      <w:proofErr w:type="gramEnd"/>
      <w:r w:rsidRPr="00C56B74">
        <w:rPr>
          <w:rStyle w:val="blk"/>
          <w:color w:val="000000"/>
        </w:rPr>
        <w:t xml:space="preserve"> мер по устранению причин и условий нарушения в случае невозможности его устранения.</w:t>
      </w:r>
    </w:p>
    <w:p w:rsidR="004674BF" w:rsidRPr="00C56B74" w:rsidRDefault="004674BF" w:rsidP="004674BF">
      <w:pPr>
        <w:spacing w:line="20" w:lineRule="atLeast"/>
        <w:jc w:val="both"/>
        <w:rPr>
          <w:color w:val="000000"/>
        </w:rPr>
      </w:pPr>
      <w:r w:rsidRPr="00C56B74">
        <w:rPr>
          <w:rStyle w:val="blk"/>
          <w:color w:val="000000"/>
        </w:rPr>
        <w:t xml:space="preserve"> </w:t>
      </w:r>
      <w:bookmarkStart w:id="62" w:name="dst5837"/>
      <w:bookmarkStart w:id="63" w:name="dst3737"/>
      <w:bookmarkStart w:id="64" w:name="dst4433"/>
      <w:bookmarkStart w:id="65" w:name="dst4557"/>
      <w:bookmarkStart w:id="66" w:name="dst4975"/>
      <w:bookmarkEnd w:id="62"/>
      <w:bookmarkEnd w:id="63"/>
      <w:bookmarkEnd w:id="64"/>
      <w:bookmarkEnd w:id="65"/>
      <w:bookmarkEnd w:id="66"/>
      <w:r w:rsidRPr="00C56B74">
        <w:rPr>
          <w:rStyle w:val="blk"/>
          <w:color w:val="000000"/>
        </w:rPr>
        <w:t xml:space="preserve">3. </w:t>
      </w:r>
      <w:proofErr w:type="gramStart"/>
      <w:r w:rsidRPr="00C56B74">
        <w:rPr>
          <w:rStyle w:val="blk"/>
          <w:color w:val="000000"/>
        </w:rPr>
        <w:t>Под предписанием в целях настоящего  Положения понимается документ органа внутреннего  муниципального финансового контроля, направляемый объекту контроля в случае невозможности устранения либо не</w:t>
      </w:r>
      <w:r>
        <w:rPr>
          <w:rStyle w:val="blk"/>
          <w:color w:val="000000"/>
        </w:rPr>
        <w:t xml:space="preserve"> </w:t>
      </w:r>
      <w:r w:rsidRPr="00C56B74">
        <w:rPr>
          <w:rStyle w:val="blk"/>
          <w:color w:val="000000"/>
        </w:rPr>
        <w:t>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C56B74">
        <w:rPr>
          <w:rStyle w:val="blk"/>
          <w:color w:val="000000"/>
        </w:rPr>
        <w:t xml:space="preserve">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4674BF" w:rsidRPr="00C56B74" w:rsidRDefault="004674BF" w:rsidP="004674BF">
      <w:pPr>
        <w:spacing w:line="20" w:lineRule="atLeast"/>
        <w:ind w:firstLine="540"/>
        <w:jc w:val="both"/>
      </w:pPr>
      <w:bookmarkStart w:id="67" w:name="dst4976"/>
      <w:bookmarkEnd w:id="67"/>
      <w:r w:rsidRPr="00C56B74">
        <w:rPr>
          <w:rStyle w:val="blk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 муниципального финансового контроля направляют копии представлений и предписаний главным администраторам бюджетных средств, органу местного самоуправления, осуществляющему функции и полномочия учредителя, иным органам и организациям.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68" w:name="dst4434"/>
      <w:bookmarkEnd w:id="68"/>
      <w:r w:rsidRPr="00C56B74">
        <w:rPr>
          <w:rStyle w:val="blk"/>
          <w:color w:val="000000"/>
        </w:rPr>
        <w:t xml:space="preserve">3.1. </w:t>
      </w:r>
      <w:proofErr w:type="gramStart"/>
      <w:r w:rsidRPr="00C56B74">
        <w:rPr>
          <w:rStyle w:val="blk"/>
          <w:color w:val="000000"/>
        </w:rPr>
        <w:t xml:space="preserve">Представления и предписания органа внешнего  муниципального финансового контроля составляются и направляются объектам контроля в соответствии с Федеральным </w:t>
      </w:r>
      <w:hyperlink r:id="rId13" w:anchor="dst0" w:history="1">
        <w:r w:rsidRPr="00C56B74">
          <w:rPr>
            <w:rStyle w:val="a8"/>
            <w:rFonts w:eastAsiaTheme="minorEastAsia"/>
            <w:color w:val="666699"/>
          </w:rPr>
          <w:t>законом</w:t>
        </w:r>
      </w:hyperlink>
      <w:r w:rsidRPr="00C56B74">
        <w:rPr>
          <w:rStyle w:val="blk"/>
          <w:color w:val="000000"/>
        </w:rPr>
        <w:t xml:space="preserve"> от 5 апреля 2013 года N 41-ФЗ "О Счетной палате Российской Федерации" и Федеральным </w:t>
      </w:r>
      <w:hyperlink r:id="rId14" w:anchor="dst0" w:history="1">
        <w:r w:rsidRPr="00C56B74">
          <w:rPr>
            <w:rStyle w:val="a8"/>
            <w:rFonts w:eastAsiaTheme="minorEastAsia"/>
            <w:color w:val="666699"/>
          </w:rPr>
          <w:t>законом</w:t>
        </w:r>
      </w:hyperlink>
      <w:r w:rsidRPr="00C56B74">
        <w:rPr>
          <w:rStyle w:val="blk"/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69" w:name="dst4977"/>
      <w:bookmarkEnd w:id="69"/>
      <w:r w:rsidRPr="00C56B74">
        <w:rPr>
          <w:rStyle w:val="blk"/>
          <w:color w:val="000000"/>
        </w:rPr>
        <w:t>3.2. По решению органа внутреннего  муниципального финансового контроля срок исполнения представления, предписания органа внутреннего 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70" w:name="dst4435"/>
      <w:bookmarkStart w:id="71" w:name="dst3738"/>
      <w:bookmarkEnd w:id="70"/>
      <w:bookmarkEnd w:id="71"/>
      <w:r w:rsidRPr="00C56B74">
        <w:rPr>
          <w:rStyle w:val="blk"/>
          <w:color w:val="000000"/>
        </w:rPr>
        <w:t xml:space="preserve">4. </w:t>
      </w:r>
      <w:proofErr w:type="gramStart"/>
      <w:r w:rsidRPr="00C56B74">
        <w:rPr>
          <w:rStyle w:val="blk"/>
          <w:color w:val="000000"/>
        </w:rPr>
        <w:t>Неисполнение предписаний органа внутреннего  муниципального финансового контроля о возмещении причиненного муниципальному образованию ущерба является основанием для обращения уполномоченного   муниципальным правовым актом местной администрации   муниципального органа в суд с исковым заявлением о возмещении ущерба причиненного муниципальному образованию.</w:t>
      </w:r>
      <w:proofErr w:type="gramEnd"/>
    </w:p>
    <w:p w:rsidR="004674BF" w:rsidRPr="00C56B74" w:rsidRDefault="004674BF" w:rsidP="004674BF">
      <w:pPr>
        <w:spacing w:line="20" w:lineRule="atLeast"/>
        <w:ind w:firstLine="540"/>
        <w:jc w:val="both"/>
        <w:rPr>
          <w:color w:val="000000"/>
        </w:rPr>
      </w:pPr>
      <w:bookmarkStart w:id="72" w:name="dst5838"/>
      <w:bookmarkStart w:id="73" w:name="dst4978"/>
      <w:bookmarkEnd w:id="72"/>
      <w:bookmarkEnd w:id="73"/>
      <w:r w:rsidRPr="00C56B74">
        <w:rPr>
          <w:rStyle w:val="blk"/>
          <w:color w:val="000000"/>
        </w:rPr>
        <w:t>5. В представлениях и предписаниях органа 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4674BF" w:rsidRPr="00C56B74" w:rsidRDefault="004674BF" w:rsidP="004674BF">
      <w:pPr>
        <w:spacing w:line="20" w:lineRule="atLeast"/>
        <w:jc w:val="both"/>
        <w:rPr>
          <w:color w:val="000000"/>
        </w:rPr>
      </w:pPr>
      <w:bookmarkStart w:id="74" w:name="dst4961"/>
      <w:bookmarkStart w:id="75" w:name="dst3702"/>
      <w:bookmarkEnd w:id="74"/>
      <w:bookmarkEnd w:id="75"/>
    </w:p>
    <w:p w:rsidR="004674BF" w:rsidRPr="00C56B74" w:rsidRDefault="004674BF" w:rsidP="004674BF">
      <w:pPr>
        <w:spacing w:line="20" w:lineRule="atLeast"/>
        <w:ind w:firstLine="709"/>
        <w:jc w:val="both"/>
        <w:rPr>
          <w:color w:val="000000"/>
        </w:rPr>
      </w:pPr>
    </w:p>
    <w:p w:rsidR="004674BF" w:rsidRPr="00C56B74" w:rsidRDefault="004674BF" w:rsidP="004674BF">
      <w:pPr>
        <w:pStyle w:val="24"/>
        <w:shd w:val="clear" w:color="auto" w:fill="auto"/>
        <w:spacing w:after="300" w:line="20" w:lineRule="atLeast"/>
        <w:ind w:firstLine="880"/>
        <w:jc w:val="both"/>
        <w:rPr>
          <w:sz w:val="24"/>
          <w:szCs w:val="24"/>
        </w:rPr>
      </w:pPr>
      <w:bookmarkStart w:id="76" w:name="dst3688"/>
      <w:bookmarkEnd w:id="76"/>
      <w:r w:rsidRPr="00C56B74">
        <w:rPr>
          <w:sz w:val="24"/>
          <w:szCs w:val="24"/>
        </w:rPr>
        <w:t>Статья 2. Настоящее решение вступает в силу со дня его официального опубликования в информационном издании «Вестник</w:t>
      </w:r>
      <w:r>
        <w:rPr>
          <w:sz w:val="24"/>
          <w:szCs w:val="24"/>
        </w:rPr>
        <w:t xml:space="preserve"> Хозанкинского</w:t>
      </w:r>
      <w:r w:rsidRPr="00C56B74">
        <w:rPr>
          <w:sz w:val="24"/>
          <w:szCs w:val="24"/>
        </w:rPr>
        <w:t xml:space="preserve"> сельского поселения Красночетайского района».</w:t>
      </w:r>
    </w:p>
    <w:p w:rsidR="004674BF" w:rsidRPr="00C56B74" w:rsidRDefault="004674BF" w:rsidP="004674BF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56B7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674BF" w:rsidRDefault="004674BF" w:rsidP="004674BF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Хозанкинского </w:t>
      </w:r>
      <w:r w:rsidRPr="00C56B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674BF" w:rsidRPr="00C56B74" w:rsidRDefault="004674BF" w:rsidP="004674BF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                                                                        Г.И. Андреев</w:t>
      </w: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F6AF8"/>
    <w:rsid w:val="00446CFD"/>
    <w:rsid w:val="00457EC9"/>
    <w:rsid w:val="0046284A"/>
    <w:rsid w:val="004674BF"/>
    <w:rsid w:val="00467FB2"/>
    <w:rsid w:val="00492346"/>
    <w:rsid w:val="004C0F7D"/>
    <w:rsid w:val="004C6601"/>
    <w:rsid w:val="00517DBD"/>
    <w:rsid w:val="005821CB"/>
    <w:rsid w:val="005A4212"/>
    <w:rsid w:val="005B1806"/>
    <w:rsid w:val="005B6F1F"/>
    <w:rsid w:val="005E12B9"/>
    <w:rsid w:val="005F7C2F"/>
    <w:rsid w:val="00640626"/>
    <w:rsid w:val="00645145"/>
    <w:rsid w:val="00683B5C"/>
    <w:rsid w:val="006E2A4F"/>
    <w:rsid w:val="007017C7"/>
    <w:rsid w:val="007049C6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7745E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245E0"/>
    <w:rsid w:val="00A26DAE"/>
    <w:rsid w:val="00A32EE2"/>
    <w:rsid w:val="00A44F90"/>
    <w:rsid w:val="00A7717D"/>
    <w:rsid w:val="00AD2ABD"/>
    <w:rsid w:val="00AE5955"/>
    <w:rsid w:val="00B43B0C"/>
    <w:rsid w:val="00B55D75"/>
    <w:rsid w:val="00B823D1"/>
    <w:rsid w:val="00C042F6"/>
    <w:rsid w:val="00C139CA"/>
    <w:rsid w:val="00C158FA"/>
    <w:rsid w:val="00C4785B"/>
    <w:rsid w:val="00C67924"/>
    <w:rsid w:val="00CD58E2"/>
    <w:rsid w:val="00CF30A4"/>
    <w:rsid w:val="00D4242C"/>
    <w:rsid w:val="00D43FCC"/>
    <w:rsid w:val="00D62077"/>
    <w:rsid w:val="00DA6DD7"/>
    <w:rsid w:val="00DC5D0E"/>
    <w:rsid w:val="00DC797E"/>
    <w:rsid w:val="00DD6D68"/>
    <w:rsid w:val="00DE3004"/>
    <w:rsid w:val="00DF0431"/>
    <w:rsid w:val="00DF6CF8"/>
    <w:rsid w:val="00E045A1"/>
    <w:rsid w:val="00E125AA"/>
    <w:rsid w:val="00E15DC1"/>
    <w:rsid w:val="00E37EDD"/>
    <w:rsid w:val="00E401CE"/>
    <w:rsid w:val="00E41137"/>
    <w:rsid w:val="00E57F2E"/>
    <w:rsid w:val="00E700A7"/>
    <w:rsid w:val="00EF163F"/>
    <w:rsid w:val="00EF1A7A"/>
    <w:rsid w:val="00F00ABD"/>
    <w:rsid w:val="00F33C87"/>
    <w:rsid w:val="00F53FDA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F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D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F53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3F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Заголовок статьи"/>
    <w:basedOn w:val="a"/>
    <w:next w:val="a"/>
    <w:rsid w:val="00F53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F53FDA"/>
    <w:pPr>
      <w:ind w:left="4944"/>
      <w:jc w:val="center"/>
    </w:pPr>
    <w:rPr>
      <w:i/>
      <w:lang w:eastAsia="ar-SA"/>
    </w:rPr>
  </w:style>
  <w:style w:type="character" w:customStyle="1" w:styleId="af1">
    <w:name w:val="Название Знак"/>
    <w:basedOn w:val="a0"/>
    <w:link w:val="af"/>
    <w:rsid w:val="00F53FD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F53F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0"/>
    <w:rsid w:val="00F53FD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3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F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6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4674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4674B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674BF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  <w:style w:type="character" w:customStyle="1" w:styleId="blk">
    <w:name w:val="blk"/>
    <w:basedOn w:val="a0"/>
    <w:rsid w:val="004674BF"/>
  </w:style>
  <w:style w:type="character" w:customStyle="1" w:styleId="hl">
    <w:name w:val="hl"/>
    <w:basedOn w:val="a0"/>
    <w:rsid w:val="004674BF"/>
  </w:style>
  <w:style w:type="character" w:customStyle="1" w:styleId="nobr">
    <w:name w:val="nobr"/>
    <w:basedOn w:val="a0"/>
    <w:rsid w:val="00467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63/" TargetMode="External"/><Relationship Id="rId13" Type="http://schemas.openxmlformats.org/officeDocument/2006/relationships/hyperlink" Target="http://www.consultant.ru/document/cons_doc_LAW_32566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5260/a79488e28079bbc35c55b00683ff0c6583286bf7/" TargetMode="External"/><Relationship Id="rId12" Type="http://schemas.openxmlformats.org/officeDocument/2006/relationships/hyperlink" Target="http://www.consultant.ru/document/cons_doc_LAW_37026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1487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56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71/" TargetMode="External"/><Relationship Id="rId14" Type="http://schemas.openxmlformats.org/officeDocument/2006/relationships/hyperlink" Target="http://www.consultant.ru/document/cons_doc_LAW_314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406E-EE02-4CEA-BC68-9450F5A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89</cp:revision>
  <cp:lastPrinted>2020-12-11T09:13:00Z</cp:lastPrinted>
  <dcterms:created xsi:type="dcterms:W3CDTF">2012-03-01T12:13:00Z</dcterms:created>
  <dcterms:modified xsi:type="dcterms:W3CDTF">2021-03-12T07:12:00Z</dcterms:modified>
</cp:coreProperties>
</file>