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E0" w:rsidRPr="00DD0C18" w:rsidRDefault="00C306E0" w:rsidP="00C306E0">
      <w:pPr>
        <w:pStyle w:val="a3"/>
        <w:tabs>
          <w:tab w:val="left" w:pos="708"/>
        </w:tabs>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8240" stroked="f">
            <v:textbox style="mso-next-textbox:#_x0000_s1026">
              <w:txbxContent>
                <w:p w:rsidR="00C306E0" w:rsidRDefault="00C306E0" w:rsidP="00C306E0">
                  <w:pPr>
                    <w:jc w:val="center"/>
                    <w:rPr>
                      <w:b/>
                      <w:i/>
                      <w:emboss/>
                      <w:color w:val="993300"/>
                      <w:sz w:val="96"/>
                      <w:szCs w:val="96"/>
                    </w:rPr>
                  </w:pPr>
                  <w:r>
                    <w:rPr>
                      <w:b/>
                      <w:i/>
                      <w:emboss/>
                      <w:color w:val="993300"/>
                      <w:sz w:val="96"/>
                      <w:szCs w:val="96"/>
                    </w:rPr>
                    <w:t>ВЕСТНИК</w:t>
                  </w:r>
                </w:p>
              </w:txbxContent>
            </v:textbox>
          </v:shape>
        </w:pict>
      </w:r>
      <w:r>
        <w:rPr>
          <w:sz w:val="20"/>
          <w:szCs w:val="20"/>
        </w:rPr>
        <w:pict>
          <v:shape id="_x0000_s1027" type="#_x0000_t202" style="position:absolute;margin-left:116.85pt;margin-top:1in;width:378pt;height:27pt;z-index:251658240" stroked="f">
            <v:textbox style="mso-next-textbox:#_x0000_s1027">
              <w:txbxContent>
                <w:p w:rsidR="00C306E0" w:rsidRDefault="00C306E0" w:rsidP="00C306E0">
                  <w:pPr>
                    <w:rPr>
                      <w:b/>
                      <w:i/>
                      <w:sz w:val="40"/>
                      <w:szCs w:val="40"/>
                    </w:rPr>
                  </w:pPr>
                  <w:r>
                    <w:rPr>
                      <w:b/>
                      <w:i/>
                      <w:sz w:val="40"/>
                      <w:szCs w:val="40"/>
                    </w:rPr>
                    <w:t>Испуханского сельского поселения</w:t>
                  </w:r>
                </w:p>
                <w:p w:rsidR="00C306E0" w:rsidRDefault="00C306E0" w:rsidP="00C306E0">
                  <w:pPr>
                    <w:jc w:val="right"/>
                    <w:rPr>
                      <w:i/>
                      <w:sz w:val="64"/>
                      <w:szCs w:val="64"/>
                    </w:rPr>
                  </w:pPr>
                  <w:r>
                    <w:rPr>
                      <w:i/>
                      <w:sz w:val="64"/>
                      <w:szCs w:val="64"/>
                    </w:rPr>
                    <w:t xml:space="preserve"> </w:t>
                  </w:r>
                </w:p>
                <w:p w:rsidR="00C306E0" w:rsidRDefault="00C306E0" w:rsidP="00C306E0">
                  <w:pPr>
                    <w:jc w:val="right"/>
                    <w:rPr>
                      <w:i/>
                      <w:sz w:val="64"/>
                      <w:szCs w:val="64"/>
                    </w:rPr>
                  </w:pPr>
                </w:p>
                <w:p w:rsidR="00C306E0" w:rsidRDefault="00C306E0" w:rsidP="00C306E0">
                  <w:pPr>
                    <w:jc w:val="right"/>
                    <w:rPr>
                      <w:i/>
                      <w:sz w:val="64"/>
                      <w:szCs w:val="64"/>
                    </w:rPr>
                  </w:pPr>
                  <w:r>
                    <w:rPr>
                      <w:i/>
                      <w:sz w:val="64"/>
                      <w:szCs w:val="64"/>
                    </w:rPr>
                    <w:t>с</w:t>
                  </w:r>
                </w:p>
              </w:txbxContent>
            </v:textbox>
          </v:shape>
        </w:pict>
      </w:r>
      <w:r>
        <w:rPr>
          <w:sz w:val="20"/>
          <w:szCs w:val="20"/>
        </w:rPr>
        <w:pict>
          <v:shape id="_x0000_s1028" type="#_x0000_t202" style="position:absolute;margin-left:-14.25pt;margin-top:-9pt;width:516.45pt;height:205.9pt;z-index:-251658240">
            <v:textbox style="mso-next-textbox:#_x0000_s1028">
              <w:txbxContent>
                <w:p w:rsidR="00C306E0" w:rsidRDefault="00C306E0" w:rsidP="00C306E0">
                  <w:pPr>
                    <w:ind w:right="297"/>
                  </w:pPr>
                </w:p>
              </w:txbxContent>
            </v:textbox>
          </v:shape>
        </w:pict>
      </w:r>
      <w:r w:rsidRPr="00DD0C18">
        <w:rPr>
          <w:sz w:val="20"/>
          <w:szCs w:val="20"/>
        </w:rPr>
        <w:t xml:space="preserve"> </w:t>
      </w:r>
      <w:r w:rsidRPr="00DD0C18">
        <w:rPr>
          <w:noProof/>
          <w:sz w:val="20"/>
          <w:szCs w:val="20"/>
        </w:rPr>
        <w:drawing>
          <wp:inline distT="0" distB="0" distL="0" distR="0">
            <wp:extent cx="1181100" cy="1485900"/>
            <wp:effectExtent l="19050" t="0" r="0" b="0"/>
            <wp:docPr id="9"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306E0" w:rsidRPr="00DD0C18" w:rsidRDefault="00C306E0" w:rsidP="00C306E0">
      <w:pPr>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margin-left:-28.5pt;margin-top:-.05pt;width:549pt;height:44.85pt;z-index:251658240" filled="f" stroked="f">
            <v:textbox style="mso-next-textbox:#_x0000_s1029">
              <w:txbxContent>
                <w:p w:rsidR="00C306E0" w:rsidRDefault="00C306E0" w:rsidP="00C306E0">
                  <w:pPr>
                    <w:jc w:val="center"/>
                    <w:rPr>
                      <w:b/>
                      <w:i/>
                      <w:sz w:val="25"/>
                      <w:szCs w:val="25"/>
                    </w:rPr>
                  </w:pPr>
                  <w:r>
                    <w:rPr>
                      <w:b/>
                      <w:i/>
                      <w:sz w:val="25"/>
                      <w:szCs w:val="25"/>
                    </w:rPr>
                    <w:t>Информационное издание администрации Испуханского сельского поселения Красночетайского района Чувашской  Республики</w:t>
                  </w:r>
                </w:p>
              </w:txbxContent>
            </v:textbox>
          </v:shape>
        </w:pict>
      </w:r>
      <w:r>
        <w:rPr>
          <w:rFonts w:ascii="Times New Roman" w:hAnsi="Times New Roman" w:cs="Times New Roman"/>
          <w:sz w:val="20"/>
          <w:szCs w:val="20"/>
        </w:rPr>
        <w:pict>
          <v:shape id="_x0000_s1030" type="#_x0000_t202" style="position:absolute;margin-left:17.85pt;margin-top:37.75pt;width:213pt;height:37.05pt;z-index:251658240" stroked="f">
            <v:textbox style="mso-next-textbox:#_x0000_s1030">
              <w:txbxContent>
                <w:p w:rsidR="00C306E0" w:rsidRDefault="00C306E0" w:rsidP="00C306E0">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09 марта 2022  года</w:t>
                  </w:r>
                </w:p>
                <w:p w:rsidR="00C306E0" w:rsidRDefault="00C306E0" w:rsidP="00C306E0">
                  <w:pPr>
                    <w:rPr>
                      <w:sz w:val="24"/>
                      <w:szCs w:val="24"/>
                    </w:rPr>
                  </w:pPr>
                </w:p>
              </w:txbxContent>
            </v:textbox>
          </v:shape>
        </w:pict>
      </w:r>
      <w:r>
        <w:rPr>
          <w:rFonts w:ascii="Times New Roman" w:hAnsi="Times New Roman" w:cs="Times New Roman"/>
          <w:sz w:val="20"/>
          <w:szCs w:val="20"/>
        </w:rPr>
        <w:pict>
          <v:shape id="_x0000_s1031" type="#_x0000_t202" style="position:absolute;margin-left:433.2pt;margin-top:28.45pt;width:62.7pt;height:45pt;z-index:251658240" stroked="f">
            <v:textbox style="mso-next-textbox:#_x0000_s1031">
              <w:txbxContent>
                <w:p w:rsidR="00C306E0" w:rsidRDefault="00C306E0" w:rsidP="00C306E0">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 xml:space="preserve">№ </w:t>
                  </w:r>
                  <w:r>
                    <w:rPr>
                      <w:b/>
                      <w:i/>
                      <w:sz w:val="32"/>
                      <w:szCs w:val="32"/>
                      <w:lang w:val="en-US"/>
                    </w:rPr>
                    <w:t>1</w:t>
                  </w:r>
                  <w:r>
                    <w:rPr>
                      <w:b/>
                      <w:i/>
                      <w:sz w:val="32"/>
                      <w:szCs w:val="32"/>
                    </w:rPr>
                    <w:t>0</w:t>
                  </w:r>
                </w:p>
              </w:txbxContent>
            </v:textbox>
          </v:shape>
        </w:pict>
      </w:r>
    </w:p>
    <w:p w:rsidR="00C306E0" w:rsidRPr="00DD0C18" w:rsidRDefault="00C306E0" w:rsidP="00C306E0">
      <w:pPr>
        <w:rPr>
          <w:rFonts w:ascii="Times New Roman" w:hAnsi="Times New Roman" w:cs="Times New Roman"/>
          <w:sz w:val="20"/>
          <w:szCs w:val="20"/>
        </w:rPr>
      </w:pPr>
    </w:p>
    <w:p w:rsidR="00C306E0" w:rsidRPr="00DD0C18" w:rsidRDefault="00C306E0" w:rsidP="00C306E0">
      <w:pPr>
        <w:rPr>
          <w:rFonts w:ascii="Times New Roman" w:hAnsi="Times New Roman" w:cs="Times New Roman"/>
          <w:sz w:val="20"/>
          <w:szCs w:val="20"/>
        </w:rPr>
      </w:pPr>
    </w:p>
    <w:p w:rsidR="00C306E0" w:rsidRPr="00DD0C18" w:rsidRDefault="00C306E0" w:rsidP="00C306E0">
      <w:pPr>
        <w:jc w:val="both"/>
        <w:rPr>
          <w:rFonts w:ascii="Times New Roman" w:hAnsi="Times New Roman" w:cs="Times New Roman"/>
          <w:sz w:val="20"/>
          <w:szCs w:val="20"/>
        </w:rPr>
      </w:pPr>
    </w:p>
    <w:p w:rsidR="00C306E0" w:rsidRDefault="00C306E0" w:rsidP="00C306E0">
      <w:pPr>
        <w:jc w:val="center"/>
        <w:rPr>
          <w:rFonts w:ascii="Times New Roman" w:hAnsi="Times New Roman" w:cs="Times New Roman"/>
          <w:sz w:val="20"/>
          <w:szCs w:val="20"/>
          <w:lang w:val="en-US"/>
        </w:rPr>
      </w:pPr>
      <w:r w:rsidRPr="00C306E0">
        <w:rPr>
          <w:rFonts w:ascii="Times New Roman" w:hAnsi="Times New Roman" w:cs="Times New Roman"/>
          <w:sz w:val="20"/>
          <w:szCs w:val="20"/>
        </w:rPr>
        <w:t>Постановление                                                                                                                                                      администрации Испуханского сельского поселения Красночетайского района Чувашской Республики</w:t>
      </w:r>
      <w:proofErr w:type="gramStart"/>
      <w:r w:rsidRPr="00C306E0">
        <w:rPr>
          <w:rFonts w:ascii="Times New Roman" w:hAnsi="Times New Roman" w:cs="Times New Roman"/>
          <w:sz w:val="20"/>
          <w:szCs w:val="20"/>
        </w:rPr>
        <w:t xml:space="preserve"> </w:t>
      </w:r>
      <w:bookmarkStart w:id="0" w:name="sub_10"/>
      <w:r w:rsidRPr="00C306E0">
        <w:rPr>
          <w:rFonts w:ascii="Times New Roman" w:hAnsi="Times New Roman" w:cs="Times New Roman"/>
          <w:sz w:val="20"/>
          <w:szCs w:val="20"/>
        </w:rPr>
        <w:t>О</w:t>
      </w:r>
      <w:proofErr w:type="gramEnd"/>
      <w:r w:rsidRPr="00C306E0">
        <w:rPr>
          <w:rFonts w:ascii="Times New Roman" w:hAnsi="Times New Roman" w:cs="Times New Roman"/>
          <w:sz w:val="20"/>
          <w:szCs w:val="20"/>
        </w:rPr>
        <w:t xml:space="preserve"> создании учебно-консультационного пункта по обучению неработающего населения в области гражданской обороны и защиты от чрезвычайных ситуаций природного и техногенного характера     </w:t>
      </w:r>
    </w:p>
    <w:p w:rsidR="00C306E0" w:rsidRPr="00C306E0" w:rsidRDefault="00C306E0" w:rsidP="00C306E0">
      <w:pPr>
        <w:rPr>
          <w:rFonts w:ascii="Times New Roman" w:hAnsi="Times New Roman" w:cs="Times New Roman"/>
          <w:b/>
          <w:bCs/>
          <w:color w:val="000000"/>
          <w:sz w:val="20"/>
          <w:szCs w:val="20"/>
        </w:rPr>
      </w:pPr>
      <w:r>
        <w:rPr>
          <w:rFonts w:ascii="Times New Roman" w:hAnsi="Times New Roman" w:cs="Times New Roman"/>
          <w:sz w:val="20"/>
          <w:szCs w:val="20"/>
        </w:rPr>
        <w:t xml:space="preserve">№9 от 05.03.2022 </w:t>
      </w:r>
      <w:r w:rsidRPr="00C306E0">
        <w:rPr>
          <w:rFonts w:ascii="Times New Roman" w:hAnsi="Times New Roman" w:cs="Times New Roman"/>
          <w:sz w:val="20"/>
          <w:szCs w:val="20"/>
        </w:rPr>
        <w:t xml:space="preserve">                                                            </w:t>
      </w:r>
    </w:p>
    <w:p w:rsidR="00C306E0" w:rsidRPr="00C306E0" w:rsidRDefault="00C306E0" w:rsidP="00C306E0">
      <w:pPr>
        <w:ind w:right="141"/>
        <w:jc w:val="both"/>
        <w:rPr>
          <w:rFonts w:ascii="Times New Roman" w:hAnsi="Times New Roman" w:cs="Times New Roman"/>
          <w:bCs/>
          <w:color w:val="000000"/>
          <w:sz w:val="20"/>
          <w:szCs w:val="20"/>
        </w:rPr>
      </w:pPr>
    </w:p>
    <w:p w:rsidR="00C306E0" w:rsidRPr="00C306E0" w:rsidRDefault="00C306E0" w:rsidP="00C306E0">
      <w:pPr>
        <w:tabs>
          <w:tab w:val="left" w:pos="709"/>
          <w:tab w:val="left" w:pos="851"/>
        </w:tabs>
        <w:jc w:val="both"/>
        <w:rPr>
          <w:rFonts w:ascii="Times New Roman" w:hAnsi="Times New Roman" w:cs="Times New Roman"/>
          <w:sz w:val="20"/>
          <w:szCs w:val="20"/>
        </w:rPr>
      </w:pPr>
      <w:r w:rsidRPr="00C306E0">
        <w:rPr>
          <w:rFonts w:ascii="Times New Roman" w:hAnsi="Times New Roman" w:cs="Times New Roman"/>
          <w:bCs/>
          <w:color w:val="000000"/>
          <w:sz w:val="20"/>
          <w:szCs w:val="20"/>
        </w:rPr>
        <w:t xml:space="preserve">            </w:t>
      </w:r>
      <w:proofErr w:type="gramStart"/>
      <w:r w:rsidRPr="00C306E0">
        <w:rPr>
          <w:rFonts w:ascii="Times New Roman" w:hAnsi="Times New Roman" w:cs="Times New Roman"/>
          <w:sz w:val="20"/>
          <w:szCs w:val="20"/>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 N 28-ФЗ "О гражданской обороне", постановлениями Правительства Российской Федерации от 04 сентября 2003 № 547 «О подготовке населения в области защиты от чрезвычайных ситуаций природного и техногенного характера», от 2 ноября 2000 г</w:t>
      </w:r>
      <w:proofErr w:type="gramEnd"/>
      <w:r w:rsidRPr="00C306E0">
        <w:rPr>
          <w:rFonts w:ascii="Times New Roman" w:hAnsi="Times New Roman" w:cs="Times New Roman"/>
          <w:sz w:val="20"/>
          <w:szCs w:val="20"/>
        </w:rPr>
        <w:t>. N 841 "Об утверждении Положения о подготовке населения в области гражданской обороны", руководствуясь Федеральным законом от 06 октября 2003 года № 131-ФЗ «Об общих принципах организации местного самоуправления в Российской Федерации», администрация Красночетайского района постановляет:</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1. </w:t>
      </w:r>
      <w:proofErr w:type="gramStart"/>
      <w:r w:rsidRPr="00C306E0">
        <w:rPr>
          <w:rFonts w:ascii="Times New Roman" w:hAnsi="Times New Roman" w:cs="Times New Roman"/>
          <w:sz w:val="20"/>
          <w:szCs w:val="20"/>
        </w:rPr>
        <w:t>Создать Учебно-консультационный пункт (далее – УКП) по обучению неработающего населения в области гражданской обороны и защиты от чрезвычайных ситуаций природного и техногенного характера и утвердить перечень учебно-консультационных пунктов по обучению неработающего населения в области гражданской обороны и защиты от чрезвычайных ситуаций природного и техногенного характера в Испуханском сельском поселении согласно приложению № 1 к настоящему постановлению.</w:t>
      </w:r>
      <w:proofErr w:type="gramEnd"/>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2. Утвердить:</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2.1. Положение об УКП для обучения неработающего населения в области гражданской обороны и защиты от чрезвычайных ситуаций природного и техногенного характера согласно приложению № 2 к настоящему постановлению.</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2.2. Функциональные обязанности руководителя УКП согласно приложению № 3 к настоящему постановлению.</w:t>
      </w:r>
    </w:p>
    <w:p w:rsidR="00C306E0" w:rsidRPr="00C306E0" w:rsidRDefault="00C306E0" w:rsidP="00C306E0">
      <w:pPr>
        <w:jc w:val="both"/>
        <w:rPr>
          <w:rFonts w:ascii="Times New Roman" w:hAnsi="Times New Roman" w:cs="Times New Roman"/>
          <w:sz w:val="20"/>
          <w:szCs w:val="20"/>
        </w:rPr>
      </w:pPr>
      <w:r w:rsidRPr="00C306E0">
        <w:rPr>
          <w:rFonts w:ascii="Times New Roman" w:hAnsi="Times New Roman" w:cs="Times New Roman"/>
          <w:sz w:val="20"/>
          <w:szCs w:val="20"/>
        </w:rPr>
        <w:t xml:space="preserve">            2.3. Программу обучения неработающего населения в области безопасности жизнедеятельности согласно приложению № 4 к настоящему постановлению.</w:t>
      </w:r>
    </w:p>
    <w:p w:rsidR="00C306E0" w:rsidRPr="00C306E0" w:rsidRDefault="00C306E0" w:rsidP="00C306E0">
      <w:pPr>
        <w:jc w:val="both"/>
        <w:rPr>
          <w:rFonts w:ascii="Times New Roman" w:hAnsi="Times New Roman" w:cs="Times New Roman"/>
          <w:sz w:val="20"/>
          <w:szCs w:val="20"/>
        </w:rPr>
      </w:pPr>
      <w:r w:rsidRPr="00C306E0">
        <w:rPr>
          <w:rFonts w:ascii="Times New Roman" w:hAnsi="Times New Roman" w:cs="Times New Roman"/>
          <w:sz w:val="20"/>
          <w:szCs w:val="20"/>
        </w:rPr>
        <w:t xml:space="preserve">            2.4. План проведения учебных занятий по обучению неработающего населения безопасности жизнедеятельности при УКП по гражданской обороне и чрезвычайным ситуациям (далее - УКП по ГО и ЧС) согласно приложению № 5 к настоящему постановлению.</w:t>
      </w:r>
    </w:p>
    <w:p w:rsidR="00C306E0" w:rsidRPr="00C306E0" w:rsidRDefault="00C306E0" w:rsidP="00C306E0">
      <w:pPr>
        <w:jc w:val="both"/>
        <w:rPr>
          <w:rFonts w:ascii="Times New Roman" w:hAnsi="Times New Roman" w:cs="Times New Roman"/>
          <w:sz w:val="20"/>
          <w:szCs w:val="20"/>
        </w:rPr>
      </w:pPr>
      <w:r w:rsidRPr="00C306E0">
        <w:rPr>
          <w:rFonts w:ascii="Times New Roman" w:hAnsi="Times New Roman" w:cs="Times New Roman"/>
          <w:sz w:val="20"/>
          <w:szCs w:val="20"/>
        </w:rPr>
        <w:t xml:space="preserve">            </w:t>
      </w:r>
    </w:p>
    <w:p w:rsidR="00C306E0" w:rsidRPr="00C306E0" w:rsidRDefault="00C306E0" w:rsidP="00C306E0">
      <w:pPr>
        <w:tabs>
          <w:tab w:val="left" w:pos="709"/>
          <w:tab w:val="left" w:pos="851"/>
        </w:tabs>
        <w:jc w:val="both"/>
        <w:rPr>
          <w:rFonts w:ascii="Times New Roman" w:hAnsi="Times New Roman" w:cs="Times New Roman"/>
          <w:sz w:val="20"/>
          <w:szCs w:val="20"/>
        </w:rPr>
      </w:pPr>
      <w:r w:rsidRPr="00C306E0">
        <w:rPr>
          <w:rFonts w:ascii="Times New Roman" w:hAnsi="Times New Roman" w:cs="Times New Roman"/>
          <w:sz w:val="20"/>
          <w:szCs w:val="20"/>
        </w:rPr>
        <w:lastRenderedPageBreak/>
        <w:t xml:space="preserve">           3. </w:t>
      </w:r>
      <w:proofErr w:type="gramStart"/>
      <w:r w:rsidRPr="00C306E0">
        <w:rPr>
          <w:rFonts w:ascii="Times New Roman" w:hAnsi="Times New Roman" w:cs="Times New Roman"/>
          <w:sz w:val="20"/>
          <w:szCs w:val="20"/>
        </w:rPr>
        <w:t>Контроль за</w:t>
      </w:r>
      <w:proofErr w:type="gramEnd"/>
      <w:r w:rsidRPr="00C306E0">
        <w:rPr>
          <w:rFonts w:ascii="Times New Roman" w:hAnsi="Times New Roman" w:cs="Times New Roman"/>
          <w:sz w:val="20"/>
          <w:szCs w:val="20"/>
        </w:rPr>
        <w:t xml:space="preserve"> исполнением настоящего постановления оставляю за собой.</w:t>
      </w:r>
    </w:p>
    <w:p w:rsidR="00C306E0" w:rsidRDefault="00C306E0" w:rsidP="00C306E0">
      <w:pPr>
        <w:tabs>
          <w:tab w:val="left" w:pos="567"/>
          <w:tab w:val="left" w:pos="709"/>
        </w:tabs>
        <w:jc w:val="both"/>
        <w:rPr>
          <w:rFonts w:ascii="Times New Roman" w:hAnsi="Times New Roman" w:cs="Times New Roman"/>
          <w:sz w:val="20"/>
          <w:szCs w:val="20"/>
        </w:rPr>
      </w:pPr>
      <w:r w:rsidRPr="00C306E0">
        <w:rPr>
          <w:rFonts w:ascii="Times New Roman" w:hAnsi="Times New Roman" w:cs="Times New Roman"/>
          <w:sz w:val="20"/>
          <w:szCs w:val="20"/>
        </w:rPr>
        <w:t xml:space="preserve">           4. Настоящее постановление вступает в силу после опубликования в информационном издании «Вестник Испуханского сельского поселения».</w:t>
      </w:r>
    </w:p>
    <w:p w:rsidR="00C306E0" w:rsidRDefault="00C306E0" w:rsidP="00C306E0">
      <w:pPr>
        <w:tabs>
          <w:tab w:val="left" w:pos="567"/>
          <w:tab w:val="left" w:pos="709"/>
        </w:tabs>
        <w:jc w:val="both"/>
        <w:rPr>
          <w:rFonts w:ascii="Times New Roman" w:hAnsi="Times New Roman" w:cs="Times New Roman"/>
          <w:sz w:val="20"/>
          <w:szCs w:val="20"/>
        </w:rPr>
      </w:pPr>
    </w:p>
    <w:p w:rsidR="00C306E0" w:rsidRPr="00C306E0" w:rsidRDefault="00C306E0" w:rsidP="00C306E0">
      <w:pPr>
        <w:tabs>
          <w:tab w:val="left" w:pos="567"/>
          <w:tab w:val="left" w:pos="709"/>
        </w:tabs>
        <w:rPr>
          <w:rFonts w:ascii="Times New Roman" w:hAnsi="Times New Roman" w:cs="Times New Roman"/>
          <w:sz w:val="20"/>
          <w:szCs w:val="20"/>
        </w:rPr>
      </w:pPr>
      <w:r w:rsidRPr="00C306E0">
        <w:rPr>
          <w:rFonts w:ascii="Times New Roman" w:hAnsi="Times New Roman" w:cs="Times New Roman"/>
          <w:sz w:val="20"/>
          <w:szCs w:val="20"/>
        </w:rPr>
        <w:t xml:space="preserve">Глава Испуханского   </w:t>
      </w:r>
      <w:r>
        <w:rPr>
          <w:rFonts w:ascii="Times New Roman" w:hAnsi="Times New Roman" w:cs="Times New Roman"/>
          <w:sz w:val="20"/>
          <w:szCs w:val="20"/>
        </w:rPr>
        <w:t xml:space="preserve">                                                                                                                   </w:t>
      </w:r>
      <w:r w:rsidRPr="00C306E0">
        <w:rPr>
          <w:rFonts w:ascii="Times New Roman" w:hAnsi="Times New Roman" w:cs="Times New Roman"/>
          <w:sz w:val="20"/>
          <w:szCs w:val="20"/>
        </w:rPr>
        <w:t xml:space="preserve">                                    сельского поселения                                          </w:t>
      </w:r>
      <w:r>
        <w:rPr>
          <w:rFonts w:ascii="Times New Roman" w:hAnsi="Times New Roman" w:cs="Times New Roman"/>
          <w:sz w:val="20"/>
          <w:szCs w:val="20"/>
        </w:rPr>
        <w:t xml:space="preserve">                                    </w:t>
      </w:r>
      <w:r w:rsidRPr="00C306E0">
        <w:rPr>
          <w:rFonts w:ascii="Times New Roman" w:hAnsi="Times New Roman" w:cs="Times New Roman"/>
          <w:sz w:val="20"/>
          <w:szCs w:val="20"/>
        </w:rPr>
        <w:t xml:space="preserve">                                    Е.Ф.Лаврентьева</w:t>
      </w:r>
    </w:p>
    <w:p w:rsidR="00C306E0" w:rsidRPr="00C306E0" w:rsidRDefault="00C306E0" w:rsidP="00C306E0">
      <w:pPr>
        <w:ind w:right="141"/>
        <w:jc w:val="both"/>
        <w:rPr>
          <w:rFonts w:ascii="Times New Roman" w:hAnsi="Times New Roman" w:cs="Times New Roman"/>
          <w:bCs/>
          <w:color w:val="000000"/>
          <w:sz w:val="20"/>
          <w:szCs w:val="20"/>
        </w:rPr>
      </w:pP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Приложение № 1</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 постановлению администрации</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Испуханского сельского поселения</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Красночетайского района</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от  05 марта 2022  года №9</w:t>
      </w:r>
    </w:p>
    <w:p w:rsidR="00C306E0" w:rsidRPr="00C306E0" w:rsidRDefault="00C306E0" w:rsidP="00C306E0">
      <w:pPr>
        <w:spacing w:after="0"/>
        <w:jc w:val="right"/>
        <w:rPr>
          <w:rFonts w:ascii="Times New Roman" w:hAnsi="Times New Roman" w:cs="Times New Roman"/>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ПЕРЕЧЕНЬ</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учебно-консультационных пунктов по обучению неработающего населения в области гражданской обороны и защиты от чрезвычайных ситуаций природного и техногенного характера в Испуханском сельском поселении Красночетайском районе</w:t>
      </w:r>
    </w:p>
    <w:p w:rsidR="00C306E0" w:rsidRPr="00C306E0" w:rsidRDefault="00C306E0" w:rsidP="00C306E0">
      <w:pPr>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24"/>
        <w:gridCol w:w="2686"/>
        <w:gridCol w:w="3501"/>
      </w:tblGrid>
      <w:tr w:rsidR="00C306E0" w:rsidRPr="00C306E0" w:rsidTr="00014A78">
        <w:tc>
          <w:tcPr>
            <w:tcW w:w="560" w:type="dxa"/>
            <w:vAlign w:val="center"/>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п\</w:t>
            </w:r>
            <w:proofErr w:type="gramStart"/>
            <w:r w:rsidRPr="00C306E0">
              <w:rPr>
                <w:rFonts w:ascii="Times New Roman" w:hAnsi="Times New Roman" w:cs="Times New Roman"/>
                <w:sz w:val="20"/>
                <w:szCs w:val="20"/>
              </w:rPr>
              <w:t>п</w:t>
            </w:r>
            <w:proofErr w:type="gramEnd"/>
          </w:p>
        </w:tc>
        <w:tc>
          <w:tcPr>
            <w:tcW w:w="2824" w:type="dxa"/>
            <w:vAlign w:val="center"/>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Название объекта  на базе, которого создается УКП</w:t>
            </w:r>
          </w:p>
        </w:tc>
        <w:tc>
          <w:tcPr>
            <w:tcW w:w="2686" w:type="dxa"/>
            <w:vAlign w:val="center"/>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адрес места расположения</w:t>
            </w:r>
          </w:p>
        </w:tc>
        <w:tc>
          <w:tcPr>
            <w:tcW w:w="3501" w:type="dxa"/>
            <w:vAlign w:val="center"/>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Ф.И.О. ответственного</w:t>
            </w:r>
          </w:p>
        </w:tc>
      </w:tr>
      <w:tr w:rsidR="00C306E0" w:rsidRPr="00C306E0" w:rsidTr="00014A78">
        <w:tc>
          <w:tcPr>
            <w:tcW w:w="560" w:type="dxa"/>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1</w:t>
            </w:r>
          </w:p>
        </w:tc>
        <w:tc>
          <w:tcPr>
            <w:tcW w:w="2824" w:type="dxa"/>
          </w:tcPr>
          <w:p w:rsidR="00C306E0" w:rsidRPr="00C306E0" w:rsidRDefault="00C306E0" w:rsidP="00014A78">
            <w:pPr>
              <w:rPr>
                <w:rFonts w:ascii="Times New Roman" w:hAnsi="Times New Roman" w:cs="Times New Roman"/>
                <w:sz w:val="20"/>
                <w:szCs w:val="20"/>
              </w:rPr>
            </w:pPr>
            <w:r w:rsidRPr="00C306E0">
              <w:rPr>
                <w:rFonts w:ascii="Times New Roman" w:eastAsia="Calibri" w:hAnsi="Times New Roman" w:cs="Times New Roman"/>
                <w:sz w:val="20"/>
                <w:szCs w:val="20"/>
              </w:rPr>
              <w:t>Мочейская  сельская библиотека АУ «МФКЦ» Красночетайского района</w:t>
            </w:r>
          </w:p>
        </w:tc>
        <w:tc>
          <w:tcPr>
            <w:tcW w:w="2686" w:type="dxa"/>
          </w:tcPr>
          <w:p w:rsidR="00C306E0" w:rsidRPr="00C306E0" w:rsidRDefault="00C306E0" w:rsidP="00014A78">
            <w:pPr>
              <w:rPr>
                <w:rFonts w:ascii="Times New Roman" w:eastAsia="Calibri" w:hAnsi="Times New Roman" w:cs="Times New Roman"/>
                <w:sz w:val="20"/>
                <w:szCs w:val="20"/>
              </w:rPr>
            </w:pPr>
            <w:r w:rsidRPr="00C306E0">
              <w:rPr>
                <w:rFonts w:ascii="Times New Roman" w:eastAsia="Calibri" w:hAnsi="Times New Roman" w:cs="Times New Roman"/>
                <w:sz w:val="20"/>
                <w:szCs w:val="20"/>
              </w:rPr>
              <w:t>Красночетайский район,</w:t>
            </w:r>
          </w:p>
          <w:p w:rsidR="00C306E0" w:rsidRPr="00C306E0" w:rsidRDefault="00C306E0" w:rsidP="00014A78">
            <w:pPr>
              <w:rPr>
                <w:rFonts w:ascii="Times New Roman" w:eastAsia="Calibri" w:hAnsi="Times New Roman" w:cs="Times New Roman"/>
                <w:sz w:val="20"/>
                <w:szCs w:val="20"/>
              </w:rPr>
            </w:pPr>
            <w:r w:rsidRPr="00C306E0">
              <w:rPr>
                <w:rFonts w:ascii="Times New Roman" w:eastAsia="Calibri" w:hAnsi="Times New Roman" w:cs="Times New Roman"/>
                <w:sz w:val="20"/>
                <w:szCs w:val="20"/>
              </w:rPr>
              <w:t>д</w:t>
            </w:r>
            <w:proofErr w:type="gramStart"/>
            <w:r w:rsidRPr="00C306E0">
              <w:rPr>
                <w:rFonts w:ascii="Times New Roman" w:eastAsia="Calibri" w:hAnsi="Times New Roman" w:cs="Times New Roman"/>
                <w:sz w:val="20"/>
                <w:szCs w:val="20"/>
              </w:rPr>
              <w:t>.И</w:t>
            </w:r>
            <w:proofErr w:type="gramEnd"/>
            <w:r w:rsidRPr="00C306E0">
              <w:rPr>
                <w:rFonts w:ascii="Times New Roman" w:eastAsia="Calibri" w:hAnsi="Times New Roman" w:cs="Times New Roman"/>
                <w:sz w:val="20"/>
                <w:szCs w:val="20"/>
              </w:rPr>
              <w:t>спуханы, ул.Новая д.2</w:t>
            </w:r>
          </w:p>
        </w:tc>
        <w:tc>
          <w:tcPr>
            <w:tcW w:w="3501" w:type="dxa"/>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Романова Венера Анатольевна</w:t>
            </w:r>
          </w:p>
        </w:tc>
      </w:tr>
    </w:tbl>
    <w:p w:rsidR="00C306E0" w:rsidRPr="00C306E0" w:rsidRDefault="00C306E0" w:rsidP="00C306E0">
      <w:pPr>
        <w:rPr>
          <w:rFonts w:ascii="Times New Roman" w:hAnsi="Times New Roman" w:cs="Times New Roman"/>
          <w:b/>
          <w:sz w:val="20"/>
          <w:szCs w:val="20"/>
        </w:rPr>
      </w:pP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Приложение № 2</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 постановлению администрации</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Испуханского сельского поселения</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Красночетайского района</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от 05 марта  2022 года   №9</w:t>
      </w:r>
    </w:p>
    <w:p w:rsidR="00C306E0" w:rsidRPr="00C306E0" w:rsidRDefault="00C306E0" w:rsidP="00C306E0">
      <w:pPr>
        <w:spacing w:after="0"/>
        <w:jc w:val="right"/>
        <w:rPr>
          <w:rFonts w:ascii="Times New Roman" w:hAnsi="Times New Roman" w:cs="Times New Roman"/>
          <w:sz w:val="20"/>
          <w:szCs w:val="20"/>
        </w:rPr>
      </w:pPr>
    </w:p>
    <w:p w:rsidR="00C306E0" w:rsidRPr="00C306E0" w:rsidRDefault="00C306E0" w:rsidP="00C306E0">
      <w:pPr>
        <w:spacing w:before="100" w:beforeAutospacing="1" w:after="100" w:afterAutospacing="1"/>
        <w:jc w:val="center"/>
        <w:rPr>
          <w:rFonts w:ascii="Times New Roman" w:hAnsi="Times New Roman" w:cs="Times New Roman"/>
          <w:b/>
          <w:sz w:val="20"/>
          <w:szCs w:val="20"/>
        </w:rPr>
      </w:pPr>
      <w:r w:rsidRPr="00C306E0">
        <w:rPr>
          <w:rFonts w:ascii="Times New Roman" w:hAnsi="Times New Roman" w:cs="Times New Roman"/>
          <w:b/>
          <w:sz w:val="20"/>
          <w:szCs w:val="20"/>
        </w:rPr>
        <w:t>ПОЛОЖЕНИЕ</w:t>
      </w:r>
      <w:r w:rsidRPr="00C306E0">
        <w:rPr>
          <w:rFonts w:ascii="Times New Roman" w:hAnsi="Times New Roman" w:cs="Times New Roman"/>
          <w:b/>
          <w:sz w:val="20"/>
          <w:szCs w:val="20"/>
        </w:rPr>
        <w:br/>
        <w:t xml:space="preserve">об </w:t>
      </w:r>
      <w:proofErr w:type="gramStart"/>
      <w:r w:rsidRPr="00C306E0">
        <w:rPr>
          <w:rFonts w:ascii="Times New Roman" w:hAnsi="Times New Roman" w:cs="Times New Roman"/>
          <w:b/>
          <w:sz w:val="20"/>
          <w:szCs w:val="20"/>
        </w:rPr>
        <w:t>учебно - консультационном</w:t>
      </w:r>
      <w:proofErr w:type="gramEnd"/>
      <w:r w:rsidRPr="00C306E0">
        <w:rPr>
          <w:rFonts w:ascii="Times New Roman" w:hAnsi="Times New Roman" w:cs="Times New Roman"/>
          <w:b/>
          <w:sz w:val="20"/>
          <w:szCs w:val="20"/>
        </w:rPr>
        <w:t xml:space="preserve"> пункте для обучения неработающего населения в области гражданской обороны и защиты от чрезвычайных ситуаций природного и техногенного характера.</w:t>
      </w:r>
    </w:p>
    <w:p w:rsidR="00C306E0" w:rsidRPr="00C306E0" w:rsidRDefault="00C306E0" w:rsidP="00C306E0">
      <w:pPr>
        <w:numPr>
          <w:ilvl w:val="0"/>
          <w:numId w:val="2"/>
        </w:numPr>
        <w:spacing w:before="100" w:beforeAutospacing="1" w:after="100" w:afterAutospacing="1" w:line="240" w:lineRule="auto"/>
        <w:jc w:val="center"/>
        <w:rPr>
          <w:rFonts w:ascii="Times New Roman" w:hAnsi="Times New Roman" w:cs="Times New Roman"/>
          <w:b/>
          <w:sz w:val="20"/>
          <w:szCs w:val="20"/>
        </w:rPr>
      </w:pPr>
      <w:r w:rsidRPr="00C306E0">
        <w:rPr>
          <w:rFonts w:ascii="Times New Roman" w:hAnsi="Times New Roman" w:cs="Times New Roman"/>
          <w:b/>
          <w:sz w:val="20"/>
          <w:szCs w:val="20"/>
        </w:rPr>
        <w:t>Основные положения.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1. Настоящее Положение определяет цели создания учебно-консультационного пункта (далее УКП), основные задачи руководителю организации, при которой создается УКП. Оно определяет принципы обеспечения обучения неработающего населения, организацию работы УКП.</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2. УКП предназначенные для обучения населения, не занятого в производстве и сфере обслуживания (далее – неработающее население).</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3. Основная цель УКП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lastRenderedPageBreak/>
        <w:t>4. Основными задачами УКП являются: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 организация </w:t>
      </w:r>
      <w:proofErr w:type="gramStart"/>
      <w:r w:rsidRPr="00C306E0">
        <w:rPr>
          <w:rFonts w:ascii="Times New Roman" w:hAnsi="Times New Roman" w:cs="Times New Roman"/>
          <w:sz w:val="20"/>
          <w:szCs w:val="20"/>
        </w:rPr>
        <w:t>обучения неработающего населения по программам</w:t>
      </w:r>
      <w:proofErr w:type="gramEnd"/>
      <w:r w:rsidRPr="00C306E0">
        <w:rPr>
          <w:rFonts w:ascii="Times New Roman" w:hAnsi="Times New Roman" w:cs="Times New Roman"/>
          <w:sz w:val="20"/>
          <w:szCs w:val="20"/>
        </w:rPr>
        <w:t>, утвержденным МЧС России;</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обучение граждан способам защиты от современных средств поражения;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выработка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 помочь правильно оценить складывающуюся обстановку для принятия разумных и адекватных действий;</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доведение правил защиты детей и обеспечения их безопасности при выполнении мероприятий ГО.</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пропаганда важности и необходимости всех мероприятий ГО ЧС в современных условиях.</w:t>
      </w:r>
    </w:p>
    <w:p w:rsidR="00C306E0" w:rsidRPr="00C306E0" w:rsidRDefault="00C306E0" w:rsidP="00C306E0">
      <w:pPr>
        <w:ind w:firstLine="709"/>
        <w:jc w:val="both"/>
        <w:rPr>
          <w:rFonts w:ascii="Times New Roman" w:hAnsi="Times New Roman" w:cs="Times New Roman"/>
          <w:b/>
          <w:sz w:val="20"/>
          <w:szCs w:val="20"/>
        </w:rPr>
      </w:pPr>
      <w:r w:rsidRPr="00C306E0">
        <w:rPr>
          <w:rFonts w:ascii="Times New Roman" w:hAnsi="Times New Roman" w:cs="Times New Roman"/>
          <w:sz w:val="20"/>
          <w:szCs w:val="20"/>
        </w:rPr>
        <w:br/>
      </w:r>
      <w:r w:rsidRPr="00C306E0">
        <w:rPr>
          <w:rFonts w:ascii="Times New Roman" w:hAnsi="Times New Roman" w:cs="Times New Roman"/>
          <w:b/>
          <w:sz w:val="20"/>
          <w:szCs w:val="20"/>
        </w:rPr>
        <w:t>2. Организация работы</w:t>
      </w:r>
    </w:p>
    <w:p w:rsidR="00C306E0" w:rsidRPr="00C306E0" w:rsidRDefault="00C306E0" w:rsidP="00C306E0">
      <w:pPr>
        <w:ind w:firstLine="709"/>
        <w:jc w:val="both"/>
        <w:rPr>
          <w:rFonts w:ascii="Times New Roman" w:hAnsi="Times New Roman" w:cs="Times New Roman"/>
          <w:sz w:val="20"/>
          <w:szCs w:val="20"/>
        </w:rPr>
      </w:pP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1. УКП в Испуханском сельском поселении Красночетайского  района создается на базе библиотеки в сельском поселении и размещается в помещении Испуханского сельского Дома культуры. </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2. В состав УКП входит: начальник УКП, 1- организатор (консультант). Начальник УКП может быть штатным. Организатор может быть штатным, работать по совместительству или на общественных началах. </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3. Методическое руководство по организации работы УКП осуществляет орган, специально уполномоченный решать задачи по гражданской обороне, предупреждению и ликвидации чрезвычайных ситуаций, при администрации Красночетайского района. </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4. Глава администрации сельского поселения издает постановление о создании УПК, в котором определяет:</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при каких организациях, и на какой базе они создаются;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руководителя УКП;</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порядок финансирования;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материально-техническое обеспечение;</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 другие организационные вопросы. </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5. Общее руководство по подготовке населения в УПК осуществляют глава администрации Красночетайского района совместно с органами управления по делам ГО и ЧС всех уровней. Отдел  специальных программ администрации Красночетайского района оказывает методическую помощь руководителям в улучшении и повышении эффективности работы пунктов, совместно с ними организуют тренировки с населением, на которых отрабатывают вопросы действий по сигналу «Внимание всем!», а также порядок поведения при ЧС, характерных для мест их проживания.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6. Обучение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 Работа пунктов строится по двум направлениям:</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первое – создаются небольшие (до 10-15 человек) учебные группы. При создании учебных групп учитывается возраст, состояние здоровья, уровень подготовки обучаемых по вопросам гражданской обороны и защиты от ЧС. В каждой группе должен быть старший, который отвечает за оповещение, сбор </w:t>
      </w:r>
      <w:r w:rsidRPr="00C306E0">
        <w:rPr>
          <w:rFonts w:ascii="Times New Roman" w:hAnsi="Times New Roman" w:cs="Times New Roman"/>
          <w:sz w:val="20"/>
          <w:szCs w:val="20"/>
        </w:rPr>
        <w:lastRenderedPageBreak/>
        <w:t>людей, он же ведет журнал (лист) учета. Следует стремиться к созданию групп из числа жителей одного или расположенных рядом населённых пунктов, дома. Продолжительность занятий одной группы 1-2 часа в день.</w:t>
      </w:r>
    </w:p>
    <w:p w:rsidR="00C306E0" w:rsidRPr="00C306E0" w:rsidRDefault="00C306E0" w:rsidP="00C306E0">
      <w:pPr>
        <w:ind w:firstLine="709"/>
        <w:jc w:val="both"/>
        <w:rPr>
          <w:rFonts w:ascii="Times New Roman" w:hAnsi="Times New Roman" w:cs="Times New Roman"/>
          <w:sz w:val="20"/>
          <w:szCs w:val="20"/>
        </w:rPr>
      </w:pPr>
      <w:proofErr w:type="gramStart"/>
      <w:r w:rsidRPr="00C306E0">
        <w:rPr>
          <w:rFonts w:ascii="Times New Roman" w:hAnsi="Times New Roman" w:cs="Times New Roman"/>
          <w:sz w:val="20"/>
          <w:szCs w:val="20"/>
        </w:rPr>
        <w:t>в</w:t>
      </w:r>
      <w:proofErr w:type="gramEnd"/>
      <w:r w:rsidRPr="00C306E0">
        <w:rPr>
          <w:rFonts w:ascii="Times New Roman" w:hAnsi="Times New Roman" w:cs="Times New Roman"/>
          <w:sz w:val="20"/>
          <w:szCs w:val="20"/>
        </w:rPr>
        <w:t>торое – чисто консультационная деятельность, когда людей приглашают на беседу, отвечают на интересующие их вопросы, предлагают посмотреть видеофильм, ознакомиться со средствами защиты органов дыхания и кожи.</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7. </w:t>
      </w:r>
      <w:proofErr w:type="gramStart"/>
      <w:r w:rsidRPr="00C306E0">
        <w:rPr>
          <w:rFonts w:ascii="Times New Roman" w:hAnsi="Times New Roman" w:cs="Times New Roman"/>
          <w:sz w:val="20"/>
          <w:szCs w:val="20"/>
        </w:rPr>
        <w:t>Контроль за</w:t>
      </w:r>
      <w:proofErr w:type="gramEnd"/>
      <w:r w:rsidRPr="00C306E0">
        <w:rPr>
          <w:rFonts w:ascii="Times New Roman" w:hAnsi="Times New Roman" w:cs="Times New Roman"/>
          <w:sz w:val="20"/>
          <w:szCs w:val="20"/>
        </w:rPr>
        <w:t xml:space="preserve"> работой УКП осуществляет заместитель главы администрации Красночетайского района начальник отдела строительства. Для проведения занятий могут привлекаться работники отдела  специальных программ администрации Красночетайского района, преподаватели курсов ГО. Они же отвечают за организационную и методическую помощь руководителям учебных групп, осуществлять постоянный </w:t>
      </w:r>
      <w:proofErr w:type="gramStart"/>
      <w:r w:rsidRPr="00C306E0">
        <w:rPr>
          <w:rFonts w:ascii="Times New Roman" w:hAnsi="Times New Roman" w:cs="Times New Roman"/>
          <w:sz w:val="20"/>
          <w:szCs w:val="20"/>
        </w:rPr>
        <w:t>контроль за</w:t>
      </w:r>
      <w:proofErr w:type="gramEnd"/>
      <w:r w:rsidRPr="00C306E0">
        <w:rPr>
          <w:rFonts w:ascii="Times New Roman" w:hAnsi="Times New Roman" w:cs="Times New Roman"/>
          <w:sz w:val="20"/>
          <w:szCs w:val="20"/>
        </w:rPr>
        <w:t xml:space="preserve"> подготовкой и проведением занятий.</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8. В качестве преподавателей (инструкторов, консультантов) выступают работники организации, на базе которой, </w:t>
      </w:r>
      <w:proofErr w:type="gramStart"/>
      <w:r w:rsidRPr="00C306E0">
        <w:rPr>
          <w:rFonts w:ascii="Times New Roman" w:hAnsi="Times New Roman" w:cs="Times New Roman"/>
          <w:sz w:val="20"/>
          <w:szCs w:val="20"/>
        </w:rPr>
        <w:t>создан</w:t>
      </w:r>
      <w:proofErr w:type="gramEnd"/>
      <w:r w:rsidRPr="00C306E0">
        <w:rPr>
          <w:rFonts w:ascii="Times New Roman" w:hAnsi="Times New Roman" w:cs="Times New Roman"/>
          <w:sz w:val="20"/>
          <w:szCs w:val="20"/>
        </w:rPr>
        <w:t xml:space="preserve"> УКП. К занятиям по медицинским темам, а также по проблемам психологической подготовки могут привлекаться работники учебно-медицинских учреждений. Для проведения практических занятий и </w:t>
      </w:r>
      <w:proofErr w:type="gramStart"/>
      <w:r w:rsidRPr="00C306E0">
        <w:rPr>
          <w:rFonts w:ascii="Times New Roman" w:hAnsi="Times New Roman" w:cs="Times New Roman"/>
          <w:sz w:val="20"/>
          <w:szCs w:val="20"/>
        </w:rPr>
        <w:t>отработки</w:t>
      </w:r>
      <w:proofErr w:type="gramEnd"/>
      <w:r w:rsidRPr="00C306E0">
        <w:rPr>
          <w:rFonts w:ascii="Times New Roman" w:hAnsi="Times New Roman" w:cs="Times New Roman"/>
          <w:sz w:val="20"/>
          <w:szCs w:val="20"/>
        </w:rPr>
        <w:t xml:space="preserve"> наиболее сложных тем целесообразно привлекать преподавателей курсов ГО городов, штатных работников органов управления по делам ГО и ЧС местного уровня. </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9. Финансовые и материальные расходы, связанные с организацией работы УКП, оплата труда сотрудников, руководителей занятий производится за счет бюджета сельского поселения.</w:t>
      </w:r>
    </w:p>
    <w:p w:rsidR="00C306E0" w:rsidRPr="00C306E0" w:rsidRDefault="00C306E0" w:rsidP="00C306E0">
      <w:pPr>
        <w:ind w:firstLine="709"/>
        <w:jc w:val="both"/>
        <w:rPr>
          <w:rFonts w:ascii="Times New Roman" w:hAnsi="Times New Roman" w:cs="Times New Roman"/>
          <w:sz w:val="20"/>
          <w:szCs w:val="20"/>
        </w:rPr>
      </w:pPr>
      <w:r w:rsidRPr="00C306E0">
        <w:rPr>
          <w:rFonts w:ascii="Times New Roman" w:hAnsi="Times New Roman" w:cs="Times New Roman"/>
          <w:sz w:val="20"/>
          <w:szCs w:val="20"/>
        </w:rPr>
        <w:t xml:space="preserve">                                                                                                                          </w:t>
      </w:r>
    </w:p>
    <w:p w:rsidR="00C306E0" w:rsidRPr="00C306E0" w:rsidRDefault="00C306E0" w:rsidP="00C306E0">
      <w:pPr>
        <w:spacing w:after="0"/>
        <w:rPr>
          <w:rFonts w:ascii="Times New Roman" w:hAnsi="Times New Roman" w:cs="Times New Roman"/>
          <w:sz w:val="20"/>
          <w:szCs w:val="20"/>
        </w:rPr>
      </w:pPr>
      <w:r w:rsidRPr="00C306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06E0">
        <w:rPr>
          <w:rFonts w:ascii="Times New Roman" w:hAnsi="Times New Roman" w:cs="Times New Roman"/>
          <w:sz w:val="20"/>
          <w:szCs w:val="20"/>
        </w:rPr>
        <w:t xml:space="preserve">  Приложение № 3</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 постановлению администрации</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Испуханского сельского поселения</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Красночетайского района</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от 05 марта  2022 года №9</w:t>
      </w:r>
    </w:p>
    <w:p w:rsidR="00C306E0" w:rsidRPr="00C306E0" w:rsidRDefault="00C306E0" w:rsidP="00C306E0">
      <w:pPr>
        <w:spacing w:before="100" w:beforeAutospacing="1" w:after="0"/>
        <w:jc w:val="center"/>
        <w:rPr>
          <w:rFonts w:ascii="Times New Roman" w:hAnsi="Times New Roman" w:cs="Times New Roman"/>
          <w:b/>
          <w:sz w:val="20"/>
          <w:szCs w:val="20"/>
        </w:rPr>
      </w:pPr>
      <w:r w:rsidRPr="00C306E0">
        <w:rPr>
          <w:rFonts w:ascii="Times New Roman" w:hAnsi="Times New Roman" w:cs="Times New Roman"/>
          <w:sz w:val="20"/>
          <w:szCs w:val="20"/>
        </w:rPr>
        <w:br/>
      </w:r>
      <w:r w:rsidRPr="00C306E0">
        <w:rPr>
          <w:rFonts w:ascii="Times New Roman" w:hAnsi="Times New Roman" w:cs="Times New Roman"/>
          <w:b/>
          <w:sz w:val="20"/>
          <w:szCs w:val="20"/>
        </w:rPr>
        <w:t xml:space="preserve">Функциональные обязанности </w:t>
      </w:r>
      <w:r w:rsidRPr="00C306E0">
        <w:rPr>
          <w:rFonts w:ascii="Times New Roman" w:hAnsi="Times New Roman" w:cs="Times New Roman"/>
          <w:b/>
          <w:sz w:val="20"/>
          <w:szCs w:val="20"/>
        </w:rPr>
        <w:br/>
        <w:t>руководителя учебно-консультационного пункта</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Руководитель УКП подчиняется главе администрации сельского поселения, на территории которого он создан. Он отвечает за состояние учебно-материальной базы и организацию обучения неработающего населения сельского поселения для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Он обязан:</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разрабатывать и вести планирующие документы, учетные и отчетные документы;</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в соответствии с расписанием проводить занятия и консультации в объеме, установленном распоряжением главы поселения;</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xml:space="preserve">- осуществлять </w:t>
      </w:r>
      <w:proofErr w:type="gramStart"/>
      <w:r w:rsidRPr="00C306E0">
        <w:rPr>
          <w:rFonts w:ascii="Times New Roman" w:hAnsi="Times New Roman" w:cs="Times New Roman"/>
          <w:sz w:val="20"/>
          <w:szCs w:val="20"/>
        </w:rPr>
        <w:t>контроль за</w:t>
      </w:r>
      <w:proofErr w:type="gramEnd"/>
      <w:r w:rsidRPr="00C306E0">
        <w:rPr>
          <w:rFonts w:ascii="Times New Roman" w:hAnsi="Times New Roman" w:cs="Times New Roman"/>
          <w:sz w:val="20"/>
          <w:szCs w:val="20"/>
        </w:rPr>
        <w:t xml:space="preserve"> ходом самостоятельного обучения людей и оказать индивидуальную помощь обучаемым;</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проводить инструктаж руководителей занятий и старших групп;</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вести учет подготовки неработающего населения в поселении;</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составлять годовой отчет о выполнении плана работы УКП и представлять его в сектор специальных программ администрации Красночетайского района;</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lastRenderedPageBreak/>
        <w:t>-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следить за содержанием помещения, соблюдением правил пожарной безопасности;</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поддерживать постоянное взаимодействие по вопросам обучения с органами управления ГОЧС района и курсами ГО.</w:t>
      </w:r>
    </w:p>
    <w:p w:rsidR="00C306E0" w:rsidRPr="00C306E0" w:rsidRDefault="00C306E0" w:rsidP="00C306E0">
      <w:pPr>
        <w:ind w:firstLine="709"/>
        <w:rPr>
          <w:rFonts w:ascii="Times New Roman" w:hAnsi="Times New Roman" w:cs="Times New Roman"/>
          <w:sz w:val="20"/>
          <w:szCs w:val="20"/>
        </w:rPr>
      </w:pPr>
      <w:r w:rsidRPr="00C306E0">
        <w:rPr>
          <w:rFonts w:ascii="Times New Roman" w:hAnsi="Times New Roman" w:cs="Times New Roman"/>
          <w:sz w:val="20"/>
          <w:szCs w:val="20"/>
        </w:rPr>
        <w:t>- пропагандировать важность и необходимость всех мероприятий ГО и ЧС в современных условиях.</w:t>
      </w:r>
    </w:p>
    <w:p w:rsid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xml:space="preserve">                                                                                                                  </w:t>
      </w:r>
    </w:p>
    <w:p w:rsidR="00C306E0" w:rsidRPr="00C306E0" w:rsidRDefault="00C306E0" w:rsidP="00C306E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306E0">
        <w:rPr>
          <w:rFonts w:ascii="Times New Roman" w:hAnsi="Times New Roman" w:cs="Times New Roman"/>
          <w:sz w:val="20"/>
          <w:szCs w:val="20"/>
        </w:rPr>
        <w:t xml:space="preserve">             Приложение № 4</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 постановлению администрации</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Испуханскогосельского поселения</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Красночетайского района</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от 05.03.2022 года №9</w:t>
      </w:r>
    </w:p>
    <w:p w:rsidR="00C306E0" w:rsidRPr="00C306E0" w:rsidRDefault="00C306E0" w:rsidP="00C306E0">
      <w:pPr>
        <w:pStyle w:val="a6"/>
        <w:spacing w:after="0"/>
        <w:rPr>
          <w:sz w:val="20"/>
          <w:szCs w:val="20"/>
        </w:rPr>
      </w:pPr>
    </w:p>
    <w:p w:rsidR="00C306E0" w:rsidRPr="00C306E0" w:rsidRDefault="00C306E0" w:rsidP="00C306E0">
      <w:pPr>
        <w:pStyle w:val="a6"/>
        <w:spacing w:after="0"/>
        <w:jc w:val="center"/>
        <w:rPr>
          <w:rStyle w:val="ab"/>
          <w:sz w:val="20"/>
          <w:szCs w:val="20"/>
        </w:rPr>
      </w:pPr>
      <w:r w:rsidRPr="00C306E0">
        <w:rPr>
          <w:rStyle w:val="ab"/>
          <w:sz w:val="20"/>
          <w:szCs w:val="20"/>
        </w:rPr>
        <w:t>ПРОГРАММА</w:t>
      </w:r>
    </w:p>
    <w:p w:rsidR="00C306E0" w:rsidRPr="00C306E0" w:rsidRDefault="00C306E0" w:rsidP="00C306E0">
      <w:pPr>
        <w:pStyle w:val="a6"/>
        <w:spacing w:after="0"/>
        <w:jc w:val="center"/>
        <w:rPr>
          <w:sz w:val="20"/>
          <w:szCs w:val="20"/>
        </w:rPr>
      </w:pPr>
      <w:r w:rsidRPr="00C306E0">
        <w:rPr>
          <w:rStyle w:val="ab"/>
          <w:sz w:val="20"/>
          <w:szCs w:val="20"/>
        </w:rPr>
        <w:t>обучения неработающего населения в области безопасности жизнедеятельности</w:t>
      </w:r>
    </w:p>
    <w:p w:rsidR="00C306E0" w:rsidRPr="00C306E0" w:rsidRDefault="00C306E0" w:rsidP="00C306E0">
      <w:pPr>
        <w:pStyle w:val="a6"/>
        <w:spacing w:after="0"/>
        <w:jc w:val="both"/>
        <w:rPr>
          <w:sz w:val="20"/>
          <w:szCs w:val="20"/>
        </w:rPr>
      </w:pPr>
      <w:r w:rsidRPr="00C306E0">
        <w:rPr>
          <w:sz w:val="20"/>
          <w:szCs w:val="20"/>
        </w:rPr>
        <w:t> </w:t>
      </w:r>
    </w:p>
    <w:p w:rsidR="00C306E0" w:rsidRPr="00C306E0" w:rsidRDefault="00C306E0" w:rsidP="00C306E0">
      <w:pPr>
        <w:pStyle w:val="a6"/>
        <w:numPr>
          <w:ilvl w:val="0"/>
          <w:numId w:val="3"/>
        </w:numPr>
        <w:spacing w:after="0"/>
        <w:ind w:left="0" w:firstLine="0"/>
        <w:jc w:val="center"/>
        <w:rPr>
          <w:rStyle w:val="ab"/>
          <w:sz w:val="20"/>
          <w:szCs w:val="20"/>
        </w:rPr>
      </w:pPr>
      <w:r w:rsidRPr="00C306E0">
        <w:rPr>
          <w:rStyle w:val="ab"/>
          <w:sz w:val="20"/>
          <w:szCs w:val="20"/>
        </w:rPr>
        <w:t>Общие положения</w:t>
      </w:r>
    </w:p>
    <w:p w:rsidR="00C306E0" w:rsidRPr="00C306E0" w:rsidRDefault="00C306E0" w:rsidP="00C306E0">
      <w:pPr>
        <w:pStyle w:val="a6"/>
        <w:spacing w:after="0"/>
        <w:ind w:left="1080"/>
        <w:rPr>
          <w:sz w:val="20"/>
          <w:szCs w:val="20"/>
        </w:rPr>
      </w:pPr>
    </w:p>
    <w:p w:rsidR="00C306E0" w:rsidRPr="00C306E0" w:rsidRDefault="00C306E0" w:rsidP="00C306E0">
      <w:pPr>
        <w:pStyle w:val="a6"/>
        <w:spacing w:after="0"/>
        <w:ind w:firstLine="709"/>
        <w:jc w:val="both"/>
        <w:rPr>
          <w:sz w:val="20"/>
          <w:szCs w:val="20"/>
        </w:rPr>
      </w:pPr>
      <w:r w:rsidRPr="00C306E0">
        <w:rPr>
          <w:sz w:val="20"/>
          <w:szCs w:val="20"/>
        </w:rPr>
        <w:t>Программа</w:t>
      </w:r>
      <w:r w:rsidRPr="00C306E0">
        <w:rPr>
          <w:rStyle w:val="ab"/>
          <w:sz w:val="20"/>
          <w:szCs w:val="20"/>
        </w:rPr>
        <w:t xml:space="preserve"> </w:t>
      </w:r>
      <w:r w:rsidRPr="00C306E0">
        <w:rPr>
          <w:sz w:val="20"/>
          <w:szCs w:val="20"/>
        </w:rPr>
        <w:t>обучения населения, не занятого в сферах производства и обслуживания (далее - неработающее население), в области безопасности жизнедеятельности (далее -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C306E0" w:rsidRPr="00C306E0" w:rsidRDefault="00C306E0" w:rsidP="00C306E0">
      <w:pPr>
        <w:pStyle w:val="a6"/>
        <w:spacing w:after="0"/>
        <w:ind w:firstLine="709"/>
        <w:jc w:val="both"/>
        <w:rPr>
          <w:sz w:val="20"/>
          <w:szCs w:val="20"/>
        </w:rPr>
      </w:pPr>
      <w:r w:rsidRPr="00C306E0">
        <w:rPr>
          <w:sz w:val="20"/>
          <w:szCs w:val="20"/>
        </w:rPr>
        <w:t>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 катастроф и стихийных бедствий, опасностей, возникающих при ведении военных действий или вследствие этих действий, а также в повседневной деятельности.</w:t>
      </w:r>
    </w:p>
    <w:p w:rsidR="00C306E0" w:rsidRPr="00C306E0" w:rsidRDefault="00C306E0" w:rsidP="00C306E0">
      <w:pPr>
        <w:pStyle w:val="a6"/>
        <w:spacing w:after="0"/>
        <w:ind w:firstLine="709"/>
        <w:jc w:val="both"/>
        <w:rPr>
          <w:sz w:val="20"/>
          <w:szCs w:val="20"/>
        </w:rPr>
      </w:pPr>
      <w:r w:rsidRPr="00C306E0">
        <w:rPr>
          <w:sz w:val="20"/>
          <w:szCs w:val="20"/>
        </w:rPr>
        <w:t>В Программе изложены организация и методика обучения неработающего населения, тематика, содержание занятий и расчет часов, а также требования к уровню знаний, умений и навыков неработающего населения, прошедшего обучение.</w:t>
      </w:r>
    </w:p>
    <w:p w:rsidR="00C306E0" w:rsidRPr="00C306E0" w:rsidRDefault="00C306E0" w:rsidP="00C306E0">
      <w:pPr>
        <w:pStyle w:val="a6"/>
        <w:spacing w:after="0"/>
        <w:jc w:val="both"/>
        <w:rPr>
          <w:sz w:val="20"/>
          <w:szCs w:val="20"/>
        </w:rPr>
      </w:pPr>
      <w:r w:rsidRPr="00C306E0">
        <w:rPr>
          <w:sz w:val="20"/>
          <w:szCs w:val="20"/>
        </w:rPr>
        <w:t> </w:t>
      </w:r>
    </w:p>
    <w:p w:rsidR="00C306E0" w:rsidRPr="00C306E0" w:rsidRDefault="00C306E0" w:rsidP="00C306E0">
      <w:pPr>
        <w:pStyle w:val="a6"/>
        <w:numPr>
          <w:ilvl w:val="0"/>
          <w:numId w:val="3"/>
        </w:numPr>
        <w:spacing w:after="0"/>
        <w:ind w:left="0" w:firstLine="0"/>
        <w:jc w:val="center"/>
        <w:rPr>
          <w:rStyle w:val="ab"/>
          <w:sz w:val="20"/>
          <w:szCs w:val="20"/>
        </w:rPr>
      </w:pPr>
      <w:r w:rsidRPr="00C306E0">
        <w:rPr>
          <w:rStyle w:val="ab"/>
          <w:sz w:val="20"/>
          <w:szCs w:val="20"/>
        </w:rPr>
        <w:t>Организация обучения</w:t>
      </w:r>
    </w:p>
    <w:p w:rsidR="00C306E0" w:rsidRPr="00C306E0" w:rsidRDefault="00C306E0" w:rsidP="00C306E0">
      <w:pPr>
        <w:pStyle w:val="a6"/>
        <w:spacing w:after="0"/>
        <w:ind w:left="1080"/>
        <w:jc w:val="both"/>
        <w:rPr>
          <w:sz w:val="20"/>
          <w:szCs w:val="20"/>
        </w:rPr>
      </w:pPr>
    </w:p>
    <w:p w:rsidR="00C306E0" w:rsidRPr="00C306E0" w:rsidRDefault="00C306E0" w:rsidP="00C306E0">
      <w:pPr>
        <w:pStyle w:val="a6"/>
        <w:spacing w:after="0"/>
        <w:ind w:firstLine="720"/>
        <w:jc w:val="both"/>
        <w:rPr>
          <w:spacing w:val="4"/>
          <w:sz w:val="20"/>
          <w:szCs w:val="20"/>
        </w:rPr>
      </w:pPr>
      <w:r w:rsidRPr="00C306E0">
        <w:rPr>
          <w:spacing w:val="4"/>
          <w:sz w:val="20"/>
          <w:szCs w:val="20"/>
        </w:rPr>
        <w:t xml:space="preserve">1. </w:t>
      </w:r>
      <w:proofErr w:type="gramStart"/>
      <w:r w:rsidRPr="00C306E0">
        <w:rPr>
          <w:spacing w:val="4"/>
          <w:sz w:val="20"/>
          <w:szCs w:val="20"/>
        </w:rPr>
        <w:t>Обучение неработающего населения в области безопасности жизнедеятельности организуется в соответствии с требованиями федеральных законов «О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 и от 2 ноября 2000 г. № 841</w:t>
      </w:r>
      <w:proofErr w:type="gramEnd"/>
      <w:r w:rsidRPr="00C306E0">
        <w:rPr>
          <w:spacing w:val="4"/>
          <w:sz w:val="20"/>
          <w:szCs w:val="20"/>
        </w:rPr>
        <w:t xml:space="preserve"> «Об утверждении Положения о подготовке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w:t>
      </w:r>
    </w:p>
    <w:p w:rsidR="00C306E0" w:rsidRPr="00C306E0" w:rsidRDefault="00C306E0" w:rsidP="00C306E0">
      <w:pPr>
        <w:pStyle w:val="a6"/>
        <w:spacing w:after="0"/>
        <w:ind w:firstLine="709"/>
        <w:jc w:val="both"/>
        <w:rPr>
          <w:sz w:val="20"/>
          <w:szCs w:val="20"/>
        </w:rPr>
      </w:pPr>
      <w:r w:rsidRPr="00C306E0">
        <w:rPr>
          <w:sz w:val="20"/>
          <w:szCs w:val="20"/>
        </w:rPr>
        <w:t>2. Подготовка в области защиты от чрезвычайных ситуаций предусматривает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ситуаций;3. Обучение неработающего населения проводится по решению руководителя соответствующих предприятий, учреждений, организаций (далее - руководитель), на базе которых созданы учебно-консультационные центры по ГО и ЧС.</w:t>
      </w:r>
    </w:p>
    <w:p w:rsidR="00C306E0" w:rsidRPr="00C306E0" w:rsidRDefault="00C306E0" w:rsidP="00C306E0">
      <w:pPr>
        <w:pStyle w:val="a6"/>
        <w:spacing w:after="0"/>
        <w:ind w:firstLine="709"/>
        <w:jc w:val="both"/>
        <w:rPr>
          <w:sz w:val="20"/>
          <w:szCs w:val="20"/>
        </w:rPr>
      </w:pPr>
      <w:r w:rsidRPr="00C306E0">
        <w:rPr>
          <w:sz w:val="20"/>
          <w:szCs w:val="20"/>
        </w:rPr>
        <w:t>4. Для проведения занятий в УКП по ГО и ЧС приказом руководителя создаются учебные группы. Занятия проводят специалисты или инструкторы, прошедшие соответствующую подготовку при отделах ГЗ и ОН районов, отнесенных к группам по ГО, занятия по медицинским темам и по проблемам психологической подготовки проводят соответствующие специалисты.</w:t>
      </w:r>
    </w:p>
    <w:p w:rsidR="00C306E0" w:rsidRPr="00C306E0" w:rsidRDefault="00C306E0" w:rsidP="00C306E0">
      <w:pPr>
        <w:pStyle w:val="a6"/>
        <w:spacing w:after="0"/>
        <w:ind w:firstLine="709"/>
        <w:jc w:val="both"/>
        <w:rPr>
          <w:sz w:val="20"/>
          <w:szCs w:val="20"/>
        </w:rPr>
      </w:pPr>
      <w:r w:rsidRPr="00C306E0">
        <w:rPr>
          <w:sz w:val="20"/>
          <w:szCs w:val="20"/>
        </w:rPr>
        <w:t xml:space="preserve">Руководители учебных групп ежегодно назначаются приказом руководителя. Они должны ежегодно проходить подготовку при отделах </w:t>
      </w:r>
      <w:proofErr w:type="gramStart"/>
      <w:r w:rsidRPr="00C306E0">
        <w:rPr>
          <w:sz w:val="20"/>
          <w:szCs w:val="20"/>
        </w:rPr>
        <w:t>ГЗ</w:t>
      </w:r>
      <w:proofErr w:type="gramEnd"/>
      <w:r w:rsidRPr="00C306E0">
        <w:rPr>
          <w:sz w:val="20"/>
          <w:szCs w:val="20"/>
        </w:rPr>
        <w:t xml:space="preserve"> и ОН районов, отнесенных к группам по ГО.</w:t>
      </w:r>
    </w:p>
    <w:p w:rsidR="00C306E0" w:rsidRPr="00C306E0" w:rsidRDefault="00C306E0" w:rsidP="00C306E0">
      <w:pPr>
        <w:pStyle w:val="a6"/>
        <w:spacing w:after="0"/>
        <w:ind w:firstLine="709"/>
        <w:jc w:val="both"/>
        <w:rPr>
          <w:sz w:val="20"/>
          <w:szCs w:val="20"/>
        </w:rPr>
      </w:pPr>
      <w:r w:rsidRPr="00C306E0">
        <w:rPr>
          <w:sz w:val="20"/>
          <w:szCs w:val="20"/>
        </w:rPr>
        <w:t>5. Занятия и тренировки, проводимые с неработающим населением, должны быть нацелены на привитие навыков по действиям при различных сигналах оповещения в различных условиях обстановки.</w:t>
      </w:r>
    </w:p>
    <w:p w:rsidR="00C306E0" w:rsidRPr="00C306E0" w:rsidRDefault="00C306E0" w:rsidP="00C306E0">
      <w:pPr>
        <w:pStyle w:val="a6"/>
        <w:spacing w:after="0"/>
        <w:ind w:firstLine="709"/>
        <w:jc w:val="both"/>
        <w:rPr>
          <w:sz w:val="20"/>
          <w:szCs w:val="20"/>
        </w:rPr>
      </w:pPr>
      <w:r w:rsidRPr="00C306E0">
        <w:rPr>
          <w:sz w:val="20"/>
          <w:szCs w:val="20"/>
        </w:rPr>
        <w:t>На всех занятиях следует использовать технические средства обучения.</w:t>
      </w:r>
    </w:p>
    <w:p w:rsidR="00C306E0" w:rsidRPr="00C306E0" w:rsidRDefault="00C306E0" w:rsidP="00C306E0">
      <w:pPr>
        <w:pStyle w:val="a6"/>
        <w:spacing w:after="0"/>
        <w:ind w:firstLine="709"/>
        <w:jc w:val="both"/>
        <w:rPr>
          <w:sz w:val="20"/>
          <w:szCs w:val="20"/>
        </w:rPr>
      </w:pPr>
      <w:r w:rsidRPr="00C306E0">
        <w:rPr>
          <w:sz w:val="20"/>
          <w:szCs w:val="20"/>
        </w:rPr>
        <w:lastRenderedPageBreak/>
        <w:t>6. В ходе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обязанности в сложной обстановке, при высокой организованности и дисциплине.</w:t>
      </w:r>
    </w:p>
    <w:p w:rsidR="00C306E0" w:rsidRPr="00C306E0" w:rsidRDefault="00C306E0" w:rsidP="00C306E0">
      <w:pPr>
        <w:pStyle w:val="a6"/>
        <w:spacing w:after="0"/>
        <w:ind w:firstLine="709"/>
        <w:jc w:val="both"/>
        <w:rPr>
          <w:sz w:val="20"/>
          <w:szCs w:val="20"/>
        </w:rPr>
      </w:pPr>
      <w:r w:rsidRPr="00C306E0">
        <w:rPr>
          <w:sz w:val="20"/>
          <w:szCs w:val="20"/>
        </w:rPr>
        <w:t>7. В результате обучения неработающее население должно:</w:t>
      </w:r>
    </w:p>
    <w:p w:rsidR="00C306E0" w:rsidRPr="00C306E0" w:rsidRDefault="00C306E0" w:rsidP="00C306E0">
      <w:pPr>
        <w:pStyle w:val="a6"/>
        <w:spacing w:after="0"/>
        <w:ind w:firstLine="709"/>
        <w:jc w:val="both"/>
        <w:rPr>
          <w:sz w:val="20"/>
          <w:szCs w:val="20"/>
        </w:rPr>
      </w:pPr>
      <w:r w:rsidRPr="00C306E0">
        <w:rPr>
          <w:sz w:val="20"/>
          <w:szCs w:val="20"/>
        </w:rPr>
        <w:t>знать:</w:t>
      </w:r>
    </w:p>
    <w:p w:rsidR="00C306E0" w:rsidRPr="00C306E0" w:rsidRDefault="00C306E0" w:rsidP="00C306E0">
      <w:pPr>
        <w:pStyle w:val="a6"/>
        <w:spacing w:after="0"/>
        <w:ind w:firstLine="709"/>
        <w:jc w:val="both"/>
        <w:rPr>
          <w:sz w:val="20"/>
          <w:szCs w:val="20"/>
        </w:rPr>
      </w:pPr>
      <w:r w:rsidRPr="00C306E0">
        <w:rPr>
          <w:sz w:val="20"/>
          <w:szCs w:val="20"/>
        </w:rPr>
        <w:t xml:space="preserve">- основные средства и способы защиты от </w:t>
      </w:r>
      <w:r w:rsidRPr="00C306E0">
        <w:rPr>
          <w:rStyle w:val="w"/>
          <w:sz w:val="20"/>
          <w:szCs w:val="20"/>
        </w:rPr>
        <w:t>аварийно</w:t>
      </w:r>
      <w:r w:rsidRPr="00C306E0">
        <w:rPr>
          <w:sz w:val="20"/>
          <w:szCs w:val="20"/>
        </w:rPr>
        <w:t xml:space="preserve"> </w:t>
      </w:r>
      <w:r w:rsidRPr="00C306E0">
        <w:rPr>
          <w:rStyle w:val="w"/>
          <w:sz w:val="20"/>
          <w:szCs w:val="20"/>
        </w:rPr>
        <w:t>химически</w:t>
      </w:r>
      <w:r w:rsidRPr="00C306E0">
        <w:rPr>
          <w:sz w:val="20"/>
          <w:szCs w:val="20"/>
        </w:rPr>
        <w:t xml:space="preserve"> </w:t>
      </w:r>
      <w:r w:rsidRPr="00C306E0">
        <w:rPr>
          <w:rStyle w:val="w"/>
          <w:sz w:val="20"/>
          <w:szCs w:val="20"/>
        </w:rPr>
        <w:t>опасных</w:t>
      </w:r>
      <w:r w:rsidRPr="00C306E0">
        <w:rPr>
          <w:sz w:val="20"/>
          <w:szCs w:val="20"/>
        </w:rPr>
        <w:t xml:space="preserve"> </w:t>
      </w:r>
      <w:r w:rsidRPr="00C306E0">
        <w:rPr>
          <w:rStyle w:val="w"/>
          <w:sz w:val="20"/>
          <w:szCs w:val="20"/>
        </w:rPr>
        <w:t>веществ</w:t>
      </w:r>
      <w:r w:rsidRPr="00C306E0">
        <w:rPr>
          <w:sz w:val="20"/>
          <w:szCs w:val="20"/>
        </w:rPr>
        <w:t xml:space="preserve"> (далее – АХОВ), современных средств поражения, последствий стихийных бедствий, аварий и катастроф;</w:t>
      </w:r>
    </w:p>
    <w:p w:rsidR="00C306E0" w:rsidRPr="00C306E0" w:rsidRDefault="00C306E0" w:rsidP="00C306E0">
      <w:pPr>
        <w:pStyle w:val="a6"/>
        <w:spacing w:after="0"/>
        <w:ind w:firstLine="709"/>
        <w:jc w:val="both"/>
        <w:rPr>
          <w:sz w:val="20"/>
          <w:szCs w:val="20"/>
        </w:rPr>
      </w:pPr>
      <w:r w:rsidRPr="00C306E0">
        <w:rPr>
          <w:sz w:val="20"/>
          <w:szCs w:val="20"/>
        </w:rPr>
        <w:t>- правильно действовать по сигналу «Внимание всем!» и другим речевым сообщениям органов, специально, уполномоченных решать задачи ГО и задачи предупреждения и ликвидации ЧС на местах, правила проведения эвакомероприятий в ЧС мирного и военного времени.</w:t>
      </w:r>
    </w:p>
    <w:p w:rsidR="00C306E0" w:rsidRPr="00C306E0" w:rsidRDefault="00C306E0" w:rsidP="00C306E0">
      <w:pPr>
        <w:pStyle w:val="a6"/>
        <w:spacing w:after="0"/>
        <w:ind w:firstLine="709"/>
        <w:jc w:val="both"/>
        <w:rPr>
          <w:sz w:val="20"/>
          <w:szCs w:val="20"/>
        </w:rPr>
      </w:pPr>
      <w:r w:rsidRPr="00C306E0">
        <w:rPr>
          <w:sz w:val="20"/>
          <w:szCs w:val="20"/>
        </w:rPr>
        <w:t>уметь:</w:t>
      </w:r>
    </w:p>
    <w:p w:rsidR="00C306E0" w:rsidRPr="00C306E0" w:rsidRDefault="00C306E0" w:rsidP="00C306E0">
      <w:pPr>
        <w:pStyle w:val="a6"/>
        <w:spacing w:after="0"/>
        <w:ind w:firstLine="709"/>
        <w:jc w:val="both"/>
        <w:rPr>
          <w:sz w:val="20"/>
          <w:szCs w:val="20"/>
        </w:rPr>
      </w:pPr>
      <w:r w:rsidRPr="00C306E0">
        <w:rPr>
          <w:sz w:val="20"/>
          <w:szCs w:val="20"/>
        </w:rPr>
        <w:t>- пользоваться индивидуальными и коллективными средствами защиты и изготавливать простейшие средства защиты органов дыхания;</w:t>
      </w:r>
    </w:p>
    <w:p w:rsidR="00C306E0" w:rsidRPr="00C306E0" w:rsidRDefault="00C306E0" w:rsidP="00C306E0">
      <w:pPr>
        <w:pStyle w:val="a6"/>
        <w:spacing w:after="0"/>
        <w:ind w:firstLine="709"/>
        <w:jc w:val="both"/>
        <w:rPr>
          <w:sz w:val="20"/>
          <w:szCs w:val="20"/>
        </w:rPr>
      </w:pPr>
      <w:r w:rsidRPr="00C306E0">
        <w:rPr>
          <w:sz w:val="20"/>
          <w:szCs w:val="20"/>
        </w:rPr>
        <w:t>- правильно действовать по сигналу «Внимание всем!» и другим речевым сообщениям органов,  специально, уполномоченных решать задачи ГО и задачи предупреждения и ликвидации ЧС в условиях стихийных бедствий, аварий и катастроф;</w:t>
      </w:r>
    </w:p>
    <w:p w:rsidR="00C306E0" w:rsidRPr="00C306E0" w:rsidRDefault="00C306E0" w:rsidP="00C306E0">
      <w:pPr>
        <w:pStyle w:val="a6"/>
        <w:spacing w:after="0"/>
        <w:ind w:firstLine="709"/>
        <w:jc w:val="both"/>
        <w:rPr>
          <w:sz w:val="20"/>
          <w:szCs w:val="20"/>
        </w:rPr>
      </w:pPr>
      <w:r w:rsidRPr="00C306E0">
        <w:rPr>
          <w:sz w:val="20"/>
          <w:szCs w:val="20"/>
        </w:rPr>
        <w:t>- оказывать само- и взаимопомощь при травмах, ожогах, отравлениях, поражении электрическим током и тепловом ударе;</w:t>
      </w:r>
    </w:p>
    <w:p w:rsidR="00C306E0" w:rsidRPr="00C306E0" w:rsidRDefault="00C306E0" w:rsidP="00C306E0">
      <w:pPr>
        <w:pStyle w:val="a6"/>
        <w:spacing w:after="0"/>
        <w:ind w:firstLine="709"/>
        <w:jc w:val="both"/>
        <w:rPr>
          <w:sz w:val="20"/>
          <w:szCs w:val="20"/>
        </w:rPr>
      </w:pPr>
      <w:r w:rsidRPr="00C306E0">
        <w:rPr>
          <w:sz w:val="20"/>
          <w:szCs w:val="20"/>
        </w:rPr>
        <w:t>- защищать детей и обеспечивать безопасность при выполнении мероприятий ГО.</w:t>
      </w:r>
    </w:p>
    <w:p w:rsidR="00C306E0" w:rsidRPr="00C306E0" w:rsidRDefault="00C306E0" w:rsidP="00C306E0">
      <w:pPr>
        <w:pStyle w:val="a6"/>
        <w:spacing w:after="0"/>
        <w:jc w:val="both"/>
        <w:rPr>
          <w:sz w:val="20"/>
          <w:szCs w:val="20"/>
        </w:rPr>
      </w:pPr>
    </w:p>
    <w:p w:rsidR="00C306E0" w:rsidRPr="00C306E0" w:rsidRDefault="00C306E0" w:rsidP="00C306E0">
      <w:pPr>
        <w:ind w:left="720"/>
        <w:jc w:val="center"/>
        <w:rPr>
          <w:rStyle w:val="ab"/>
          <w:rFonts w:ascii="Times New Roman" w:hAnsi="Times New Roman"/>
          <w:b w:val="0"/>
          <w:bCs w:val="0"/>
          <w:sz w:val="20"/>
          <w:szCs w:val="20"/>
        </w:rPr>
      </w:pPr>
      <w:r w:rsidRPr="00C306E0">
        <w:rPr>
          <w:rStyle w:val="ab"/>
          <w:rFonts w:ascii="Times New Roman" w:hAnsi="Times New Roman"/>
          <w:sz w:val="20"/>
          <w:szCs w:val="20"/>
        </w:rPr>
        <w:t>III. Наименование тем, виды занятий и количество часов</w:t>
      </w:r>
    </w:p>
    <w:p w:rsidR="00C306E0" w:rsidRPr="00C306E0" w:rsidRDefault="00C306E0" w:rsidP="00C306E0">
      <w:pPr>
        <w:ind w:left="720"/>
        <w:rPr>
          <w:rFonts w:ascii="Times New Roman" w:hAnsi="Times New Roman" w:cs="Times New Roman"/>
          <w:sz w:val="20"/>
          <w:szCs w:val="20"/>
        </w:rPr>
      </w:pPr>
    </w:p>
    <w:tbl>
      <w:tblPr>
        <w:tblW w:w="8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5580"/>
        <w:gridCol w:w="1980"/>
      </w:tblGrid>
      <w:tr w:rsidR="00C306E0" w:rsidRPr="00C306E0" w:rsidTr="00014A78">
        <w:trPr>
          <w:tblCellSpacing w:w="0" w:type="dxa"/>
        </w:trPr>
        <w:tc>
          <w:tcPr>
            <w:tcW w:w="825" w:type="dxa"/>
            <w:vAlign w:val="center"/>
            <w:hideMark/>
          </w:tcPr>
          <w:p w:rsidR="00C306E0" w:rsidRPr="00C306E0" w:rsidRDefault="00C306E0" w:rsidP="00014A78">
            <w:pPr>
              <w:pStyle w:val="a6"/>
              <w:spacing w:after="0"/>
              <w:jc w:val="center"/>
              <w:rPr>
                <w:b/>
                <w:sz w:val="20"/>
                <w:szCs w:val="20"/>
              </w:rPr>
            </w:pPr>
            <w:r w:rsidRPr="00C306E0">
              <w:rPr>
                <w:b/>
                <w:sz w:val="20"/>
                <w:szCs w:val="20"/>
              </w:rPr>
              <w:t>№</w:t>
            </w:r>
          </w:p>
          <w:p w:rsidR="00C306E0" w:rsidRPr="00C306E0" w:rsidRDefault="00C306E0" w:rsidP="00014A78">
            <w:pPr>
              <w:pStyle w:val="a6"/>
              <w:spacing w:after="0"/>
              <w:jc w:val="center"/>
              <w:rPr>
                <w:b/>
                <w:sz w:val="20"/>
                <w:szCs w:val="20"/>
              </w:rPr>
            </w:pPr>
            <w:r w:rsidRPr="00C306E0">
              <w:rPr>
                <w:b/>
                <w:sz w:val="20"/>
                <w:szCs w:val="20"/>
              </w:rPr>
              <w:t>темы</w:t>
            </w:r>
          </w:p>
        </w:tc>
        <w:tc>
          <w:tcPr>
            <w:tcW w:w="5580" w:type="dxa"/>
            <w:vAlign w:val="center"/>
            <w:hideMark/>
          </w:tcPr>
          <w:p w:rsidR="00C306E0" w:rsidRPr="00C306E0" w:rsidRDefault="00C306E0" w:rsidP="00014A78">
            <w:pPr>
              <w:pStyle w:val="a6"/>
              <w:spacing w:after="0"/>
              <w:jc w:val="center"/>
              <w:rPr>
                <w:b/>
                <w:sz w:val="20"/>
                <w:szCs w:val="20"/>
              </w:rPr>
            </w:pPr>
            <w:r w:rsidRPr="00C306E0">
              <w:rPr>
                <w:b/>
                <w:sz w:val="20"/>
                <w:szCs w:val="20"/>
              </w:rPr>
              <w:t>Наименование тем</w:t>
            </w:r>
          </w:p>
        </w:tc>
        <w:tc>
          <w:tcPr>
            <w:tcW w:w="1980" w:type="dxa"/>
            <w:vAlign w:val="center"/>
            <w:hideMark/>
          </w:tcPr>
          <w:p w:rsidR="00C306E0" w:rsidRPr="00C306E0" w:rsidRDefault="00C306E0" w:rsidP="00014A78">
            <w:pPr>
              <w:pStyle w:val="a6"/>
              <w:spacing w:after="0"/>
              <w:jc w:val="center"/>
              <w:rPr>
                <w:b/>
                <w:sz w:val="20"/>
                <w:szCs w:val="20"/>
              </w:rPr>
            </w:pPr>
            <w:r w:rsidRPr="00C306E0">
              <w:rPr>
                <w:b/>
                <w:sz w:val="20"/>
                <w:szCs w:val="20"/>
              </w:rPr>
              <w:t>Вид занятия</w:t>
            </w:r>
          </w:p>
        </w:tc>
      </w:tr>
      <w:tr w:rsidR="00C306E0" w:rsidRPr="00C306E0" w:rsidTr="00014A78">
        <w:trPr>
          <w:tblCellSpacing w:w="0" w:type="dxa"/>
        </w:trPr>
        <w:tc>
          <w:tcPr>
            <w:tcW w:w="825" w:type="dxa"/>
            <w:tcBorders>
              <w:left w:val="nil"/>
            </w:tcBorders>
            <w:hideMark/>
          </w:tcPr>
          <w:p w:rsidR="00C306E0" w:rsidRPr="00C306E0" w:rsidRDefault="00C306E0" w:rsidP="00014A78">
            <w:pPr>
              <w:pStyle w:val="a6"/>
              <w:spacing w:after="0"/>
              <w:jc w:val="center"/>
              <w:rPr>
                <w:sz w:val="20"/>
                <w:szCs w:val="20"/>
              </w:rPr>
            </w:pPr>
            <w:r w:rsidRPr="00C306E0">
              <w:rPr>
                <w:sz w:val="20"/>
                <w:szCs w:val="20"/>
              </w:rPr>
              <w:t>1.</w:t>
            </w:r>
          </w:p>
        </w:tc>
        <w:tc>
          <w:tcPr>
            <w:tcW w:w="5580" w:type="dxa"/>
            <w:hideMark/>
          </w:tcPr>
          <w:p w:rsidR="00C306E0" w:rsidRPr="00C306E0" w:rsidRDefault="00C306E0" w:rsidP="00014A78">
            <w:pPr>
              <w:pStyle w:val="a6"/>
              <w:spacing w:after="0"/>
              <w:rPr>
                <w:sz w:val="20"/>
                <w:szCs w:val="20"/>
              </w:rPr>
            </w:pPr>
            <w:r w:rsidRPr="00C306E0">
              <w:rPr>
                <w:sz w:val="20"/>
                <w:szCs w:val="20"/>
              </w:rPr>
              <w:t>Порядок действий населения по сигналу «ВНИМАНИЕ ВСЕМ» и другим речевым сообщениям органов управления на местах</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лекция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2</w:t>
            </w:r>
          </w:p>
        </w:tc>
        <w:tc>
          <w:tcPr>
            <w:tcW w:w="5580" w:type="dxa"/>
            <w:hideMark/>
          </w:tcPr>
          <w:p w:rsidR="00C306E0" w:rsidRPr="00C306E0" w:rsidRDefault="00C306E0" w:rsidP="00014A78">
            <w:pPr>
              <w:pStyle w:val="a6"/>
              <w:spacing w:after="0"/>
              <w:rPr>
                <w:sz w:val="20"/>
                <w:szCs w:val="20"/>
              </w:rPr>
            </w:pPr>
            <w:r w:rsidRPr="00C306E0">
              <w:rPr>
                <w:sz w:val="20"/>
                <w:szCs w:val="20"/>
              </w:rPr>
              <w:t>Действия  населения  при угрозе и возникновении чрезвычайных ситуаций природного характера</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лекция, практические занятия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3</w:t>
            </w:r>
          </w:p>
        </w:tc>
        <w:tc>
          <w:tcPr>
            <w:tcW w:w="5580" w:type="dxa"/>
            <w:hideMark/>
          </w:tcPr>
          <w:p w:rsidR="00C306E0" w:rsidRPr="00C306E0" w:rsidRDefault="00C306E0" w:rsidP="00014A78">
            <w:pPr>
              <w:pStyle w:val="a6"/>
              <w:spacing w:after="0"/>
              <w:rPr>
                <w:sz w:val="20"/>
                <w:szCs w:val="20"/>
              </w:rPr>
            </w:pPr>
            <w:r w:rsidRPr="00C306E0">
              <w:rPr>
                <w:sz w:val="20"/>
                <w:szCs w:val="20"/>
              </w:rPr>
              <w:t>Действия населения при угрозе и совершении террористических акций</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практические занятия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4</w:t>
            </w:r>
          </w:p>
        </w:tc>
        <w:tc>
          <w:tcPr>
            <w:tcW w:w="5580" w:type="dxa"/>
            <w:hideMark/>
          </w:tcPr>
          <w:p w:rsidR="00C306E0" w:rsidRPr="00C306E0" w:rsidRDefault="00C306E0" w:rsidP="00014A78">
            <w:pPr>
              <w:pStyle w:val="a6"/>
              <w:spacing w:after="0"/>
              <w:rPr>
                <w:sz w:val="20"/>
                <w:szCs w:val="20"/>
              </w:rPr>
            </w:pPr>
            <w:r w:rsidRPr="00C306E0">
              <w:rPr>
                <w:sz w:val="20"/>
                <w:szCs w:val="20"/>
              </w:rPr>
              <w:t>Действия населения при пожаре</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практические занятия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5</w:t>
            </w:r>
          </w:p>
          <w:p w:rsidR="00C306E0" w:rsidRPr="00C306E0" w:rsidRDefault="00C306E0" w:rsidP="00014A78">
            <w:pPr>
              <w:rPr>
                <w:rFonts w:ascii="Times New Roman" w:hAnsi="Times New Roman" w:cs="Times New Roman"/>
                <w:sz w:val="20"/>
                <w:szCs w:val="20"/>
              </w:rPr>
            </w:pPr>
          </w:p>
        </w:tc>
        <w:tc>
          <w:tcPr>
            <w:tcW w:w="5580" w:type="dxa"/>
            <w:hideMark/>
          </w:tcPr>
          <w:p w:rsidR="00C306E0" w:rsidRPr="00C306E0" w:rsidRDefault="00C306E0" w:rsidP="00014A78">
            <w:pPr>
              <w:pStyle w:val="a6"/>
              <w:spacing w:after="0"/>
              <w:rPr>
                <w:sz w:val="20"/>
                <w:szCs w:val="20"/>
              </w:rPr>
            </w:pPr>
            <w:r w:rsidRPr="00C306E0">
              <w:rPr>
                <w:sz w:val="20"/>
                <w:szCs w:val="20"/>
              </w:rPr>
              <w:t>Опасности, возникающие при ведении военных действий вследствие этих действий, при чрезвычайных ситуациях и пожарах. Основные мероприятия по подготовке к защите и по защите населения от них</w:t>
            </w:r>
          </w:p>
        </w:tc>
        <w:tc>
          <w:tcPr>
            <w:tcW w:w="1980" w:type="dxa"/>
            <w:tcBorders>
              <w:left w:val="nil"/>
              <w:right w:val="nil"/>
            </w:tcBorders>
            <w:hideMark/>
          </w:tcPr>
          <w:p w:rsidR="00C306E0" w:rsidRPr="00C306E0" w:rsidRDefault="00C306E0" w:rsidP="00014A78">
            <w:pPr>
              <w:pStyle w:val="a6"/>
              <w:spacing w:after="0"/>
              <w:jc w:val="center"/>
              <w:rPr>
                <w:sz w:val="20"/>
                <w:szCs w:val="20"/>
              </w:rPr>
            </w:pPr>
            <w:r w:rsidRPr="00C306E0">
              <w:rPr>
                <w:sz w:val="20"/>
                <w:szCs w:val="20"/>
              </w:rPr>
              <w:t>лекция, практические занятия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6</w:t>
            </w:r>
          </w:p>
        </w:tc>
        <w:tc>
          <w:tcPr>
            <w:tcW w:w="5580" w:type="dxa"/>
            <w:hideMark/>
          </w:tcPr>
          <w:p w:rsidR="00C306E0" w:rsidRPr="00C306E0" w:rsidRDefault="00C306E0" w:rsidP="00014A78">
            <w:pPr>
              <w:pStyle w:val="a6"/>
              <w:spacing w:after="0"/>
              <w:rPr>
                <w:sz w:val="20"/>
                <w:szCs w:val="20"/>
              </w:rPr>
            </w:pPr>
            <w:r w:rsidRPr="00C306E0">
              <w:rPr>
                <w:sz w:val="20"/>
                <w:szCs w:val="20"/>
              </w:rPr>
              <w:t>Действия населения в условиях негативных и опасных факторов бытового характера</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лекция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7</w:t>
            </w:r>
          </w:p>
        </w:tc>
        <w:tc>
          <w:tcPr>
            <w:tcW w:w="5580" w:type="dxa"/>
            <w:hideMark/>
          </w:tcPr>
          <w:p w:rsidR="00C306E0" w:rsidRPr="00C306E0" w:rsidRDefault="00C306E0" w:rsidP="00014A78">
            <w:pPr>
              <w:pStyle w:val="a6"/>
              <w:spacing w:after="0"/>
              <w:rPr>
                <w:sz w:val="20"/>
                <w:szCs w:val="20"/>
              </w:rPr>
            </w:pPr>
            <w:r w:rsidRPr="00C306E0">
              <w:rPr>
                <w:sz w:val="20"/>
                <w:szCs w:val="20"/>
              </w:rPr>
              <w:t>Оказание первой медицинской помощи. Основы ухода за больными</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лекция, практические занятия</w:t>
            </w:r>
          </w:p>
        </w:tc>
      </w:tr>
      <w:tr w:rsidR="00C306E0" w:rsidRPr="00C306E0" w:rsidTr="00014A78">
        <w:trPr>
          <w:tblCellSpacing w:w="0" w:type="dxa"/>
        </w:trPr>
        <w:tc>
          <w:tcPr>
            <w:tcW w:w="825" w:type="dxa"/>
            <w:hideMark/>
          </w:tcPr>
          <w:p w:rsidR="00C306E0" w:rsidRPr="00C306E0" w:rsidRDefault="00C306E0" w:rsidP="00014A78">
            <w:pPr>
              <w:pStyle w:val="a6"/>
              <w:spacing w:after="0"/>
              <w:jc w:val="center"/>
              <w:rPr>
                <w:sz w:val="20"/>
                <w:szCs w:val="20"/>
              </w:rPr>
            </w:pPr>
            <w:r w:rsidRPr="00C306E0">
              <w:rPr>
                <w:sz w:val="20"/>
                <w:szCs w:val="20"/>
              </w:rPr>
              <w:t>8</w:t>
            </w:r>
          </w:p>
        </w:tc>
        <w:tc>
          <w:tcPr>
            <w:tcW w:w="5580" w:type="dxa"/>
            <w:hideMark/>
          </w:tcPr>
          <w:p w:rsidR="00C306E0" w:rsidRPr="00C306E0" w:rsidRDefault="00C306E0" w:rsidP="00014A78">
            <w:pPr>
              <w:pStyle w:val="a6"/>
              <w:spacing w:after="0"/>
              <w:rPr>
                <w:sz w:val="20"/>
                <w:szCs w:val="20"/>
              </w:rPr>
            </w:pPr>
            <w:r w:rsidRPr="00C306E0">
              <w:rPr>
                <w:sz w:val="20"/>
                <w:szCs w:val="20"/>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tc>
        <w:tc>
          <w:tcPr>
            <w:tcW w:w="1980" w:type="dxa"/>
            <w:hideMark/>
          </w:tcPr>
          <w:p w:rsidR="00C306E0" w:rsidRPr="00C306E0" w:rsidRDefault="00C306E0" w:rsidP="00014A78">
            <w:pPr>
              <w:pStyle w:val="a6"/>
              <w:spacing w:after="0"/>
              <w:jc w:val="center"/>
              <w:rPr>
                <w:sz w:val="20"/>
                <w:szCs w:val="20"/>
              </w:rPr>
            </w:pPr>
            <w:r w:rsidRPr="00C306E0">
              <w:rPr>
                <w:sz w:val="20"/>
                <w:szCs w:val="20"/>
              </w:rPr>
              <w:t>лекция</w:t>
            </w:r>
          </w:p>
        </w:tc>
      </w:tr>
    </w:tbl>
    <w:p w:rsidR="00C306E0" w:rsidRPr="00C306E0" w:rsidRDefault="00C306E0" w:rsidP="00C306E0">
      <w:pPr>
        <w:jc w:val="center"/>
        <w:rPr>
          <w:rFonts w:ascii="Times New Roman" w:hAnsi="Times New Roman" w:cs="Times New Roman"/>
          <w:b/>
          <w:bCs/>
          <w:sz w:val="20"/>
          <w:szCs w:val="20"/>
        </w:rPr>
      </w:pPr>
    </w:p>
    <w:p w:rsidR="00C306E0" w:rsidRPr="00C306E0" w:rsidRDefault="00C306E0" w:rsidP="00C306E0">
      <w:pPr>
        <w:jc w:val="center"/>
        <w:rPr>
          <w:rFonts w:ascii="Times New Roman" w:hAnsi="Times New Roman" w:cs="Times New Roman"/>
          <w:sz w:val="20"/>
          <w:szCs w:val="20"/>
        </w:rPr>
      </w:pPr>
      <w:r w:rsidRPr="00C306E0">
        <w:rPr>
          <w:rFonts w:ascii="Times New Roman" w:hAnsi="Times New Roman" w:cs="Times New Roman"/>
          <w:b/>
          <w:bCs/>
          <w:sz w:val="20"/>
          <w:szCs w:val="20"/>
        </w:rPr>
        <w:t>IV. Содержание тем занятий</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1</w:t>
      </w:r>
    </w:p>
    <w:p w:rsid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Порядок действий населения по сигналу «ВНИМАНИЕ ВСЕМ» и другим речевым сообщениям органов управления на местах.</w:t>
      </w:r>
    </w:p>
    <w:p w:rsidR="00C306E0" w:rsidRDefault="00C306E0" w:rsidP="00C306E0">
      <w:pPr>
        <w:jc w:val="center"/>
        <w:rPr>
          <w:rFonts w:ascii="Times New Roman" w:hAnsi="Times New Roman" w:cs="Times New Roman"/>
          <w:b/>
          <w:sz w:val="20"/>
          <w:szCs w:val="20"/>
        </w:rPr>
      </w:pPr>
    </w:p>
    <w:p w:rsidR="00C306E0" w:rsidRDefault="00C306E0" w:rsidP="00C306E0">
      <w:pPr>
        <w:jc w:val="center"/>
        <w:rPr>
          <w:rFonts w:ascii="Times New Roman" w:hAnsi="Times New Roman" w:cs="Times New Roman"/>
          <w:b/>
          <w:sz w:val="20"/>
          <w:szCs w:val="20"/>
        </w:rPr>
      </w:pPr>
    </w:p>
    <w:p w:rsid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sz w:val="20"/>
          <w:szCs w:val="20"/>
        </w:rPr>
      </w:pPr>
    </w:p>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lastRenderedPageBreak/>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Порядок действий населения по сигналу «ВНИМАНИЕ ВСЕМ».</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Порядок действий населения по сигналам и речевым сообщениям органов управления ГО и ЧС.</w:t>
            </w: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2</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Действия  населения  при угрозе и возникновении чрезвычайных ситуаций природного характера.</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Классификация и характеристика чрезвычайных ситуаций природного характера. Стихийные бедствия геологического, метеорологического и гидрологического характера, природные пожары, массовые инфекционные заболевания людей, сельскохозяйственных животных и растений.  Причины возникновения и последствия.</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Действия населения при оповещении о возникновении чрезвычайных ситуаций природного характера, во время их возникновения и после окончания.</w:t>
            </w: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3</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Действия населения при угрозе и совершении террористических акций.</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lastRenderedPageBreak/>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Угроза терроризма</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Отработка практических навыков по действию населения при возникновении ЧС техногенного характера</w:t>
            </w: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4</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Действия населения при пожаре.</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Основные требования пожарной безопасности на рабочем месте и в быту.</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Противопожарный режим. Система оповещения и инструкция по действиям при пожаре. План (схема) эвакуации.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3.</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Действия при обнаружении задымления и возгорания, а также по сигналам оповещения о пожаре и при эвакуации.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Обязанности граждан по соблюдению правил пожарной безопасности. Ответственность за нарушения требований пожарной безопасности.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5.</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Технические средства пожаротушения. Действия по предупреждению пожара, а также по применению первичных средств пожаротушения.</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6.</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Эвакуация людей при возникновении пожара в здании.</w:t>
            </w: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5</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Опасности, возникающие при ведении военных действий вследствие этих действий, при чрезвычайных ситуациях и пожарах. Основные мероприятия по подготовке к защите и по защите населения от них.</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lastRenderedPageBreak/>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Опасности военного характера и присущие им особенности. Поражающие факторы ядерного, химического, бактериологического и обычного оружия.</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3.</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Оповещение. Действия населения при оповещении о чрезвычайных ситуациях.</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Эвакуация и рассредоточение. Защита населения путем эвакуации. Порядок проведения эвакуации.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5.</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Организация инженерной защиты населения. Классификация защитных сооружений.</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6.</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Средства индивидуальной защиты органов дыхания</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7.</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Средства индивидуальной защиты кожи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8.</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Медицинские средства индивидуальной защиты</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9.</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Санитарная обработка людей</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10.</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Повышение защитных свойств помещений от проникновения радиоактивных, отравляющих и аварийно химически опасных веществ</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Защита продуктов питания, фуража и воды от заражения радиоактивными, отравляющими веществами и бактериальными средствами.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Организация защиты сельскохозяйственных животных и растений от заражения.</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6</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Действия населения в условиях негативных и опасных факторов</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бытового характера.</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7258"/>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Правила действий по обеспечению личной безопасности в местах массового скопления людей, в общественном транспорте, на водных объектах, в походе и на природе.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Действия при дорожно-транспортных происшествиях, бытовых отравлениях, укусе животными.</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lastRenderedPageBreak/>
              <w:t>3.</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Правила обращения с бытовыми приборами и электроинструментом. Правила содержания домашних животных и поведения с ними на улице.</w:t>
            </w:r>
          </w:p>
        </w:tc>
      </w:tr>
      <w:tr w:rsidR="00C306E0" w:rsidRPr="00C306E0" w:rsidTr="00014A78">
        <w:trPr>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Способы предотвращения и преодоления паники и панических настроений.</w:t>
            </w:r>
          </w:p>
        </w:tc>
      </w:tr>
      <w:tr w:rsidR="00C306E0" w:rsidRPr="00C306E0" w:rsidTr="00014A78">
        <w:trPr>
          <w:tblCellSpacing w:w="0" w:type="dxa"/>
        </w:trPr>
        <w:tc>
          <w:tcPr>
            <w:tcW w:w="562"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rPr>
          <w:rFonts w:ascii="Times New Roman" w:hAnsi="Times New Roman" w:cs="Times New Roman"/>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7</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Оказание первой медицинской помощи. Основы ухода за больными.</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44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6"/>
        <w:gridCol w:w="7391"/>
      </w:tblGrid>
      <w:tr w:rsidR="00C306E0" w:rsidRPr="00C306E0" w:rsidTr="00014A78">
        <w:trPr>
          <w:trHeight w:val="481"/>
          <w:tblCellSpacing w:w="0" w:type="dxa"/>
        </w:trPr>
        <w:tc>
          <w:tcPr>
            <w:tcW w:w="562"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8"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rHeight w:val="459"/>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Основные правила оказания первой помощи в неотложных ситуациях. Правила и техника проведения искусственного дыхания и непрямого массажа сердца.</w:t>
            </w:r>
          </w:p>
        </w:tc>
      </w:tr>
      <w:tr w:rsidR="00C306E0" w:rsidRPr="00C306E0" w:rsidTr="00014A78">
        <w:trPr>
          <w:trHeight w:val="449"/>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Способы остановки кровотечения. Виды повязок. Правила и приемы наложения повязок на раны.</w:t>
            </w:r>
          </w:p>
        </w:tc>
      </w:tr>
      <w:tr w:rsidR="00C306E0" w:rsidRPr="00C306E0" w:rsidTr="00014A78">
        <w:trPr>
          <w:trHeight w:val="449"/>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3.</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Приемы и способы иммобилизации с применением табельных и подручных средств. Средства и правила транспортировки и переноски пострадавших.</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Первая помощь при ушибах и вывихах</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5.</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Первая помощь при химических и термических ожогах</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6.</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Прочие способы оказания первой помощи.</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7.</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Основы ухода за больными.</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8.</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Отработка практических навыков по оказанию первой помощи.</w:t>
            </w:r>
          </w:p>
        </w:tc>
      </w:tr>
      <w:tr w:rsidR="00C306E0" w:rsidRPr="00C306E0" w:rsidTr="00014A78">
        <w:trPr>
          <w:trHeight w:val="296"/>
          <w:tblCellSpacing w:w="0" w:type="dxa"/>
        </w:trPr>
        <w:tc>
          <w:tcPr>
            <w:tcW w:w="562"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 </w:t>
            </w:r>
          </w:p>
        </w:tc>
        <w:tc>
          <w:tcPr>
            <w:tcW w:w="4438"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Тема № 8</w:t>
      </w: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r w:rsidRPr="00C306E0">
        <w:rPr>
          <w:rFonts w:ascii="Times New Roman" w:hAnsi="Times New Roman" w:cs="Times New Roman"/>
          <w:b/>
          <w:sz w:val="20"/>
          <w:szCs w:val="20"/>
        </w:rPr>
        <w:t>УЧЕБНЫЕ ВОПРОСЫ И РАСЧЕТ УЧЕБНОГО ВРЕМЕНИ:</w:t>
      </w:r>
    </w:p>
    <w:tbl>
      <w:tblPr>
        <w:tblW w:w="436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7"/>
        <w:gridCol w:w="7258"/>
      </w:tblGrid>
      <w:tr w:rsidR="00C306E0" w:rsidRPr="00C306E0" w:rsidTr="00014A78">
        <w:trPr>
          <w:trHeight w:val="481"/>
          <w:tblCellSpacing w:w="0" w:type="dxa"/>
        </w:trPr>
        <w:tc>
          <w:tcPr>
            <w:tcW w:w="561"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4439" w:type="pct"/>
            <w:vMerge w:val="restart"/>
            <w:vAlign w:val="center"/>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Учебные   вопросы</w:t>
            </w:r>
          </w:p>
        </w:tc>
      </w:tr>
      <w:tr w:rsidR="00C306E0" w:rsidRPr="00C306E0" w:rsidTr="00014A78">
        <w:trPr>
          <w:trHeight w:val="481"/>
          <w:tblCellSpacing w:w="0" w:type="dxa"/>
        </w:trPr>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r>
      <w:tr w:rsidR="00C306E0" w:rsidRPr="00C306E0" w:rsidTr="00014A78">
        <w:trPr>
          <w:tblCellSpacing w:w="0" w:type="dxa"/>
        </w:trPr>
        <w:tc>
          <w:tcPr>
            <w:tcW w:w="561"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lastRenderedPageBreak/>
              <w:t> </w:t>
            </w:r>
          </w:p>
        </w:tc>
        <w:tc>
          <w:tcPr>
            <w:tcW w:w="4439"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Введение</w:t>
            </w:r>
          </w:p>
        </w:tc>
      </w:tr>
      <w:tr w:rsidR="00C306E0" w:rsidRPr="00C306E0" w:rsidTr="00014A78">
        <w:trPr>
          <w:tblCellSpacing w:w="0" w:type="dxa"/>
        </w:trPr>
        <w:tc>
          <w:tcPr>
            <w:tcW w:w="561"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4439"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Законодательство Российской Федерации в области гражданской обороны, защиты населения от ЧС природного и техногенного характера и обеспечения пожарной безопасности.</w:t>
            </w:r>
          </w:p>
        </w:tc>
      </w:tr>
      <w:tr w:rsidR="00C306E0" w:rsidRPr="00C306E0" w:rsidTr="00014A78">
        <w:trPr>
          <w:tblCellSpacing w:w="0" w:type="dxa"/>
        </w:trPr>
        <w:tc>
          <w:tcPr>
            <w:tcW w:w="561"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4439"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Права и обязанности граждан в области гражданской обороны, защиты от ЧС природного и техногенного характера и пожарной безопасности.</w:t>
            </w:r>
          </w:p>
        </w:tc>
      </w:tr>
      <w:tr w:rsidR="00C306E0" w:rsidRPr="00C306E0" w:rsidTr="00014A78">
        <w:trPr>
          <w:tblCellSpacing w:w="0" w:type="dxa"/>
        </w:trPr>
        <w:tc>
          <w:tcPr>
            <w:tcW w:w="561"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3.</w:t>
            </w:r>
          </w:p>
        </w:tc>
        <w:tc>
          <w:tcPr>
            <w:tcW w:w="4439"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Структура, задачи, состав сил и средств ГО и РСЧС организации, а также ведомственной пожарной охраны.</w:t>
            </w:r>
          </w:p>
        </w:tc>
      </w:tr>
      <w:tr w:rsidR="00C306E0" w:rsidRPr="00C306E0" w:rsidTr="00014A78">
        <w:trPr>
          <w:tblCellSpacing w:w="0" w:type="dxa"/>
        </w:trPr>
        <w:tc>
          <w:tcPr>
            <w:tcW w:w="561" w:type="pc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4439" w:type="pct"/>
            <w:hideMark/>
          </w:tcPr>
          <w:p w:rsidR="00C306E0" w:rsidRPr="00C306E0" w:rsidRDefault="00C306E0" w:rsidP="00014A78">
            <w:pPr>
              <w:rPr>
                <w:rFonts w:ascii="Times New Roman" w:hAnsi="Times New Roman" w:cs="Times New Roman"/>
                <w:sz w:val="20"/>
                <w:szCs w:val="20"/>
              </w:rPr>
            </w:pPr>
            <w:r w:rsidRPr="00C306E0">
              <w:rPr>
                <w:rFonts w:ascii="Times New Roman" w:hAnsi="Times New Roman" w:cs="Times New Roman"/>
                <w:sz w:val="20"/>
                <w:szCs w:val="20"/>
              </w:rPr>
              <w:t>Заключение</w:t>
            </w:r>
          </w:p>
        </w:tc>
      </w:tr>
    </w:tbl>
    <w:p w:rsidR="00C306E0" w:rsidRPr="00C306E0" w:rsidRDefault="00C306E0" w:rsidP="00C306E0">
      <w:pPr>
        <w:jc w:val="cente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Приложение № 5</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 постановлению администрации</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 xml:space="preserve">Испуханского сельского поселения           </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Красночетайского района</w:t>
      </w:r>
    </w:p>
    <w:p w:rsidR="00C306E0" w:rsidRPr="00C306E0" w:rsidRDefault="00C306E0" w:rsidP="00C306E0">
      <w:pPr>
        <w:spacing w:after="0"/>
        <w:jc w:val="right"/>
        <w:rPr>
          <w:rFonts w:ascii="Times New Roman" w:hAnsi="Times New Roman" w:cs="Times New Roman"/>
          <w:sz w:val="20"/>
          <w:szCs w:val="20"/>
        </w:rPr>
      </w:pPr>
      <w:r w:rsidRPr="00C306E0">
        <w:rPr>
          <w:rFonts w:ascii="Times New Roman" w:hAnsi="Times New Roman" w:cs="Times New Roman"/>
          <w:sz w:val="20"/>
          <w:szCs w:val="20"/>
        </w:rPr>
        <w:t>от 05 марта 2022 года  №9</w:t>
      </w:r>
    </w:p>
    <w:p w:rsidR="00C306E0" w:rsidRPr="00C306E0" w:rsidRDefault="00C306E0" w:rsidP="00C306E0">
      <w:pPr>
        <w:spacing w:after="0"/>
        <w:rPr>
          <w:rFonts w:ascii="Times New Roman" w:hAnsi="Times New Roman" w:cs="Times New Roman"/>
          <w:b/>
          <w:sz w:val="20"/>
          <w:szCs w:val="20"/>
        </w:rPr>
      </w:pPr>
    </w:p>
    <w:p w:rsidR="00C306E0" w:rsidRPr="00C306E0" w:rsidRDefault="00C306E0" w:rsidP="00C306E0">
      <w:pPr>
        <w:jc w:val="center"/>
        <w:rPr>
          <w:rFonts w:ascii="Times New Roman" w:hAnsi="Times New Roman" w:cs="Times New Roman"/>
          <w:b/>
          <w:sz w:val="20"/>
          <w:szCs w:val="20"/>
        </w:rPr>
      </w:pPr>
    </w:p>
    <w:p w:rsidR="00C306E0" w:rsidRPr="00C306E0" w:rsidRDefault="00C306E0" w:rsidP="00C306E0">
      <w:pPr>
        <w:spacing w:after="0"/>
        <w:jc w:val="center"/>
        <w:rPr>
          <w:rFonts w:ascii="Times New Roman" w:hAnsi="Times New Roman" w:cs="Times New Roman"/>
          <w:b/>
          <w:sz w:val="20"/>
          <w:szCs w:val="20"/>
        </w:rPr>
      </w:pPr>
      <w:r w:rsidRPr="00C306E0">
        <w:rPr>
          <w:rFonts w:ascii="Times New Roman" w:hAnsi="Times New Roman" w:cs="Times New Roman"/>
          <w:b/>
          <w:sz w:val="20"/>
          <w:szCs w:val="20"/>
        </w:rPr>
        <w:t>ПЛАН</w:t>
      </w:r>
    </w:p>
    <w:p w:rsidR="00C306E0" w:rsidRPr="00C306E0" w:rsidRDefault="00C306E0" w:rsidP="00C306E0">
      <w:pPr>
        <w:spacing w:after="0"/>
        <w:jc w:val="center"/>
        <w:rPr>
          <w:rFonts w:ascii="Times New Roman" w:hAnsi="Times New Roman" w:cs="Times New Roman"/>
          <w:b/>
          <w:sz w:val="20"/>
          <w:szCs w:val="20"/>
        </w:rPr>
      </w:pPr>
      <w:r w:rsidRPr="00C306E0">
        <w:rPr>
          <w:rFonts w:ascii="Times New Roman" w:hAnsi="Times New Roman" w:cs="Times New Roman"/>
          <w:b/>
          <w:sz w:val="20"/>
          <w:szCs w:val="20"/>
        </w:rPr>
        <w:t>проведения учебных занятий по обучению неработающего населения</w:t>
      </w:r>
    </w:p>
    <w:p w:rsidR="00C306E0" w:rsidRPr="00C306E0" w:rsidRDefault="00C306E0" w:rsidP="00C306E0">
      <w:pPr>
        <w:spacing w:after="0"/>
        <w:jc w:val="center"/>
        <w:rPr>
          <w:rFonts w:ascii="Times New Roman" w:hAnsi="Times New Roman" w:cs="Times New Roman"/>
          <w:b/>
          <w:sz w:val="20"/>
          <w:szCs w:val="20"/>
        </w:rPr>
      </w:pPr>
      <w:r w:rsidRPr="00C306E0">
        <w:rPr>
          <w:rFonts w:ascii="Times New Roman" w:hAnsi="Times New Roman" w:cs="Times New Roman"/>
          <w:b/>
          <w:sz w:val="20"/>
          <w:szCs w:val="20"/>
        </w:rPr>
        <w:t>безопасности жизнедеятельности при УКП по ГО и ЧС</w:t>
      </w:r>
    </w:p>
    <w:p w:rsidR="00C306E0" w:rsidRPr="00C306E0" w:rsidRDefault="00C306E0" w:rsidP="00C306E0">
      <w:pPr>
        <w:spacing w:after="0"/>
        <w:rPr>
          <w:rFonts w:ascii="Times New Roman" w:hAnsi="Times New Roman" w:cs="Times New Roman"/>
          <w:sz w:val="20"/>
          <w:szCs w:val="20"/>
        </w:rPr>
      </w:pPr>
      <w:r w:rsidRPr="00C306E0">
        <w:rPr>
          <w:rFonts w:ascii="Times New Roman" w:hAnsi="Times New Roman" w:cs="Times New Roman"/>
          <w:sz w:val="20"/>
          <w:szCs w:val="20"/>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5"/>
        <w:gridCol w:w="1530"/>
        <w:gridCol w:w="4395"/>
        <w:gridCol w:w="1710"/>
      </w:tblGrid>
      <w:tr w:rsidR="00C306E0" w:rsidRPr="00C306E0" w:rsidTr="00014A78">
        <w:trPr>
          <w:tblCellSpacing w:w="0" w:type="dxa"/>
        </w:trPr>
        <w:tc>
          <w:tcPr>
            <w:tcW w:w="555" w:type="dxa"/>
            <w:hideMark/>
          </w:tcPr>
          <w:p w:rsidR="00C306E0" w:rsidRPr="00C306E0" w:rsidRDefault="00C306E0" w:rsidP="00C306E0">
            <w:pPr>
              <w:spacing w:after="0"/>
              <w:jc w:val="center"/>
              <w:rPr>
                <w:rFonts w:ascii="Times New Roman" w:hAnsi="Times New Roman" w:cs="Times New Roman"/>
                <w:sz w:val="20"/>
                <w:szCs w:val="20"/>
              </w:rPr>
            </w:pPr>
            <w:r w:rsidRPr="00C306E0">
              <w:rPr>
                <w:rFonts w:ascii="Times New Roman" w:hAnsi="Times New Roman" w:cs="Times New Roman"/>
                <w:sz w:val="20"/>
                <w:szCs w:val="20"/>
              </w:rPr>
              <w:t>№</w:t>
            </w:r>
          </w:p>
          <w:p w:rsidR="00C306E0" w:rsidRPr="00C306E0" w:rsidRDefault="00C306E0" w:rsidP="00014A78">
            <w:pPr>
              <w:jc w:val="center"/>
              <w:rPr>
                <w:rFonts w:ascii="Times New Roman" w:hAnsi="Times New Roman" w:cs="Times New Roman"/>
                <w:sz w:val="20"/>
                <w:szCs w:val="20"/>
              </w:rPr>
            </w:pPr>
            <w:proofErr w:type="gramStart"/>
            <w:r w:rsidRPr="00C306E0">
              <w:rPr>
                <w:rFonts w:ascii="Times New Roman" w:hAnsi="Times New Roman" w:cs="Times New Roman"/>
                <w:sz w:val="20"/>
                <w:szCs w:val="20"/>
              </w:rPr>
              <w:t>п</w:t>
            </w:r>
            <w:proofErr w:type="gramEnd"/>
            <w:r w:rsidRPr="00C306E0">
              <w:rPr>
                <w:rFonts w:ascii="Times New Roman" w:hAnsi="Times New Roman" w:cs="Times New Roman"/>
                <w:sz w:val="20"/>
                <w:szCs w:val="20"/>
              </w:rPr>
              <w:t>/п</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Дата</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проведения</w:t>
            </w:r>
          </w:p>
        </w:tc>
        <w:tc>
          <w:tcPr>
            <w:tcW w:w="439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Наименование</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темы</w:t>
            </w:r>
          </w:p>
        </w:tc>
        <w:tc>
          <w:tcPr>
            <w:tcW w:w="171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Вид занятий</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1</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Порядок действий населения по сигналу «ВНИМАНИЕ ВСЕМ» и другим речевым сообщениям органов управления на местах</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лекция</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w:t>
            </w:r>
          </w:p>
        </w:tc>
        <w:tc>
          <w:tcPr>
            <w:tcW w:w="1530" w:type="dxa"/>
            <w:vMerge w:val="restar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2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2</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Классификация и характеристика чрезвычайных ситуаций природного характера. Стихийные бедствия геологического, метеорологического и гидрологического характера, природные пожары, массовые инфекционные заболевания людей, сельскохозяйственных животных и растений.  Причины возникновения и последствия</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лекция</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p>
        </w:tc>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Действия населения при оповещении о возникновении чрезвычайных ситуаций природного характера, во время их возникновения и после окончания.</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практическое занятие</w:t>
            </w:r>
          </w:p>
        </w:tc>
      </w:tr>
      <w:tr w:rsidR="00C306E0" w:rsidRPr="00C306E0" w:rsidTr="00014A78">
        <w:trPr>
          <w:trHeight w:val="846"/>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3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3</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Угроза терроризма. Отработка практических навыков по действию населения при возникновении ЧС техногенного характера</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практическое занятие</w:t>
            </w:r>
          </w:p>
        </w:tc>
      </w:tr>
      <w:tr w:rsidR="00C306E0" w:rsidRPr="00C306E0" w:rsidTr="00014A78">
        <w:trPr>
          <w:trHeight w:val="3110"/>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lastRenderedPageBreak/>
              <w:t>5</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4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4</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Основные требования пожарной безопасности на рабочем месте и в быту. Противопожарный режим. Система оповещения и инструкция по действиям при пожаре. План (схема) эвакуации. Действия при обнаружении задымления и возгорания, а также по сигналам оповещения о пожаре и при эвакуации. Обязанности граждан по соблюдению правил пожарной безопасности. Ответственность за нарушения требований пожарной безопасности. Технические средства пожаротушения. Действия по предупреждению пожара, а также по применению первичных средств пожаротушения. Эвакуация людей при возникновении пожара в здании.</w:t>
            </w:r>
          </w:p>
        </w:tc>
        <w:tc>
          <w:tcPr>
            <w:tcW w:w="1710" w:type="dxa"/>
            <w:hideMark/>
          </w:tcPr>
          <w:p w:rsidR="00C306E0" w:rsidRPr="00C306E0" w:rsidRDefault="00C306E0" w:rsidP="00014A78">
            <w:pPr>
              <w:rPr>
                <w:rFonts w:ascii="Times New Roman" w:hAnsi="Times New Roman" w:cs="Times New Roman"/>
                <w:spacing w:val="-4"/>
                <w:sz w:val="20"/>
                <w:szCs w:val="20"/>
              </w:rPr>
            </w:pPr>
            <w:proofErr w:type="gramStart"/>
            <w:r w:rsidRPr="00C306E0">
              <w:rPr>
                <w:rFonts w:ascii="Times New Roman" w:hAnsi="Times New Roman" w:cs="Times New Roman"/>
                <w:spacing w:val="-4"/>
                <w:sz w:val="20"/>
                <w:szCs w:val="20"/>
              </w:rPr>
              <w:t>п</w:t>
            </w:r>
            <w:proofErr w:type="gramEnd"/>
            <w:r w:rsidRPr="00C306E0">
              <w:rPr>
                <w:rFonts w:ascii="Times New Roman" w:hAnsi="Times New Roman" w:cs="Times New Roman"/>
                <w:spacing w:val="-4"/>
                <w:sz w:val="20"/>
                <w:szCs w:val="20"/>
              </w:rPr>
              <w:t>рактическое занятие</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6</w:t>
            </w:r>
          </w:p>
        </w:tc>
        <w:tc>
          <w:tcPr>
            <w:tcW w:w="1530" w:type="dxa"/>
            <w:vMerge w:val="restar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5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5</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Опасности военного характера и присущие им особенности. Поражающие факторы ядерного, химического, бактериологического и обычного оружия. Виды и характеристики источников чрезвычайных ситуаций. Поражающие факторы источников чрезвычайных ситуаций. Виды пожаров и их поражающие факторы. Оповещение. Действия населения при оповещении о чрезвычайных ситуациях. Эвакуация и рассредоточение. Защита населения путем эвакуации. Порядок проведения эвакуации. Организация инженерной защиты населения. Классификация защитных сооружений. Повышение защитных свойств помещений от проникновения радиоактивных, отравляющих и аварийно химически опасных веществ. Защита продуктов питания, фуража и воды от заражения радиоактивными, отравляющими веществами и бактериальными средствами. Организация защиты сельскохозяйственных животных и растений от заражения.</w:t>
            </w:r>
          </w:p>
        </w:tc>
        <w:tc>
          <w:tcPr>
            <w:tcW w:w="1710" w:type="dxa"/>
            <w:hideMark/>
          </w:tcPr>
          <w:p w:rsidR="00C306E0" w:rsidRPr="00C306E0" w:rsidRDefault="00C306E0" w:rsidP="00014A78">
            <w:pPr>
              <w:rPr>
                <w:rFonts w:ascii="Times New Roman" w:hAnsi="Times New Roman" w:cs="Times New Roman"/>
                <w:spacing w:val="-4"/>
                <w:sz w:val="20"/>
                <w:szCs w:val="20"/>
              </w:rPr>
            </w:pPr>
            <w:proofErr w:type="gramStart"/>
            <w:r w:rsidRPr="00C306E0">
              <w:rPr>
                <w:rFonts w:ascii="Times New Roman" w:hAnsi="Times New Roman" w:cs="Times New Roman"/>
                <w:spacing w:val="-4"/>
                <w:sz w:val="20"/>
                <w:szCs w:val="20"/>
              </w:rPr>
              <w:t>л</w:t>
            </w:r>
            <w:proofErr w:type="gramEnd"/>
            <w:r w:rsidRPr="00C306E0">
              <w:rPr>
                <w:rFonts w:ascii="Times New Roman" w:hAnsi="Times New Roman" w:cs="Times New Roman"/>
                <w:spacing w:val="-4"/>
                <w:sz w:val="20"/>
                <w:szCs w:val="20"/>
              </w:rPr>
              <w:t>екция</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7</w:t>
            </w:r>
          </w:p>
        </w:tc>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Средства индивидуальной защиты органов дыхания. Средства индивидуальной защиты кожи. Медицинские средства индивидуальной защиты</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практическое занятие</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8</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6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6</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Правила действий по обеспечению личной безопасности в местах массового скопления людей, в общественном транспорте, на водных объектах, в походе и на природе. Действия при дорожно-транспортных происшествиях, бытовых отравлениях, укусе животными. Правила обращения с бытовыми приборами и электроинструментом. Правила содержания домашних животных и поведения с ними на улице. Способы предотвращения и преодоления паники и панических настроений.</w:t>
            </w:r>
          </w:p>
        </w:tc>
        <w:tc>
          <w:tcPr>
            <w:tcW w:w="1710" w:type="dxa"/>
            <w:hideMark/>
          </w:tcPr>
          <w:p w:rsidR="00C306E0" w:rsidRPr="00C306E0" w:rsidRDefault="00C306E0" w:rsidP="00014A78">
            <w:pPr>
              <w:rPr>
                <w:rFonts w:ascii="Times New Roman" w:hAnsi="Times New Roman" w:cs="Times New Roman"/>
                <w:spacing w:val="-4"/>
                <w:sz w:val="20"/>
                <w:szCs w:val="20"/>
              </w:rPr>
            </w:pPr>
            <w:proofErr w:type="gramStart"/>
            <w:r w:rsidRPr="00C306E0">
              <w:rPr>
                <w:rFonts w:ascii="Times New Roman" w:hAnsi="Times New Roman" w:cs="Times New Roman"/>
                <w:spacing w:val="-4"/>
                <w:sz w:val="20"/>
                <w:szCs w:val="20"/>
              </w:rPr>
              <w:t>л</w:t>
            </w:r>
            <w:proofErr w:type="gramEnd"/>
            <w:r w:rsidRPr="00C306E0">
              <w:rPr>
                <w:rFonts w:ascii="Times New Roman" w:hAnsi="Times New Roman" w:cs="Times New Roman"/>
                <w:spacing w:val="-4"/>
                <w:sz w:val="20"/>
                <w:szCs w:val="20"/>
              </w:rPr>
              <w:t>екция</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9</w:t>
            </w:r>
          </w:p>
        </w:tc>
        <w:tc>
          <w:tcPr>
            <w:tcW w:w="1530" w:type="dxa"/>
            <w:vMerge w:val="restart"/>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7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7</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 xml:space="preserve">Основные правила оказания первой помощи в неотложных ситуациях. Правила и техника проведения искусственного дыхания и непрямого массажа сердца. Способы остановки кровотечения. </w:t>
            </w:r>
            <w:r w:rsidRPr="00C306E0">
              <w:rPr>
                <w:rFonts w:ascii="Times New Roman" w:hAnsi="Times New Roman" w:cs="Times New Roman"/>
                <w:spacing w:val="-4"/>
                <w:sz w:val="20"/>
                <w:szCs w:val="20"/>
              </w:rPr>
              <w:lastRenderedPageBreak/>
              <w:t>Виды повязок. Правила и приемы наложения повязок на раны. Приемы и способы иммобилизации с применением табельных и подручных</w:t>
            </w:r>
          </w:p>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средств. Средства и правила транспортировки и переноски пострадавших</w:t>
            </w:r>
          </w:p>
        </w:tc>
        <w:tc>
          <w:tcPr>
            <w:tcW w:w="1710"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lastRenderedPageBreak/>
              <w:t>лекция</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lastRenderedPageBreak/>
              <w:t>10</w:t>
            </w:r>
          </w:p>
        </w:tc>
        <w:tc>
          <w:tcPr>
            <w:tcW w:w="0" w:type="auto"/>
            <w:vMerge/>
            <w:vAlign w:val="center"/>
            <w:hideMark/>
          </w:tcPr>
          <w:p w:rsidR="00C306E0" w:rsidRPr="00C306E0" w:rsidRDefault="00C306E0" w:rsidP="00014A78">
            <w:pPr>
              <w:rPr>
                <w:rFonts w:ascii="Times New Roman" w:hAnsi="Times New Roman" w:cs="Times New Roman"/>
                <w:sz w:val="20"/>
                <w:szCs w:val="20"/>
              </w:rPr>
            </w:pP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Отработка практических навыков по оказанию первой помощи. Первая помощь при ушибах и вывихах. Первая помощь при химических и термических ожогах. Прочие способы оказания первой помощи. Основы ухода за больными.</w:t>
            </w:r>
          </w:p>
        </w:tc>
        <w:tc>
          <w:tcPr>
            <w:tcW w:w="1710" w:type="dxa"/>
            <w:hideMark/>
          </w:tcPr>
          <w:p w:rsidR="00C306E0" w:rsidRPr="00C306E0" w:rsidRDefault="00C306E0" w:rsidP="00014A78">
            <w:pPr>
              <w:rPr>
                <w:rFonts w:ascii="Times New Roman" w:hAnsi="Times New Roman" w:cs="Times New Roman"/>
                <w:spacing w:val="-4"/>
                <w:sz w:val="20"/>
                <w:szCs w:val="20"/>
              </w:rPr>
            </w:pPr>
            <w:proofErr w:type="gramStart"/>
            <w:r w:rsidRPr="00C306E0">
              <w:rPr>
                <w:rFonts w:ascii="Times New Roman" w:hAnsi="Times New Roman" w:cs="Times New Roman"/>
                <w:spacing w:val="-4"/>
                <w:sz w:val="20"/>
                <w:szCs w:val="20"/>
              </w:rPr>
              <w:t>п</w:t>
            </w:r>
            <w:proofErr w:type="gramEnd"/>
            <w:r w:rsidRPr="00C306E0">
              <w:rPr>
                <w:rFonts w:ascii="Times New Roman" w:hAnsi="Times New Roman" w:cs="Times New Roman"/>
                <w:spacing w:val="-4"/>
                <w:sz w:val="20"/>
                <w:szCs w:val="20"/>
              </w:rPr>
              <w:t>рактическое занятие</w:t>
            </w:r>
          </w:p>
        </w:tc>
      </w:tr>
      <w:tr w:rsidR="00C306E0" w:rsidRPr="00C306E0" w:rsidTr="00014A78">
        <w:trPr>
          <w:tblCellSpacing w:w="0" w:type="dxa"/>
        </w:trPr>
        <w:tc>
          <w:tcPr>
            <w:tcW w:w="555"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11</w:t>
            </w:r>
          </w:p>
        </w:tc>
        <w:tc>
          <w:tcPr>
            <w:tcW w:w="1530" w:type="dxa"/>
            <w:hideMark/>
          </w:tcPr>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8 день</w:t>
            </w:r>
          </w:p>
          <w:p w:rsidR="00C306E0" w:rsidRPr="00C306E0" w:rsidRDefault="00C306E0" w:rsidP="00014A78">
            <w:pPr>
              <w:jc w:val="center"/>
              <w:rPr>
                <w:rFonts w:ascii="Times New Roman" w:hAnsi="Times New Roman" w:cs="Times New Roman"/>
                <w:sz w:val="20"/>
                <w:szCs w:val="20"/>
              </w:rPr>
            </w:pPr>
            <w:r w:rsidRPr="00C306E0">
              <w:rPr>
                <w:rFonts w:ascii="Times New Roman" w:hAnsi="Times New Roman" w:cs="Times New Roman"/>
                <w:sz w:val="20"/>
                <w:szCs w:val="20"/>
              </w:rPr>
              <w:t>Тема № 8</w:t>
            </w:r>
          </w:p>
        </w:tc>
        <w:tc>
          <w:tcPr>
            <w:tcW w:w="4395" w:type="dxa"/>
            <w:hideMark/>
          </w:tcPr>
          <w:p w:rsidR="00C306E0" w:rsidRPr="00C306E0" w:rsidRDefault="00C306E0" w:rsidP="00014A78">
            <w:pPr>
              <w:rPr>
                <w:rFonts w:ascii="Times New Roman" w:hAnsi="Times New Roman" w:cs="Times New Roman"/>
                <w:spacing w:val="-4"/>
                <w:sz w:val="20"/>
                <w:szCs w:val="20"/>
              </w:rPr>
            </w:pPr>
            <w:r w:rsidRPr="00C306E0">
              <w:rPr>
                <w:rFonts w:ascii="Times New Roman" w:hAnsi="Times New Roman" w:cs="Times New Roman"/>
                <w:spacing w:val="-4"/>
                <w:sz w:val="20"/>
                <w:szCs w:val="20"/>
              </w:rPr>
              <w:t>Законодательство Российской Федерации в области гражданской обороны, защиты населения от ЧС природного и техногенного характера и обеспечения пожарной безопасности. Права и обязанности граждан в области гражданской обороны, защиты от ЧС природного и техногенного характера и пожарной безопасности. Структура, задачи, состав сил и средств ГО и РСЧС организации, а также ведомственной пожарной охраны.</w:t>
            </w:r>
          </w:p>
        </w:tc>
        <w:tc>
          <w:tcPr>
            <w:tcW w:w="1710" w:type="dxa"/>
            <w:hideMark/>
          </w:tcPr>
          <w:p w:rsidR="00C306E0" w:rsidRPr="00C306E0" w:rsidRDefault="00C306E0" w:rsidP="00014A78">
            <w:pPr>
              <w:rPr>
                <w:rFonts w:ascii="Times New Roman" w:hAnsi="Times New Roman" w:cs="Times New Roman"/>
                <w:spacing w:val="-4"/>
                <w:sz w:val="20"/>
                <w:szCs w:val="20"/>
              </w:rPr>
            </w:pPr>
            <w:proofErr w:type="gramStart"/>
            <w:r w:rsidRPr="00C306E0">
              <w:rPr>
                <w:rFonts w:ascii="Times New Roman" w:hAnsi="Times New Roman" w:cs="Times New Roman"/>
                <w:spacing w:val="-4"/>
                <w:sz w:val="20"/>
                <w:szCs w:val="20"/>
              </w:rPr>
              <w:t>л</w:t>
            </w:r>
            <w:proofErr w:type="gramEnd"/>
            <w:r w:rsidRPr="00C306E0">
              <w:rPr>
                <w:rFonts w:ascii="Times New Roman" w:hAnsi="Times New Roman" w:cs="Times New Roman"/>
                <w:spacing w:val="-4"/>
                <w:sz w:val="20"/>
                <w:szCs w:val="20"/>
              </w:rPr>
              <w:t>екция</w:t>
            </w:r>
          </w:p>
        </w:tc>
      </w:tr>
    </w:tbl>
    <w:p w:rsidR="00C306E0" w:rsidRPr="00C306E0" w:rsidRDefault="00C306E0" w:rsidP="00C306E0">
      <w:pPr>
        <w:rPr>
          <w:rFonts w:ascii="Times New Roman" w:hAnsi="Times New Roman" w:cs="Times New Roman"/>
          <w:sz w:val="20"/>
          <w:szCs w:val="20"/>
        </w:rPr>
      </w:pPr>
      <w:r w:rsidRPr="00C306E0">
        <w:rPr>
          <w:rFonts w:ascii="Times New Roman" w:hAnsi="Times New Roman" w:cs="Times New Roman"/>
          <w:sz w:val="20"/>
          <w:szCs w:val="20"/>
        </w:rPr>
        <w:t> </w:t>
      </w:r>
    </w:p>
    <w:p w:rsidR="00C306E0" w:rsidRPr="00C306E0" w:rsidRDefault="00C306E0" w:rsidP="00C306E0">
      <w:pPr>
        <w:ind w:right="141"/>
        <w:jc w:val="both"/>
        <w:rPr>
          <w:rFonts w:ascii="Times New Roman" w:hAnsi="Times New Roman" w:cs="Times New Roman"/>
          <w:bCs/>
          <w:color w:val="000000"/>
          <w:sz w:val="20"/>
          <w:szCs w:val="20"/>
        </w:rPr>
      </w:pPr>
    </w:p>
    <w:p w:rsidR="00C306E0" w:rsidRPr="00C306E0" w:rsidRDefault="00C306E0" w:rsidP="00C306E0">
      <w:pPr>
        <w:ind w:right="141"/>
        <w:jc w:val="both"/>
        <w:rPr>
          <w:rFonts w:ascii="Times New Roman" w:hAnsi="Times New Roman" w:cs="Times New Roman"/>
          <w:bCs/>
          <w:color w:val="000000"/>
          <w:sz w:val="20"/>
          <w:szCs w:val="20"/>
        </w:rPr>
      </w:pPr>
    </w:p>
    <w:bookmarkEnd w:id="0"/>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autoSpaceDE w:val="0"/>
        <w:autoSpaceDN w:val="0"/>
        <w:adjustRightInd w:val="0"/>
        <w:jc w:val="right"/>
        <w:rPr>
          <w:rFonts w:ascii="Times New Roman" w:hAnsi="Times New Roman" w:cs="Times New Roman"/>
          <w:sz w:val="20"/>
          <w:szCs w:val="20"/>
        </w:rPr>
      </w:pPr>
    </w:p>
    <w:p w:rsidR="00C306E0" w:rsidRPr="00C306E0" w:rsidRDefault="00C306E0" w:rsidP="00C306E0">
      <w:pPr>
        <w:rPr>
          <w:rFonts w:ascii="Times New Roman" w:hAnsi="Times New Roman" w:cs="Times New Roman"/>
          <w:sz w:val="20"/>
          <w:szCs w:val="20"/>
          <w:lang w:val="en-US"/>
        </w:rPr>
      </w:pPr>
    </w:p>
    <w:p w:rsidR="00C306E0" w:rsidRPr="00C306E0" w:rsidRDefault="00C306E0" w:rsidP="00C306E0">
      <w:pPr>
        <w:rPr>
          <w:rFonts w:ascii="Times New Roman" w:hAnsi="Times New Roman" w:cs="Times New Roman"/>
          <w:sz w:val="20"/>
          <w:szCs w:val="20"/>
          <w:lang w:val="en-US"/>
        </w:rPr>
      </w:pPr>
    </w:p>
    <w:p w:rsidR="00C306E0" w:rsidRPr="00C306E0" w:rsidRDefault="00C306E0" w:rsidP="00C306E0">
      <w:pPr>
        <w:rPr>
          <w:rFonts w:ascii="Times New Roman" w:hAnsi="Times New Roman" w:cs="Times New Roman"/>
          <w:sz w:val="20"/>
          <w:szCs w:val="20"/>
          <w:lang w:val="en-US"/>
        </w:rPr>
      </w:pPr>
    </w:p>
    <w:tbl>
      <w:tblPr>
        <w:tblpPr w:leftFromText="180" w:rightFromText="180" w:bottomFromText="200" w:vertAnchor="text" w:tblpY="1"/>
        <w:tblOverlap w:val="never"/>
        <w:tblW w:w="10657" w:type="dxa"/>
        <w:tblLook w:val="01E0"/>
      </w:tblPr>
      <w:tblGrid>
        <w:gridCol w:w="3168"/>
        <w:gridCol w:w="360"/>
        <w:gridCol w:w="3713"/>
        <w:gridCol w:w="399"/>
        <w:gridCol w:w="3017"/>
      </w:tblGrid>
      <w:tr w:rsidR="00C306E0" w:rsidRPr="00DD0C18" w:rsidTr="00014A78">
        <w:tc>
          <w:tcPr>
            <w:tcW w:w="3168" w:type="dxa"/>
          </w:tcPr>
          <w:p w:rsidR="00C306E0" w:rsidRPr="00DD0C18" w:rsidRDefault="00C306E0" w:rsidP="00014A78">
            <w:pPr>
              <w:jc w:val="both"/>
              <w:rPr>
                <w:rFonts w:ascii="Times New Roman" w:hAnsi="Times New Roman" w:cs="Times New Roman"/>
                <w:b/>
                <w:sz w:val="20"/>
                <w:szCs w:val="20"/>
              </w:rPr>
            </w:pPr>
          </w:p>
          <w:p w:rsidR="00C306E0" w:rsidRPr="00DD0C18" w:rsidRDefault="00C306E0" w:rsidP="00014A78">
            <w:pPr>
              <w:jc w:val="both"/>
              <w:rPr>
                <w:rFonts w:ascii="Times New Roman" w:hAnsi="Times New Roman" w:cs="Times New Roman"/>
                <w:sz w:val="20"/>
                <w:szCs w:val="20"/>
              </w:rPr>
            </w:pPr>
            <w:r w:rsidRPr="00DD0C18">
              <w:rPr>
                <w:rFonts w:ascii="Times New Roman" w:hAnsi="Times New Roman" w:cs="Times New Roman"/>
                <w:b/>
                <w:sz w:val="20"/>
                <w:szCs w:val="20"/>
              </w:rPr>
              <w:t>ВЕСТНИК</w:t>
            </w:r>
            <w:r w:rsidRPr="00DD0C18">
              <w:rPr>
                <w:rFonts w:ascii="Times New Roman" w:hAnsi="Times New Roman" w:cs="Times New Roman"/>
                <w:sz w:val="20"/>
                <w:szCs w:val="20"/>
              </w:rPr>
              <w:t xml:space="preserve"> </w:t>
            </w:r>
          </w:p>
          <w:p w:rsidR="00C306E0" w:rsidRPr="00DD0C18" w:rsidRDefault="00C306E0" w:rsidP="00014A78">
            <w:pPr>
              <w:jc w:val="both"/>
              <w:rPr>
                <w:rFonts w:ascii="Times New Roman" w:hAnsi="Times New Roman" w:cs="Times New Roman"/>
                <w:sz w:val="20"/>
                <w:szCs w:val="20"/>
              </w:rPr>
            </w:pPr>
            <w:r w:rsidRPr="00DD0C18">
              <w:rPr>
                <w:rFonts w:ascii="Times New Roman" w:hAnsi="Times New Roman" w:cs="Times New Roman"/>
                <w:sz w:val="20"/>
                <w:szCs w:val="20"/>
              </w:rPr>
              <w:t>Испуханского сельского поселения</w:t>
            </w:r>
          </w:p>
          <w:p w:rsidR="00C306E0" w:rsidRPr="00DD0C18" w:rsidRDefault="00C306E0" w:rsidP="00014A78">
            <w:pPr>
              <w:jc w:val="both"/>
              <w:rPr>
                <w:rFonts w:ascii="Times New Roman" w:hAnsi="Times New Roman" w:cs="Times New Roman"/>
                <w:sz w:val="20"/>
                <w:szCs w:val="20"/>
              </w:rPr>
            </w:pPr>
          </w:p>
          <w:p w:rsidR="00C306E0" w:rsidRPr="00DD0C18" w:rsidRDefault="00C306E0" w:rsidP="00014A78">
            <w:pPr>
              <w:jc w:val="both"/>
              <w:rPr>
                <w:rFonts w:ascii="Times New Roman" w:hAnsi="Times New Roman" w:cs="Times New Roman"/>
                <w:sz w:val="20"/>
                <w:szCs w:val="20"/>
              </w:rPr>
            </w:pPr>
          </w:p>
          <w:p w:rsidR="00C306E0" w:rsidRPr="00DD0C18" w:rsidRDefault="00C306E0" w:rsidP="00014A78">
            <w:pPr>
              <w:jc w:val="both"/>
              <w:rPr>
                <w:rFonts w:ascii="Times New Roman" w:hAnsi="Times New Roman" w:cs="Times New Roman"/>
                <w:sz w:val="20"/>
                <w:szCs w:val="20"/>
              </w:rPr>
            </w:pPr>
            <w:r w:rsidRPr="00DD0C18">
              <w:rPr>
                <w:rFonts w:ascii="Times New Roman" w:hAnsi="Times New Roman" w:cs="Times New Roman"/>
                <w:sz w:val="20"/>
                <w:szCs w:val="20"/>
              </w:rPr>
              <w:t>Тир. 100 экз.</w:t>
            </w:r>
          </w:p>
        </w:tc>
        <w:tc>
          <w:tcPr>
            <w:tcW w:w="360" w:type="dxa"/>
          </w:tcPr>
          <w:p w:rsidR="00C306E0" w:rsidRPr="00DD0C18" w:rsidRDefault="00C306E0" w:rsidP="00014A78">
            <w:pPr>
              <w:jc w:val="both"/>
              <w:rPr>
                <w:rFonts w:ascii="Times New Roman" w:hAnsi="Times New Roman" w:cs="Times New Roman"/>
                <w:sz w:val="20"/>
                <w:szCs w:val="20"/>
              </w:rPr>
            </w:pPr>
          </w:p>
        </w:tc>
        <w:tc>
          <w:tcPr>
            <w:tcW w:w="3713" w:type="dxa"/>
          </w:tcPr>
          <w:p w:rsidR="00C306E0" w:rsidRPr="00DD0C18" w:rsidRDefault="00C306E0" w:rsidP="00014A78">
            <w:pPr>
              <w:jc w:val="both"/>
              <w:rPr>
                <w:rFonts w:ascii="Times New Roman" w:hAnsi="Times New Roman" w:cs="Times New Roman"/>
                <w:sz w:val="20"/>
                <w:szCs w:val="20"/>
              </w:rPr>
            </w:pPr>
          </w:p>
          <w:p w:rsidR="00C306E0" w:rsidRPr="00DD0C18" w:rsidRDefault="00C306E0" w:rsidP="00014A78">
            <w:pPr>
              <w:jc w:val="both"/>
              <w:rPr>
                <w:rFonts w:ascii="Times New Roman" w:hAnsi="Times New Roman" w:cs="Times New Roman"/>
                <w:sz w:val="20"/>
                <w:szCs w:val="20"/>
              </w:rPr>
            </w:pPr>
            <w:r w:rsidRPr="00DD0C18">
              <w:rPr>
                <w:rFonts w:ascii="Times New Roman" w:hAnsi="Times New Roman" w:cs="Times New Roman"/>
                <w:sz w:val="20"/>
                <w:szCs w:val="20"/>
              </w:rPr>
              <w:t>д</w:t>
            </w:r>
            <w:proofErr w:type="gramStart"/>
            <w:r w:rsidRPr="00DD0C18">
              <w:rPr>
                <w:rFonts w:ascii="Times New Roman" w:hAnsi="Times New Roman" w:cs="Times New Roman"/>
                <w:sz w:val="20"/>
                <w:szCs w:val="20"/>
              </w:rPr>
              <w:t>.И</w:t>
            </w:r>
            <w:proofErr w:type="gramEnd"/>
            <w:r w:rsidRPr="00DD0C18">
              <w:rPr>
                <w:rFonts w:ascii="Times New Roman" w:hAnsi="Times New Roman" w:cs="Times New Roman"/>
                <w:sz w:val="20"/>
                <w:szCs w:val="20"/>
              </w:rPr>
              <w:t>спуханы, ул.Новая д.2</w:t>
            </w:r>
          </w:p>
          <w:p w:rsidR="00C306E0" w:rsidRPr="00DD0C18" w:rsidRDefault="00C306E0" w:rsidP="00014A78">
            <w:pPr>
              <w:jc w:val="both"/>
              <w:rPr>
                <w:rFonts w:ascii="Times New Roman" w:hAnsi="Times New Roman" w:cs="Times New Roman"/>
                <w:sz w:val="20"/>
                <w:szCs w:val="20"/>
              </w:rPr>
            </w:pPr>
            <w:r w:rsidRPr="00DD0C18">
              <w:rPr>
                <w:rFonts w:ascii="Times New Roman" w:hAnsi="Times New Roman" w:cs="Times New Roman"/>
                <w:sz w:val="20"/>
                <w:szCs w:val="20"/>
              </w:rPr>
              <w:t>Номер сверстан специалистом администрации Испуханского сельского поселения</w:t>
            </w:r>
          </w:p>
          <w:p w:rsidR="00C306E0" w:rsidRPr="00DD0C18" w:rsidRDefault="00C306E0" w:rsidP="00014A78">
            <w:pPr>
              <w:jc w:val="both"/>
              <w:rPr>
                <w:rFonts w:ascii="Times New Roman" w:hAnsi="Times New Roman" w:cs="Times New Roman"/>
                <w:sz w:val="20"/>
                <w:szCs w:val="20"/>
              </w:rPr>
            </w:pPr>
            <w:proofErr w:type="gramStart"/>
            <w:r w:rsidRPr="00DD0C18">
              <w:rPr>
                <w:rFonts w:ascii="Times New Roman" w:hAnsi="Times New Roman" w:cs="Times New Roman"/>
                <w:sz w:val="20"/>
                <w:szCs w:val="20"/>
              </w:rPr>
              <w:t>Ответственный за выпуск:</w:t>
            </w:r>
            <w:proofErr w:type="gramEnd"/>
            <w:r w:rsidRPr="00DD0C18">
              <w:rPr>
                <w:rFonts w:ascii="Times New Roman" w:hAnsi="Times New Roman" w:cs="Times New Roman"/>
                <w:sz w:val="20"/>
                <w:szCs w:val="20"/>
              </w:rPr>
              <w:t xml:space="preserve"> Е.Ф.Лаврентьева</w:t>
            </w:r>
          </w:p>
        </w:tc>
        <w:tc>
          <w:tcPr>
            <w:tcW w:w="399" w:type="dxa"/>
          </w:tcPr>
          <w:p w:rsidR="00C306E0" w:rsidRPr="00DD0C18" w:rsidRDefault="00C306E0" w:rsidP="00014A78">
            <w:pPr>
              <w:jc w:val="both"/>
              <w:rPr>
                <w:rFonts w:ascii="Times New Roman" w:hAnsi="Times New Roman" w:cs="Times New Roman"/>
                <w:sz w:val="20"/>
                <w:szCs w:val="20"/>
              </w:rPr>
            </w:pPr>
          </w:p>
        </w:tc>
        <w:tc>
          <w:tcPr>
            <w:tcW w:w="3017" w:type="dxa"/>
          </w:tcPr>
          <w:p w:rsidR="00C306E0" w:rsidRPr="00DD0C18" w:rsidRDefault="00C306E0" w:rsidP="00014A78">
            <w:pPr>
              <w:jc w:val="both"/>
              <w:rPr>
                <w:rFonts w:ascii="Times New Roman" w:hAnsi="Times New Roman" w:cs="Times New Roman"/>
                <w:sz w:val="20"/>
                <w:szCs w:val="20"/>
              </w:rPr>
            </w:pPr>
          </w:p>
          <w:p w:rsidR="00C306E0" w:rsidRPr="00DD0C18" w:rsidRDefault="00C306E0" w:rsidP="00014A78">
            <w:pPr>
              <w:tabs>
                <w:tab w:val="left" w:pos="1887"/>
              </w:tabs>
              <w:ind w:right="914"/>
              <w:jc w:val="both"/>
              <w:rPr>
                <w:rFonts w:ascii="Times New Roman" w:hAnsi="Times New Roman" w:cs="Times New Roman"/>
                <w:sz w:val="20"/>
                <w:szCs w:val="20"/>
              </w:rPr>
            </w:pPr>
          </w:p>
          <w:p w:rsidR="00C306E0" w:rsidRPr="00DD0C18" w:rsidRDefault="00C306E0" w:rsidP="00014A78">
            <w:pPr>
              <w:tabs>
                <w:tab w:val="left" w:pos="1887"/>
              </w:tabs>
              <w:ind w:right="914"/>
              <w:jc w:val="both"/>
              <w:rPr>
                <w:rFonts w:ascii="Times New Roman" w:hAnsi="Times New Roman" w:cs="Times New Roman"/>
                <w:sz w:val="20"/>
                <w:szCs w:val="20"/>
              </w:rPr>
            </w:pPr>
            <w:r w:rsidRPr="00DD0C18">
              <w:rPr>
                <w:rFonts w:ascii="Times New Roman" w:hAnsi="Times New Roman" w:cs="Times New Roman"/>
                <w:sz w:val="20"/>
                <w:szCs w:val="20"/>
              </w:rPr>
              <w:t>Выходит на русском  языке</w:t>
            </w:r>
          </w:p>
        </w:tc>
      </w:tr>
    </w:tbl>
    <w:p w:rsidR="00C306E0" w:rsidRPr="00DD0C18" w:rsidRDefault="00C306E0" w:rsidP="00C306E0">
      <w:pPr>
        <w:pStyle w:val="a6"/>
        <w:spacing w:line="276" w:lineRule="auto"/>
        <w:rPr>
          <w:sz w:val="20"/>
          <w:szCs w:val="20"/>
        </w:rPr>
      </w:pPr>
    </w:p>
    <w:p w:rsidR="00C306E0" w:rsidRPr="00DD0C18" w:rsidRDefault="00C306E0" w:rsidP="00C306E0">
      <w:pPr>
        <w:rPr>
          <w:rFonts w:ascii="Times New Roman" w:hAnsi="Times New Roman" w:cs="Times New Roman"/>
          <w:sz w:val="20"/>
          <w:szCs w:val="20"/>
        </w:rPr>
      </w:pPr>
    </w:p>
    <w:p w:rsidR="00C306E0" w:rsidRPr="00DD0C18" w:rsidRDefault="00C306E0" w:rsidP="00C306E0">
      <w:pPr>
        <w:rPr>
          <w:rFonts w:ascii="Times New Roman" w:hAnsi="Times New Roman" w:cs="Times New Roman"/>
          <w:sz w:val="20"/>
          <w:szCs w:val="20"/>
        </w:rPr>
      </w:pPr>
    </w:p>
    <w:p w:rsidR="00C306E0" w:rsidRPr="00DD0C18" w:rsidRDefault="00C306E0" w:rsidP="00C306E0">
      <w:pPr>
        <w:pStyle w:val="a3"/>
        <w:tabs>
          <w:tab w:val="left" w:pos="708"/>
        </w:tabs>
        <w:jc w:val="both"/>
        <w:rPr>
          <w:sz w:val="20"/>
          <w:szCs w:val="20"/>
        </w:rPr>
      </w:pPr>
    </w:p>
    <w:p w:rsidR="00C306E0" w:rsidRPr="00DD0C18" w:rsidRDefault="00C306E0" w:rsidP="00C306E0">
      <w:pPr>
        <w:pStyle w:val="a3"/>
        <w:tabs>
          <w:tab w:val="left" w:pos="708"/>
        </w:tabs>
        <w:jc w:val="both"/>
        <w:rPr>
          <w:sz w:val="20"/>
          <w:szCs w:val="20"/>
        </w:rPr>
      </w:pPr>
    </w:p>
    <w:p w:rsidR="00C306E0" w:rsidRPr="00DD0C18" w:rsidRDefault="00C306E0" w:rsidP="00C306E0">
      <w:pPr>
        <w:pStyle w:val="a3"/>
        <w:tabs>
          <w:tab w:val="left" w:pos="708"/>
        </w:tabs>
        <w:jc w:val="both"/>
        <w:rPr>
          <w:sz w:val="20"/>
          <w:szCs w:val="20"/>
        </w:rPr>
      </w:pPr>
    </w:p>
    <w:p w:rsidR="00C306E0" w:rsidRPr="00DD0C18" w:rsidRDefault="00C306E0" w:rsidP="00C306E0">
      <w:pPr>
        <w:rPr>
          <w:rFonts w:ascii="Times New Roman" w:hAnsi="Times New Roman" w:cs="Times New Roman"/>
          <w:sz w:val="20"/>
          <w:szCs w:val="20"/>
        </w:rPr>
      </w:pPr>
    </w:p>
    <w:p w:rsidR="008D5CE9" w:rsidRDefault="008D5CE9"/>
    <w:sectPr w:rsidR="008D5CE9" w:rsidSect="00463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1D"/>
    <w:multiLevelType w:val="hybridMultilevel"/>
    <w:tmpl w:val="69148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C636AE"/>
    <w:multiLevelType w:val="hybridMultilevel"/>
    <w:tmpl w:val="FBC669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8E87F67"/>
    <w:multiLevelType w:val="hybridMultilevel"/>
    <w:tmpl w:val="DE16B598"/>
    <w:lvl w:ilvl="0" w:tplc="8410E98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06E0"/>
    <w:rsid w:val="008D5CE9"/>
    <w:rsid w:val="00C3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06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306E0"/>
    <w:rPr>
      <w:rFonts w:ascii="Times New Roman" w:eastAsia="Times New Roman" w:hAnsi="Times New Roman" w:cs="Times New Roman"/>
      <w:sz w:val="24"/>
      <w:szCs w:val="24"/>
    </w:rPr>
  </w:style>
  <w:style w:type="paragraph" w:styleId="a5">
    <w:name w:val="List Paragraph"/>
    <w:basedOn w:val="a"/>
    <w:uiPriority w:val="34"/>
    <w:qFormat/>
    <w:rsid w:val="00C306E0"/>
    <w:pPr>
      <w:ind w:left="720"/>
      <w:contextualSpacing/>
    </w:pPr>
    <w:rPr>
      <w:rFonts w:ascii="Calibri" w:eastAsia="Calibri" w:hAnsi="Calibri" w:cs="Times New Roman"/>
      <w:lang w:eastAsia="en-US"/>
    </w:rPr>
  </w:style>
  <w:style w:type="paragraph" w:styleId="a6">
    <w:name w:val="Normal (Web)"/>
    <w:basedOn w:val="a"/>
    <w:uiPriority w:val="99"/>
    <w:rsid w:val="00C306E0"/>
    <w:pPr>
      <w:spacing w:after="75"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306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6E0"/>
    <w:rPr>
      <w:rFonts w:ascii="Tahoma" w:hAnsi="Tahoma" w:cs="Tahoma"/>
      <w:sz w:val="16"/>
      <w:szCs w:val="16"/>
    </w:rPr>
  </w:style>
  <w:style w:type="character" w:customStyle="1" w:styleId="a9">
    <w:name w:val="Текст Знак"/>
    <w:basedOn w:val="a0"/>
    <w:link w:val="aa"/>
    <w:uiPriority w:val="99"/>
    <w:semiHidden/>
    <w:rsid w:val="00C306E0"/>
    <w:rPr>
      <w:rFonts w:ascii="Times New Roman" w:eastAsia="Times New Roman" w:hAnsi="Times New Roman" w:cs="Times New Roman"/>
      <w:sz w:val="24"/>
      <w:szCs w:val="24"/>
    </w:rPr>
  </w:style>
  <w:style w:type="paragraph" w:styleId="aa">
    <w:name w:val="Plain Text"/>
    <w:basedOn w:val="a"/>
    <w:link w:val="a9"/>
    <w:uiPriority w:val="99"/>
    <w:semiHidden/>
    <w:unhideWhenUsed/>
    <w:rsid w:val="00C3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Текст Знак1"/>
    <w:basedOn w:val="a0"/>
    <w:link w:val="aa"/>
    <w:uiPriority w:val="99"/>
    <w:semiHidden/>
    <w:rsid w:val="00C306E0"/>
    <w:rPr>
      <w:rFonts w:ascii="Consolas" w:hAnsi="Consolas" w:cs="Consolas"/>
      <w:sz w:val="21"/>
      <w:szCs w:val="21"/>
    </w:rPr>
  </w:style>
  <w:style w:type="character" w:styleId="ab">
    <w:name w:val="Strong"/>
    <w:uiPriority w:val="22"/>
    <w:qFormat/>
    <w:rsid w:val="00C306E0"/>
    <w:rPr>
      <w:rFonts w:cs="Times New Roman"/>
      <w:b/>
      <w:bCs/>
    </w:rPr>
  </w:style>
  <w:style w:type="character" w:customStyle="1" w:styleId="w">
    <w:name w:val="w"/>
    <w:rsid w:val="00C306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3994</Words>
  <Characters>22770</Characters>
  <Application>Microsoft Office Word</Application>
  <DocSecurity>0</DocSecurity>
  <Lines>189</Lines>
  <Paragraphs>53</Paragraphs>
  <ScaleCrop>false</ScaleCrop>
  <Company>Reanimator Extreme Edition</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2022-03-16T11:06:00Z</dcterms:created>
  <dcterms:modified xsi:type="dcterms:W3CDTF">2022-03-16T11:17:00Z</dcterms:modified>
</cp:coreProperties>
</file>