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1" w:rsidRPr="004F4101" w:rsidRDefault="004F4101" w:rsidP="004F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F41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E4E842" wp14:editId="68AEECF0">
            <wp:simplePos x="0" y="0"/>
            <wp:positionH relativeFrom="column">
              <wp:posOffset>2567940</wp:posOffset>
            </wp:positionH>
            <wp:positionV relativeFrom="paragraph">
              <wp:posOffset>-329565</wp:posOffset>
            </wp:positionV>
            <wp:extent cx="720090" cy="723900"/>
            <wp:effectExtent l="19050" t="0" r="3810" b="0"/>
            <wp:wrapSquare wrapText="bothSides"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589"/>
        <w:gridCol w:w="360"/>
        <w:gridCol w:w="4622"/>
      </w:tblGrid>
      <w:tr w:rsidR="004F4101" w:rsidRPr="004F4101" w:rsidTr="004E035B">
        <w:trPr>
          <w:cantSplit/>
          <w:trHeight w:val="420"/>
        </w:trPr>
        <w:tc>
          <w:tcPr>
            <w:tcW w:w="4589" w:type="dxa"/>
            <w:vAlign w:val="center"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ХĔРЛĔ ЧУТАЙ РАЙОНĔ</w:t>
            </w:r>
          </w:p>
          <w:p w:rsidR="004F4101" w:rsidRPr="004F4101" w:rsidRDefault="004F4101" w:rsidP="004F4101">
            <w:pPr>
              <w:spacing w:before="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Атнар  ЯЛ </w:t>
            </w:r>
            <w:r w:rsidRPr="004F41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ПОСЕЛЕНИЙĚН</w:t>
            </w:r>
          </w:p>
          <w:p w:rsidR="004F4101" w:rsidRPr="004F4101" w:rsidRDefault="004F4101" w:rsidP="004F4101">
            <w:pPr>
              <w:spacing w:before="20"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4F4101" w:rsidRPr="004F4101" w:rsidRDefault="004F4101" w:rsidP="004F41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4F4101" w:rsidRPr="004F4101" w:rsidRDefault="004F4101" w:rsidP="004F41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  <w:hideMark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КРАСНОЧЕТАЙСКИЙ РАЙОН</w:t>
            </w:r>
          </w:p>
          <w:p w:rsidR="004F4101" w:rsidRPr="004F4101" w:rsidRDefault="004F4101" w:rsidP="004F41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0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 АТНАРСКОГО СЕЛЬСКОГО ПОСЕЛЕНИЯ</w:t>
            </w:r>
          </w:p>
        </w:tc>
      </w:tr>
      <w:tr w:rsidR="004F4101" w:rsidRPr="004F4101" w:rsidTr="004E035B">
        <w:trPr>
          <w:cantSplit/>
          <w:trHeight w:val="1399"/>
        </w:trPr>
        <w:tc>
          <w:tcPr>
            <w:tcW w:w="4589" w:type="dxa"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01" w:rsidRPr="004F4101" w:rsidRDefault="004F4101" w:rsidP="004F4101">
            <w:pPr>
              <w:tabs>
                <w:tab w:val="left" w:pos="570"/>
                <w:tab w:val="center" w:pos="2186"/>
                <w:tab w:val="left" w:pos="42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F410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F4101" w:rsidRPr="004F4101" w:rsidRDefault="00F76489" w:rsidP="004F4101">
            <w:pPr>
              <w:tabs>
                <w:tab w:val="left" w:pos="195"/>
                <w:tab w:val="center" w:pos="2186"/>
              </w:tabs>
              <w:spacing w:after="0" w:line="240" w:lineRule="auto"/>
              <w:ind w:left="-540" w:firstLine="5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24.05.2021 3№</w:t>
            </w:r>
          </w:p>
          <w:p w:rsidR="004F4101" w:rsidRPr="004F4101" w:rsidRDefault="004F4101" w:rsidP="004F4101">
            <w:pPr>
              <w:tabs>
                <w:tab w:val="left" w:pos="855"/>
                <w:tab w:val="center" w:pos="2186"/>
              </w:tabs>
              <w:spacing w:after="200" w:line="276" w:lineRule="auto"/>
              <w:ind w:left="-540" w:firstLine="54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F4101" w:rsidRPr="004F4101" w:rsidRDefault="004F4101" w:rsidP="004F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</w:tcPr>
          <w:p w:rsidR="004F4101" w:rsidRPr="004F4101" w:rsidRDefault="004F4101" w:rsidP="004F41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F4101" w:rsidRPr="004F4101" w:rsidRDefault="004F4101" w:rsidP="004F41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F4101" w:rsidRPr="004F4101" w:rsidRDefault="00F76489" w:rsidP="004F4101">
            <w:pPr>
              <w:tabs>
                <w:tab w:val="left" w:pos="195"/>
                <w:tab w:val="center" w:pos="2186"/>
              </w:tabs>
              <w:spacing w:after="0" w:line="240" w:lineRule="auto"/>
              <w:ind w:left="-540" w:firstLine="5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24.05.2021 №3</w:t>
            </w:r>
          </w:p>
          <w:p w:rsidR="004F4101" w:rsidRPr="004F4101" w:rsidRDefault="004F4101" w:rsidP="004F4101">
            <w:pPr>
              <w:spacing w:after="200" w:line="276" w:lineRule="auto"/>
              <w:ind w:left="-540" w:firstLine="54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Атнары</w:t>
            </w:r>
          </w:p>
        </w:tc>
      </w:tr>
    </w:tbl>
    <w:p w:rsidR="004F4101" w:rsidRPr="004F4101" w:rsidRDefault="004F4101" w:rsidP="004F4101">
      <w:pPr>
        <w:spacing w:after="0" w:line="240" w:lineRule="auto"/>
        <w:ind w:left="-540"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Default="004F4101"/>
    <w:p w:rsidR="004F4101" w:rsidRDefault="004F4101"/>
    <w:p w:rsidR="004F4101" w:rsidRDefault="004F4101"/>
    <w:p w:rsidR="004F4101" w:rsidRPr="004F4101" w:rsidRDefault="004F4101" w:rsidP="004F4101">
      <w:pPr>
        <w:keepNext/>
        <w:tabs>
          <w:tab w:val="left" w:pos="5812"/>
        </w:tabs>
        <w:spacing w:after="0" w:line="240" w:lineRule="auto"/>
        <w:ind w:right="186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Атнарского сельского поселения Красночетайского  района Чувашской Республики</w:t>
      </w:r>
    </w:p>
    <w:p w:rsidR="004F4101" w:rsidRPr="004F4101" w:rsidRDefault="004F4101" w:rsidP="004F4101">
      <w:pPr>
        <w:keepNext/>
        <w:spacing w:after="0" w:line="240" w:lineRule="auto"/>
        <w:ind w:right="45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</w:t>
      </w:r>
      <w:hyperlink r:id="rId7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Республики,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о:</w:t>
      </w:r>
    </w:p>
    <w:p w:rsidR="004F4101" w:rsidRPr="004F4101" w:rsidRDefault="004F4101" w:rsidP="004F410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hyperlink r:id="rId9" w:anchor="P29" w:history="1">
        <w:r w:rsidRPr="004F410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Положение</w:t>
        </w:r>
      </w:hyperlink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поселения Красночетайского района Чувашской Республики согласно приложению к настоящему решению</w:t>
      </w: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Признать утратившим силу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28.05.2012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«Об утверждении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 о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слушаниях».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                         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101" w:rsidRPr="004F4101" w:rsidRDefault="004F4101" w:rsidP="004F410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Собрания депутатов</w:t>
      </w:r>
    </w:p>
    <w:p w:rsidR="004F4101" w:rsidRPr="004F4101" w:rsidRDefault="004F4101" w:rsidP="004F410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Атнарского</w:t>
      </w:r>
      <w:r w:rsidRPr="004F41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         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А.В.Башкиров</w:t>
      </w:r>
      <w:r w:rsidRPr="004F41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4101">
        <w:rPr>
          <w:rFonts w:ascii="Times New Roman" w:eastAsia="Times New Roman" w:hAnsi="Times New Roman" w:cs="Times New Roman"/>
          <w:b/>
          <w:lang w:eastAsia="ru-RU"/>
        </w:rPr>
        <w:t>Приложение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101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101">
        <w:rPr>
          <w:rFonts w:ascii="Times New Roman" w:eastAsia="Times New Roman" w:hAnsi="Times New Roman" w:cs="Times New Roman"/>
          <w:lang w:eastAsia="ru-RU"/>
        </w:rPr>
        <w:t xml:space="preserve">Красночетайского района 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101">
        <w:rPr>
          <w:rFonts w:ascii="Times New Roman" w:eastAsia="Times New Roman" w:hAnsi="Times New Roman" w:cs="Times New Roman"/>
          <w:lang w:eastAsia="ru-RU"/>
        </w:rPr>
        <w:t xml:space="preserve">Чувашской Республики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410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lang w:eastAsia="ru-RU"/>
        </w:rPr>
        <w:t>24.05.2021№3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Красночетайского района Чувашской Республики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F4101" w:rsidRPr="004F4101" w:rsidRDefault="004F4101" w:rsidP="004F41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4101" w:rsidRPr="004F4101" w:rsidRDefault="004F4101" w:rsidP="004F410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 (далее – Положение) разработано в соответствии с Градостроительным </w:t>
      </w:r>
      <w:hyperlink r:id="rId10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6 октября 2003 года </w:t>
      </w:r>
      <w:hyperlink r:id="rId11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131-ФЗ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Федерации».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порядок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реконструкции объектов капитального строительства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общественными обсуждениями или публичными слушаниями в настоящем Положении понимается обсуждение проектов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 (далее – проекты) с участием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общественных обсуждений или публичных слушаний носят для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рекомендательный характер.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Общественные обсуждения или публичные слушания проводятся в целях: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гласности и соблюдения интересов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поселения при подготовке и принятии проектов;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информирования населения о предполагаемых решениях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общественного мнения по проектам, выносимых на общественные обсуждения или публичные слушания;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предложений и рекомендаций для принятия решений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по проектам, выносимым на общественные обсуждения или публичные слушания;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с населением.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Участие в общественных обсуждениях или публичных слушаниях является свободным и добровольным.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организации и проведения общественных обсуждений или публичных слушаний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Общественные обсуждения или публичные слушания по проектам проводятся в соответствии с </w:t>
      </w:r>
      <w:hyperlink r:id="rId12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Организаторами проведения общественных обсуждений или публичных слушаний: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проекту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, по проектам, предусматривающим внесение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, по проектам решений о предоставлении разрешения на условно разрешенный вид использования земельного участка или объекта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 проекта правил землепользования и застройки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проекту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коллегиальный совещательный орган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0" w:name="P44"/>
      <w:bookmarkEnd w:id="0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2.3.Участниками общественных обсуждений или публичных слушаний: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проекту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проекту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Процедура проведения общественных обсуждений состоит из следующих этапов:</w:t>
      </w:r>
    </w:p>
    <w:p w:rsidR="004F4101" w:rsidRPr="004F4101" w:rsidRDefault="004F4101" w:rsidP="004F41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110"/>
      <w:bookmarkEnd w:id="1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4F4101" w:rsidRPr="004F4101" w:rsidRDefault="004F4101" w:rsidP="004F4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111"/>
      <w:bookmarkEnd w:id="2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F4101" w:rsidRPr="004F4101" w:rsidRDefault="004F4101" w:rsidP="004F41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112"/>
      <w:bookmarkEnd w:id="3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F4101" w:rsidRPr="004F4101" w:rsidRDefault="004F4101" w:rsidP="004F4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113"/>
      <w:bookmarkEnd w:id="4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 Процедура проведения публичных слушаний состоит из следующих этапов: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открытие экспозиции или экспозиций такого проекта;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печатном издании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 и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позднее, чем за семь дней до дня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 администрации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в иных местах, указанных в части 8 статьи 5.1 </w:t>
      </w:r>
      <w:hyperlink r:id="rId13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обеспечивать возможность размещения на них соответствующей информации.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обязан осуществлять контроль за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Организатором общественных обсуждений или публичных слушаний обеспечивается: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4F4101" w:rsidRPr="004F4101" w:rsidRDefault="004F4101" w:rsidP="004F410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опубликование в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  и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общественных обсуждений или публичных слушаний;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4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5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(применительно к процедуре общественных обсуждений или публичных слушаний).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6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 На публичных слушаниях устанавливается следующий регламент работы: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основных докладов - до 15 минут,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содокладов - до 10 минут,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- до 5 минут,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- прервать выступление.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Протокол общественных обсуждений или публичных слушаний подготавливается в письменной форме.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В протоколе общественных обсуждений или публичных слушаний указывается информация, предусмотренная частью 18 статьи 5.1 </w:t>
      </w:r>
      <w:hyperlink r:id="rId17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К протоколу общественных обсуждений или публичных слушаний прилагаются сведения, предусмотренные частью 19 статьи 5.1 </w:t>
      </w:r>
      <w:hyperlink r:id="rId18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Заключение о результатах общественных обсуждений или публичных слушаний подготавливается в письменной форме.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9" w:history="1">
        <w:r w:rsidRPr="004F41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в течение десяти дней со дня проведения общественных обсуждений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публичных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Заключение о результатах общественных обсуждений или публичных слушаний носит рекомендательный характер.</w:t>
      </w: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проведения общественных обсуждений или публичных слушаний по проекту генерального плана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по проектам, предусматривающим внесение изменений в генеральный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F4101" w:rsidRPr="004F4101" w:rsidRDefault="004F4101" w:rsidP="004F4101">
      <w:pPr>
        <w:spacing w:after="0" w:line="240" w:lineRule="auto"/>
        <w:ind w:left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Общественные обсуждения или публичные слушания по проекту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проектам, предусматривающим внесение изменений в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проводятся в каждом населенном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получении 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проектов, предусматривающих внесение изменений в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 проведения общественных обсуждений или публичных слушаний по проекту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проектам, предусматривающим внесение изменений в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Особенности проведения общественных обсуждений или публичных слушаний по проекту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по проектам, предусматривающим внесение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Общественные обсуждения или публичные слушания по проекту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по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проектам, предусматривающим внесение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проводятся каждом населенном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получении от Комиссии проекта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проектов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внесение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составляет не менее одного и не более трех месяцев со дня опубликования такого проекта.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В случае подготовки проектов, предусматривающих внесение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Срок проведения общественных обсуждений или публичных слушаний с момента оповещения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проведения</w:t>
      </w:r>
      <w:proofErr w:type="gramEnd"/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4F4101" w:rsidRPr="004F4101" w:rsidRDefault="004F4101" w:rsidP="004F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 №3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оповещения 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</w:t>
      </w: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 ___________________ ___________ _______ поселения «_____________________» (далее – Проект).</w:t>
      </w:r>
    </w:p>
    <w:p w:rsidR="004F4101" w:rsidRPr="004F4101" w:rsidRDefault="004F4101" w:rsidP="004F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размещен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в _________________ _____________ _____________ поселения «________________».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Информационные материалы по Проекту размещены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поселения: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 является _____________________________, (далее – Организатор).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с ____ по ________ _______года.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участников публичных слушаний по рассмотрению Проекта: ____________ в ______________часов в ________________, расположенном по адресу: ___________________________.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 участников осуществляется за 30 мин. до начала слушаний.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открытия экспозиции – ______________________.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Проекту проводится в _______________________, расположенном по адресу: _______________________________________.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справочных телефонов комиссии: ________________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комиссии: ________________________________________________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24.05.2021№3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оповещения 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обсуждений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</w:t>
      </w: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 обсуждений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обсуждения представляется проект _______________________ ___________ _______ поселения «_____________________» (далее – Проект).</w:t>
      </w:r>
    </w:p>
    <w:p w:rsidR="004F4101" w:rsidRPr="004F4101" w:rsidRDefault="004F4101" w:rsidP="004F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размещен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в __________________ _____________ _____________ поселения «________________».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Информационные материалы по Проекту размещены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поселения: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общественных обсуждений является ___________________________ (далее – Организатор).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с ____ по ________ _______года.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открытия экспозиции – ______________________.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Проекту проводится в _______________________, расположенном по адресу: _______________________________________.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справочных телефонов комиссии: ________________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комиссии: _________________________________________________</w:t>
      </w:r>
    </w:p>
    <w:p w:rsidR="004F4101" w:rsidRPr="004F4101" w:rsidRDefault="004F4101" w:rsidP="004F41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Pr="004F4101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 №3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записи предложений и замечаний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записи предложений и замечаний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обсуждаемому проекту 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физическими лицами - жителями населенных пунктов _____________ поселения)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ОГРН, место нахождения, адрес: ____________________________</w:t>
      </w:r>
    </w:p>
    <w:p w:rsidR="004F4101" w:rsidRPr="004F4101" w:rsidRDefault="004F4101" w:rsidP="004F410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F4101" w:rsidRPr="004F4101" w:rsidRDefault="004F4101" w:rsidP="004F410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______________________________________ 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замечания по обсуждаемому проекту: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документов, являющиеся подтверждением вышеуказанных сведений.</w:t>
      </w: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Дата ____________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 №3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протокола</w:t>
      </w: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публичных слушаний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</w:t>
      </w:r>
    </w:p>
    <w:p w:rsidR="004F4101" w:rsidRPr="004F4101" w:rsidRDefault="004F4101" w:rsidP="004F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4F4101" w:rsidRPr="004F4101" w:rsidRDefault="004F4101" w:rsidP="004F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 публичных слушаний</w:t>
      </w: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/общественных слушаний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_______, ______ года в ____ часов.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слушаний: 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 ______________________________________________________________________.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проведена по адресу: ________________ в рабочие дни с _____ до ______ часов в период с __________по _______________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проведены в рабочие дни с _____ до _______ часов в период с _________ по __________ </w:t>
      </w:r>
      <w:proofErr w:type="spell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принимались с ______ по ________.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 _____________________________.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_________________________.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________, список прилагается.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дня:_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проекта _________________________________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публичных слушаний: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считать состоявшимися.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рекомендовано:_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в ___________.</w:t>
      </w:r>
    </w:p>
    <w:p w:rsidR="004F4101" w:rsidRPr="004F4101" w:rsidRDefault="004F4101" w:rsidP="004F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</w:t>
      </w:r>
    </w:p>
    <w:p w:rsidR="004F4101" w:rsidRPr="004F4101" w:rsidRDefault="004F4101" w:rsidP="004F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на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л. в 1 экз.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 №3</w:t>
      </w: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заключения о результатах </w:t>
      </w: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по ______</w:t>
      </w:r>
    </w:p>
    <w:p w:rsidR="004F4101" w:rsidRPr="004F4101" w:rsidRDefault="004F4101" w:rsidP="004F4101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 </w:t>
      </w:r>
      <w:r w:rsidRPr="004F4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__________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___________________. Объявление о проведении публичных слушаний опубликовано </w:t>
      </w: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публичных слушаний:</w:t>
      </w:r>
      <w:r w:rsidRPr="004F4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 слушаний: 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 место проведения публичных слушаний: _____ года в _____ часов по адресу: _____________________.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подготовлено на основе протокола публичных слушаний от _______ и приложения к нему.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проводились в соответствии с Градостроительным кодексом Российской Федерации, Уставом ____________________.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 в день их проведения зарегистрировано _____ участников.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публичных слушаний: _______________ 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публичные слушания состоявшимися.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рекомендовано ________________.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 _____________</w:t>
      </w: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</w:t>
      </w:r>
      <w:r w:rsidRPr="004F41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________________ _______________ поселения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и опубликовать в _________________</w:t>
      </w:r>
      <w:r w:rsidRPr="004F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</w:t>
      </w:r>
    </w:p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89" w:rsidRDefault="00F76489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24.05.2021№3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книги (журнала) учета посетителей 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экспозиции (экспозиций) проекта, подлежащего рассмотрению </w:t>
      </w:r>
    </w:p>
    <w:p w:rsidR="004F4101" w:rsidRPr="004F4101" w:rsidRDefault="004F4101" w:rsidP="004F4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общественных обсуждениях или публичных слушаниях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(журнал)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посетителей экспозиции проекта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268"/>
        <w:gridCol w:w="1418"/>
        <w:gridCol w:w="992"/>
      </w:tblGrid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физических лиц: ФИО, </w:t>
            </w:r>
          </w:p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-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-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4F4101" w:rsidRPr="004F4101" w:rsidRDefault="004F4101" w:rsidP="004F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F4101" w:rsidRPr="004F4101" w:rsidRDefault="004F4101" w:rsidP="004F4101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48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24.05.2021№3</w:t>
      </w:r>
      <w:bookmarkStart w:id="5" w:name="_GoBack"/>
      <w:bookmarkEnd w:id="5"/>
    </w:p>
    <w:p w:rsidR="004F4101" w:rsidRPr="004F4101" w:rsidRDefault="004F4101" w:rsidP="004F41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перечня принявших участие в рассмотрении проекта 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общественных обсуждений или публичных слушаний 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</w:t>
      </w:r>
    </w:p>
    <w:p w:rsidR="004F4101" w:rsidRPr="004F4101" w:rsidRDefault="004F4101" w:rsidP="004F4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общественных обсуждений или публичных слушаний </w:t>
      </w:r>
    </w:p>
    <w:p w:rsidR="004F4101" w:rsidRPr="004F4101" w:rsidRDefault="004F4101" w:rsidP="004F4101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245"/>
      </w:tblGrid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физических лиц: ФИО, </w:t>
            </w:r>
          </w:p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</w:tr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01" w:rsidRPr="004F4101" w:rsidTr="004E0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1" w:rsidRPr="004F4101" w:rsidRDefault="004F4101" w:rsidP="004F4101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101" w:rsidRPr="004F4101" w:rsidRDefault="004F4101" w:rsidP="004F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01" w:rsidRPr="004F4101" w:rsidRDefault="004F4101" w:rsidP="004F4101">
      <w:pPr>
        <w:keepNext/>
        <w:spacing w:after="0" w:line="240" w:lineRule="auto"/>
        <w:ind w:right="4251"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F4101" w:rsidRDefault="004F4101"/>
    <w:sectPr w:rsidR="004F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5B8A"/>
    <w:multiLevelType w:val="hybridMultilevel"/>
    <w:tmpl w:val="9B20B0B6"/>
    <w:lvl w:ilvl="0" w:tplc="B80E6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676EE"/>
    <w:multiLevelType w:val="hybridMultilevel"/>
    <w:tmpl w:val="E5B01E06"/>
    <w:lvl w:ilvl="0" w:tplc="8F006B6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8"/>
    <w:rsid w:val="00000020"/>
    <w:rsid w:val="000007F6"/>
    <w:rsid w:val="00000BC3"/>
    <w:rsid w:val="00001713"/>
    <w:rsid w:val="000101B1"/>
    <w:rsid w:val="000159C9"/>
    <w:rsid w:val="00017F33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0298"/>
    <w:rsid w:val="000D582D"/>
    <w:rsid w:val="000D58FF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B2F60"/>
    <w:rsid w:val="002D0AF0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8DB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101"/>
    <w:rsid w:val="004F46F7"/>
    <w:rsid w:val="004F49A5"/>
    <w:rsid w:val="004F5DAF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9590B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1708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4174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07A9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63E8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34A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97586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11A"/>
    <w:rsid w:val="00C9269E"/>
    <w:rsid w:val="00C92C98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43E1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29C3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6489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6F77-A268-43DD-B040-56DB33C8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2EFDD514A9D67C8593925B64D1F6893CA58B235F00ED311A6822D77A848870E01FB548FFB08A6C73DEA16344n5g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1B2EFDD514A9D67C8593925B64D1F6893CA48F235907ED311A6822D77A848870E01FB548FFB08A6C73DEA16344n5gFH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30741&amp;gov_id=329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FC2A-DFE2-4F67-94A6-A1178D7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2021-05-24T14:24:00Z</dcterms:created>
  <dcterms:modified xsi:type="dcterms:W3CDTF">2021-05-24T14:24:00Z</dcterms:modified>
</cp:coreProperties>
</file>