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A2" w:rsidRDefault="00463CA2"/>
    <w:tbl>
      <w:tblPr>
        <w:tblW w:w="0" w:type="auto"/>
        <w:tblLook w:val="00A0" w:firstRow="1" w:lastRow="0" w:firstColumn="1" w:lastColumn="0" w:noHBand="0" w:noVBand="0"/>
      </w:tblPr>
      <w:tblGrid>
        <w:gridCol w:w="4063"/>
        <w:gridCol w:w="1115"/>
        <w:gridCol w:w="4110"/>
      </w:tblGrid>
      <w:tr w:rsidR="00B23E6F" w:rsidRPr="00B23E6F" w:rsidTr="00810E18">
        <w:trPr>
          <w:cantSplit/>
          <w:trHeight w:val="420"/>
        </w:trPr>
        <w:tc>
          <w:tcPr>
            <w:tcW w:w="4063" w:type="dxa"/>
          </w:tcPr>
          <w:p w:rsidR="00B23E6F" w:rsidRPr="00B23E6F" w:rsidRDefault="00B23E6F" w:rsidP="00B23E6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23E6F" w:rsidRPr="00B23E6F" w:rsidRDefault="00B23E6F" w:rsidP="00B23E6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ЧĂВАШ РЕСПУБЛИКИ</w:t>
            </w:r>
          </w:p>
          <w:p w:rsidR="00B23E6F" w:rsidRPr="00B23E6F" w:rsidRDefault="00B23E6F" w:rsidP="00B23E6F">
            <w:pPr>
              <w:autoSpaceDE w:val="0"/>
              <w:autoSpaceDN w:val="0"/>
              <w:adjustRightInd w:val="0"/>
              <w:spacing w:after="0" w:line="192" w:lineRule="auto"/>
              <w:ind w:firstLine="142"/>
              <w:jc w:val="center"/>
              <w:rPr>
                <w:rFonts w:ascii="Courier New" w:eastAsia="Times New Roman" w:hAnsi="Courier New" w:cs="Arial"/>
                <w:sz w:val="26"/>
                <w:szCs w:val="26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ХĔРЛĔ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ЧУТАЙ</w:t>
            </w:r>
            <w:r w:rsidRPr="00B23E6F">
              <w:rPr>
                <w:rFonts w:ascii="Arial Cyr Chuv" w:eastAsia="Times New Roman" w:hAnsi="Arial Cyr Chuv" w:cs="Arial Cyr Chuv"/>
                <w:b/>
                <w:bCs/>
                <w:color w:val="000000"/>
                <w:lang w:eastAsia="ru-RU"/>
              </w:rPr>
              <w:t xml:space="preserve"> </w:t>
            </w:r>
            <w:r w:rsidRPr="00B23E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Ě</w:t>
            </w:r>
          </w:p>
        </w:tc>
        <w:tc>
          <w:tcPr>
            <w:tcW w:w="1115" w:type="dxa"/>
            <w:vMerge w:val="restart"/>
            <w:hideMark/>
          </w:tcPr>
          <w:p w:rsidR="00B23E6F" w:rsidRPr="00B23E6F" w:rsidRDefault="00B23E6F" w:rsidP="00B23E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42"/>
              <w:jc w:val="center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B23E6F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CC9908D" wp14:editId="5BBB6C2E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B23E6F" w:rsidRPr="00B23E6F" w:rsidRDefault="00B23E6F" w:rsidP="00B23E6F">
            <w:pPr>
              <w:autoSpaceDE w:val="0"/>
              <w:autoSpaceDN w:val="0"/>
              <w:adjustRightInd w:val="0"/>
              <w:spacing w:after="0" w:line="192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3E6F" w:rsidRPr="00B23E6F" w:rsidRDefault="00B23E6F" w:rsidP="00B23E6F">
            <w:pPr>
              <w:autoSpaceDE w:val="0"/>
              <w:autoSpaceDN w:val="0"/>
              <w:adjustRightInd w:val="0"/>
              <w:spacing w:after="0" w:line="192" w:lineRule="auto"/>
              <w:ind w:firstLine="142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ЧУВАШСКАЯ РЕСПУБЛИКА</w:t>
            </w:r>
          </w:p>
          <w:p w:rsidR="00B23E6F" w:rsidRPr="00B23E6F" w:rsidRDefault="00B23E6F" w:rsidP="00B23E6F">
            <w:pPr>
              <w:autoSpaceDE w:val="0"/>
              <w:autoSpaceDN w:val="0"/>
              <w:adjustRightInd w:val="0"/>
              <w:spacing w:after="0" w:line="192" w:lineRule="auto"/>
              <w:ind w:firstLine="142"/>
              <w:jc w:val="center"/>
              <w:rPr>
                <w:rFonts w:ascii="Courier New" w:eastAsia="Times New Roman" w:hAnsi="Courier New" w:cs="Arial"/>
                <w:bCs/>
                <w:sz w:val="20"/>
                <w:szCs w:val="20"/>
                <w:lang w:eastAsia="ru-RU"/>
              </w:rPr>
            </w:pPr>
            <w:proofErr w:type="gramStart"/>
            <w:r w:rsidRPr="00B23E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КРАСНОЧЕТАЙСКИЙ  РАЙОН</w:t>
            </w:r>
            <w:proofErr w:type="gramEnd"/>
          </w:p>
        </w:tc>
      </w:tr>
      <w:tr w:rsidR="00B23E6F" w:rsidRPr="00B23E6F" w:rsidTr="00810E18">
        <w:trPr>
          <w:cantSplit/>
          <w:trHeight w:val="1399"/>
        </w:trPr>
        <w:tc>
          <w:tcPr>
            <w:tcW w:w="4063" w:type="dxa"/>
          </w:tcPr>
          <w:p w:rsidR="00B23E6F" w:rsidRPr="00B23E6F" w:rsidRDefault="00B23E6F" w:rsidP="00B23E6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АТНАР ЯЛ ПОСЕЛЕНИЙĚН</w:t>
            </w:r>
          </w:p>
          <w:p w:rsidR="00B23E6F" w:rsidRPr="00B23E6F" w:rsidRDefault="00B23E6F" w:rsidP="00B23E6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ПУÇЛĂХĚ</w:t>
            </w:r>
          </w:p>
          <w:p w:rsidR="00B23E6F" w:rsidRPr="00B23E6F" w:rsidRDefault="00B23E6F" w:rsidP="00B23E6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B23E6F" w:rsidRPr="00B23E6F" w:rsidRDefault="00B23E6F" w:rsidP="00B23E6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B23E6F" w:rsidRPr="00B23E6F" w:rsidRDefault="00810E18" w:rsidP="00B23E6F">
            <w:pPr>
              <w:spacing w:after="200" w:line="276" w:lineRule="auto"/>
              <w:ind w:firstLine="142"/>
              <w:jc w:val="center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11.05.2021 №26</w:t>
            </w:r>
          </w:p>
          <w:p w:rsidR="00B23E6F" w:rsidRPr="00B23E6F" w:rsidRDefault="00B23E6F" w:rsidP="00B23E6F">
            <w:pPr>
              <w:spacing w:after="200" w:line="276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23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Атнар</w:t>
            </w:r>
            <w:proofErr w:type="spellEnd"/>
            <w:r w:rsidRPr="00B23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3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23E6F" w:rsidRPr="00B23E6F" w:rsidRDefault="00B23E6F" w:rsidP="00B23E6F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B23E6F" w:rsidRPr="00B23E6F" w:rsidRDefault="00B23E6F" w:rsidP="00B23E6F">
            <w:pPr>
              <w:autoSpaceDE w:val="0"/>
              <w:autoSpaceDN w:val="0"/>
              <w:adjustRightInd w:val="0"/>
              <w:spacing w:before="80" w:after="0" w:line="192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</w:t>
            </w:r>
          </w:p>
          <w:p w:rsidR="00B23E6F" w:rsidRPr="00B23E6F" w:rsidRDefault="00B23E6F" w:rsidP="00B23E6F">
            <w:pPr>
              <w:autoSpaceDE w:val="0"/>
              <w:autoSpaceDN w:val="0"/>
              <w:adjustRightInd w:val="0"/>
              <w:spacing w:after="0" w:line="192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23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СЕЛЬСКОГО</w:t>
            </w:r>
            <w:proofErr w:type="gramEnd"/>
          </w:p>
          <w:p w:rsidR="00B23E6F" w:rsidRPr="00B23E6F" w:rsidRDefault="00B23E6F" w:rsidP="00B23E6F">
            <w:pPr>
              <w:autoSpaceDE w:val="0"/>
              <w:autoSpaceDN w:val="0"/>
              <w:adjustRightInd w:val="0"/>
              <w:spacing w:after="0" w:line="192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ПОСЕЛЕНИЯ</w:t>
            </w:r>
          </w:p>
          <w:p w:rsidR="00B23E6F" w:rsidRPr="00B23E6F" w:rsidRDefault="00B23E6F" w:rsidP="00B23E6F">
            <w:pPr>
              <w:autoSpaceDE w:val="0"/>
              <w:autoSpaceDN w:val="0"/>
              <w:adjustRightInd w:val="0"/>
              <w:spacing w:after="0" w:line="192" w:lineRule="auto"/>
              <w:ind w:firstLine="142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B23E6F" w:rsidRPr="00B23E6F" w:rsidRDefault="00B23E6F" w:rsidP="00B23E6F">
            <w:pPr>
              <w:autoSpaceDE w:val="0"/>
              <w:autoSpaceDN w:val="0"/>
              <w:adjustRightInd w:val="0"/>
              <w:spacing w:after="0" w:line="192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810E18" w:rsidRPr="00B23E6F" w:rsidRDefault="00810E18" w:rsidP="00810E18">
            <w:pPr>
              <w:spacing w:after="200" w:line="276" w:lineRule="auto"/>
              <w:ind w:firstLine="142"/>
              <w:jc w:val="center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11.05.2021 №26</w:t>
            </w:r>
          </w:p>
          <w:p w:rsidR="00B23E6F" w:rsidRPr="00B23E6F" w:rsidRDefault="00B23E6F" w:rsidP="00B23E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42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Атнары</w:t>
            </w:r>
          </w:p>
        </w:tc>
      </w:tr>
    </w:tbl>
    <w:p w:rsidR="00B23E6F" w:rsidRPr="00B23E6F" w:rsidRDefault="00B23E6F" w:rsidP="00B23E6F">
      <w:pPr>
        <w:tabs>
          <w:tab w:val="left" w:pos="4253"/>
        </w:tabs>
        <w:autoSpaceDE w:val="0"/>
        <w:autoSpaceDN w:val="0"/>
        <w:adjustRightInd w:val="0"/>
        <w:spacing w:after="0" w:line="238" w:lineRule="auto"/>
        <w:ind w:right="4751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3E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 утверждении муниципальной программы Атнарского сельского поселения Красночетайского района Чувашской Республики «Управление общественными финансами и муниципальным долгом Атнарского сельского поселения Красночетайского </w:t>
      </w:r>
      <w:proofErr w:type="gramStart"/>
      <w:r w:rsidRPr="00B23E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района  Чувашской</w:t>
      </w:r>
      <w:proofErr w:type="gramEnd"/>
      <w:r w:rsidRPr="00B23E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Республики» на  20</w:t>
      </w:r>
      <w:r w:rsidR="00184A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21</w:t>
      </w:r>
      <w:r w:rsidRPr="00B23E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-202</w:t>
      </w:r>
      <w:r w:rsidR="00184A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Pr="00B23E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годы</w:t>
      </w:r>
    </w:p>
    <w:p w:rsidR="00B23E6F" w:rsidRPr="00B23E6F" w:rsidRDefault="00B23E6F" w:rsidP="00B23E6F">
      <w:pPr>
        <w:autoSpaceDE w:val="0"/>
        <w:autoSpaceDN w:val="0"/>
        <w:adjustRightInd w:val="0"/>
        <w:spacing w:after="200" w:line="23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3E6F" w:rsidRPr="00B23E6F" w:rsidRDefault="00B23E6F" w:rsidP="00B23E6F">
      <w:pPr>
        <w:autoSpaceDE w:val="0"/>
        <w:autoSpaceDN w:val="0"/>
        <w:adjustRightInd w:val="0"/>
        <w:spacing w:after="200" w:line="23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обеспечения качественного управления общественными финансами и муниципальным имуществом администрация </w:t>
      </w:r>
      <w:r w:rsidRPr="00B23E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B2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Красночетайского </w:t>
      </w:r>
      <w:proofErr w:type="gramStart"/>
      <w:r w:rsidRPr="00B23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Чувашской</w:t>
      </w:r>
      <w:proofErr w:type="gramEnd"/>
      <w:r w:rsidRPr="00B2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r w:rsidRPr="00B23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 о с т а н о в л я е т:</w:t>
      </w:r>
    </w:p>
    <w:p w:rsidR="00B23E6F" w:rsidRPr="00184A0E" w:rsidRDefault="00B23E6F" w:rsidP="00184A0E">
      <w:pPr>
        <w:pStyle w:val="af8"/>
        <w:numPr>
          <w:ilvl w:val="0"/>
          <w:numId w:val="49"/>
        </w:numPr>
        <w:autoSpaceDE w:val="0"/>
        <w:autoSpaceDN w:val="0"/>
        <w:adjustRightInd w:val="0"/>
        <w:spacing w:after="200" w:line="23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прилагаемую муниципальную программу </w:t>
      </w:r>
      <w:r w:rsidRPr="0018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18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proofErr w:type="gramStart"/>
      <w:r w:rsidRPr="0018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 Красночетайского</w:t>
      </w:r>
      <w:proofErr w:type="gramEnd"/>
      <w:r w:rsidRPr="0018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</w:t>
      </w:r>
      <w:r w:rsidRPr="00184A0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общественными финансами и муниципальным долгом Атнарского сельского поселения  Красночетайского района  Чувашской Республики» на  20</w:t>
      </w:r>
      <w:r w:rsidR="00184A0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84A0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84A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850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4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035" w:rsidRDefault="00184A0E" w:rsidP="00184A0E">
      <w:pPr>
        <w:pStyle w:val="af8"/>
        <w:numPr>
          <w:ilvl w:val="0"/>
          <w:numId w:val="49"/>
        </w:numPr>
        <w:autoSpaceDE w:val="0"/>
        <w:autoSpaceDN w:val="0"/>
        <w:adjustRightInd w:val="0"/>
        <w:spacing w:after="200" w:line="23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Признать утратившим силу постановлени</w:t>
      </w:r>
      <w:r w:rsid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</w:t>
      </w:r>
      <w:r w:rsid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Атнарского сел</w:t>
      </w:r>
      <w:r w:rsid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поселения Красночетайского района Чувашской Республики</w:t>
      </w:r>
      <w:r w:rsid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85035" w:rsidRDefault="00485035" w:rsidP="00485035">
      <w:pPr>
        <w:autoSpaceDE w:val="0"/>
        <w:autoSpaceDN w:val="0"/>
        <w:adjustRightInd w:val="0"/>
        <w:spacing w:after="200" w:line="245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84A0E"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15.06.2015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84A0E"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«Об утверждении муниципальной программы Атнарского сельского </w:t>
      </w:r>
      <w:proofErr w:type="gramStart"/>
      <w:r w:rsidR="00184A0E"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 Красночетайского</w:t>
      </w:r>
      <w:proofErr w:type="gramEnd"/>
      <w:r w:rsidR="00184A0E"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«Управление общественными финансами и муниципальным долгом Атнарского сельского поселения  Красночетайского района  Чувашской Республики» на 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184A0E"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84A0E"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85035" w:rsidRDefault="00485035" w:rsidP="00485035">
      <w:pPr>
        <w:autoSpaceDE w:val="0"/>
        <w:autoSpaceDN w:val="0"/>
        <w:adjustRightInd w:val="0"/>
        <w:spacing w:after="200" w:line="245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 11.03.2019 №12 «О внесении изменений в постановление администрации Атнарского сельского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 </w:t>
      </w:r>
      <w:r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15.06.2015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«Об утверждении муниципальной программы Атнарского сельского поселения  Красночетайского района Чувашской Республики «Управление общественными финансами и муниципальным долгом Атнарского сельского поселения  Красночетайского района  Чувашской Республики» на 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85035" w:rsidRPr="00485035" w:rsidRDefault="00485035" w:rsidP="00485035">
      <w:pPr>
        <w:autoSpaceDE w:val="0"/>
        <w:autoSpaceDN w:val="0"/>
        <w:adjustRightInd w:val="0"/>
        <w:spacing w:after="200" w:line="245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 13.05.2020 №31 «О внесении изменений в постановление администрации Атнарского сельского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 </w:t>
      </w:r>
      <w:r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15.06.2015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«Об утверждении муниципальной программы Атнарского сельского поселения  Красночетайского района Чувашской Республики «Управление общественными финансами и муниципальным долгом Атнарского сельского поселения  Красночетайского района  Чувашской Республики» на 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3E6F" w:rsidRPr="00485035" w:rsidRDefault="00184A0E" w:rsidP="00C94E15">
      <w:pPr>
        <w:pStyle w:val="af8"/>
        <w:numPr>
          <w:ilvl w:val="0"/>
          <w:numId w:val="49"/>
        </w:numPr>
        <w:autoSpaceDE w:val="0"/>
        <w:autoSpaceDN w:val="0"/>
        <w:adjustRightInd w:val="0"/>
        <w:spacing w:after="200" w:line="245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B23E6F" w:rsidRPr="00485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выполнением настоящего постановления возложить на финансовый отдел администрации Красночетайского района Чувашской Республики.</w:t>
      </w:r>
    </w:p>
    <w:p w:rsidR="00B23E6F" w:rsidRPr="00B23E6F" w:rsidRDefault="00B23E6F" w:rsidP="00B23E6F">
      <w:pPr>
        <w:autoSpaceDE w:val="0"/>
        <w:autoSpaceDN w:val="0"/>
        <w:adjustRightInd w:val="0"/>
        <w:spacing w:after="200" w:line="245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постановление вступает в силу со дня подписания и распространяется на правоотношения, возникшие с 1 января 20</w:t>
      </w:r>
      <w:r w:rsidR="0018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B23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</w:t>
      </w:r>
    </w:p>
    <w:p w:rsidR="00B23E6F" w:rsidRPr="00B23E6F" w:rsidRDefault="00B23E6F" w:rsidP="00B23E6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3E6F" w:rsidRPr="00B23E6F" w:rsidRDefault="00034BC9" w:rsidP="00B23E6F">
      <w:pPr>
        <w:tabs>
          <w:tab w:val="left" w:pos="6060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B23E6F" w:rsidRPr="00B2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B23E6F" w:rsidRPr="00B23E6F" w:rsidRDefault="00B23E6F" w:rsidP="00B23E6F">
      <w:pPr>
        <w:tabs>
          <w:tab w:val="left" w:pos="6060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Наумова А.А.</w:t>
      </w:r>
    </w:p>
    <w:p w:rsidR="00B23E6F" w:rsidRPr="00B23E6F" w:rsidRDefault="00B23E6F" w:rsidP="00B23E6F">
      <w:pPr>
        <w:tabs>
          <w:tab w:val="left" w:pos="6060"/>
        </w:tabs>
        <w:spacing w:after="200" w:line="276" w:lineRule="auto"/>
        <w:rPr>
          <w:rFonts w:ascii="Calibri" w:eastAsia="Times New Roman" w:hAnsi="Calibri" w:cs="Times New Roman"/>
          <w:color w:val="000000"/>
          <w:sz w:val="26"/>
          <w:lang w:eastAsia="ru-RU"/>
        </w:rPr>
      </w:pPr>
    </w:p>
    <w:p w:rsidR="00034BC9" w:rsidRDefault="00034BC9" w:rsidP="00B23E6F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aps/>
          <w:szCs w:val="26"/>
        </w:rPr>
      </w:pPr>
    </w:p>
    <w:p w:rsidR="00FF146D" w:rsidRDefault="00FF146D" w:rsidP="00B23E6F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aps/>
          <w:szCs w:val="26"/>
        </w:rPr>
      </w:pPr>
    </w:p>
    <w:p w:rsidR="00FF146D" w:rsidRDefault="00FF146D" w:rsidP="00B23E6F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aps/>
          <w:szCs w:val="26"/>
        </w:rPr>
      </w:pPr>
    </w:p>
    <w:p w:rsidR="00FF146D" w:rsidRDefault="00FF146D" w:rsidP="00B23E6F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aps/>
          <w:szCs w:val="26"/>
        </w:rPr>
      </w:pPr>
    </w:p>
    <w:p w:rsidR="00FF146D" w:rsidRDefault="00FF146D" w:rsidP="00B23E6F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aps/>
          <w:szCs w:val="26"/>
        </w:rPr>
      </w:pPr>
    </w:p>
    <w:p w:rsidR="00FF146D" w:rsidRDefault="00FF146D" w:rsidP="00B23E6F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aps/>
          <w:szCs w:val="26"/>
        </w:rPr>
      </w:pPr>
    </w:p>
    <w:p w:rsidR="00FF146D" w:rsidRDefault="00FF146D" w:rsidP="00B23E6F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aps/>
          <w:szCs w:val="26"/>
        </w:rPr>
      </w:pPr>
    </w:p>
    <w:p w:rsidR="00FF146D" w:rsidRDefault="00FF146D" w:rsidP="00B23E6F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aps/>
          <w:szCs w:val="26"/>
        </w:rPr>
      </w:pPr>
    </w:p>
    <w:p w:rsidR="00FF146D" w:rsidRDefault="00FF146D" w:rsidP="00B23E6F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aps/>
          <w:szCs w:val="26"/>
        </w:rPr>
      </w:pPr>
    </w:p>
    <w:p w:rsidR="00FF146D" w:rsidRDefault="00FF146D" w:rsidP="00B23E6F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aps/>
          <w:szCs w:val="26"/>
        </w:rPr>
      </w:pPr>
    </w:p>
    <w:p w:rsidR="00FF146D" w:rsidRDefault="00FF146D" w:rsidP="00B23E6F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aps/>
          <w:szCs w:val="26"/>
        </w:rPr>
      </w:pPr>
    </w:p>
    <w:p w:rsidR="00B23E6F" w:rsidRPr="00B23E6F" w:rsidRDefault="00B23E6F" w:rsidP="00FF146D">
      <w:pPr>
        <w:spacing w:after="0" w:line="240" w:lineRule="auto"/>
        <w:ind w:right="282" w:firstLine="4678"/>
        <w:jc w:val="right"/>
        <w:rPr>
          <w:rFonts w:ascii="Times New Roman" w:eastAsia="Times New Roman" w:hAnsi="Times New Roman" w:cs="Times New Roman"/>
          <w:caps/>
          <w:szCs w:val="26"/>
        </w:rPr>
      </w:pPr>
      <w:r w:rsidRPr="00B23E6F">
        <w:rPr>
          <w:rFonts w:ascii="Times New Roman" w:eastAsia="Times New Roman" w:hAnsi="Times New Roman" w:cs="Times New Roman"/>
          <w:caps/>
          <w:szCs w:val="26"/>
        </w:rPr>
        <w:t>УтвержденА</w:t>
      </w:r>
    </w:p>
    <w:p w:rsidR="00B23E6F" w:rsidRPr="00B23E6F" w:rsidRDefault="00B23E6F" w:rsidP="00B23E6F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Cs w:val="26"/>
        </w:rPr>
      </w:pPr>
      <w:r w:rsidRPr="00B23E6F">
        <w:rPr>
          <w:rFonts w:ascii="Times New Roman" w:eastAsia="Times New Roman" w:hAnsi="Times New Roman" w:cs="Times New Roman"/>
          <w:szCs w:val="26"/>
        </w:rPr>
        <w:t xml:space="preserve">постановлением администрации Атнарского сельского поселения Красночетайского района </w:t>
      </w:r>
    </w:p>
    <w:p w:rsidR="00B23E6F" w:rsidRPr="00B23E6F" w:rsidRDefault="00B23E6F" w:rsidP="00B23E6F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Cs w:val="26"/>
        </w:rPr>
      </w:pPr>
      <w:r w:rsidRPr="00B23E6F">
        <w:rPr>
          <w:rFonts w:ascii="Times New Roman" w:eastAsia="Times New Roman" w:hAnsi="Times New Roman" w:cs="Times New Roman"/>
          <w:szCs w:val="26"/>
        </w:rPr>
        <w:t>Чувашской Республики</w:t>
      </w:r>
    </w:p>
    <w:p w:rsidR="00810E18" w:rsidRPr="00B23E6F" w:rsidRDefault="00B23E6F" w:rsidP="00810E18">
      <w:pPr>
        <w:spacing w:after="200" w:line="276" w:lineRule="auto"/>
        <w:ind w:firstLine="142"/>
        <w:jc w:val="right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B23E6F">
        <w:rPr>
          <w:rFonts w:ascii="Times New Roman" w:eastAsia="Times New Roman" w:hAnsi="Times New Roman" w:cs="Times New Roman"/>
          <w:szCs w:val="26"/>
        </w:rPr>
        <w:t xml:space="preserve">от </w:t>
      </w:r>
      <w:r w:rsidR="00810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11.05.2021 №26</w:t>
      </w:r>
    </w:p>
    <w:p w:rsidR="00B23E6F" w:rsidRPr="00B23E6F" w:rsidRDefault="00B23E6F" w:rsidP="00034BC9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tbl>
      <w:tblPr>
        <w:tblW w:w="8460" w:type="dxa"/>
        <w:tblInd w:w="851" w:type="dxa"/>
        <w:tblLook w:val="0000" w:firstRow="0" w:lastRow="0" w:firstColumn="0" w:lastColumn="0" w:noHBand="0" w:noVBand="0"/>
      </w:tblPr>
      <w:tblGrid>
        <w:gridCol w:w="3724"/>
        <w:gridCol w:w="236"/>
        <w:gridCol w:w="4500"/>
      </w:tblGrid>
      <w:tr w:rsidR="00B23E6F" w:rsidRPr="00B23E6F" w:rsidTr="00184A0E">
        <w:tc>
          <w:tcPr>
            <w:tcW w:w="3724" w:type="dxa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</w:tc>
        <w:tc>
          <w:tcPr>
            <w:tcW w:w="4500" w:type="dxa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6"/>
                <w:lang w:val="pt-BR" w:eastAsia="ru-RU"/>
              </w:rPr>
            </w:pPr>
          </w:p>
        </w:tc>
      </w:tr>
    </w:tbl>
    <w:p w:rsidR="00B23E6F" w:rsidRPr="00B23E6F" w:rsidRDefault="00B23E6F" w:rsidP="00B23E6F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Cs w:val="26"/>
        </w:rPr>
      </w:pPr>
    </w:p>
    <w:p w:rsidR="00B23E6F" w:rsidRPr="00B23E6F" w:rsidRDefault="00B23E6F" w:rsidP="00B23E6F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Cs w:val="26"/>
        </w:rPr>
      </w:pPr>
    </w:p>
    <w:p w:rsidR="00B23E6F" w:rsidRPr="00B23E6F" w:rsidRDefault="00B23E6F" w:rsidP="00B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proofErr w:type="gramStart"/>
      <w:r w:rsidRPr="00B23E6F">
        <w:rPr>
          <w:rFonts w:ascii="Times New Roman" w:eastAsia="Times New Roman" w:hAnsi="Times New Roman" w:cs="Times New Roman"/>
          <w:b/>
          <w:szCs w:val="24"/>
        </w:rPr>
        <w:t>МУНИЦИПАЛЬНАЯ  ПРОГРАММА</w:t>
      </w:r>
      <w:proofErr w:type="gramEnd"/>
      <w:r w:rsidRPr="00B23E6F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034BC9" w:rsidRDefault="00B23E6F" w:rsidP="00B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23E6F">
        <w:rPr>
          <w:rFonts w:ascii="Times New Roman" w:eastAsia="Times New Roman" w:hAnsi="Times New Roman" w:cs="Times New Roman"/>
          <w:b/>
          <w:szCs w:val="24"/>
        </w:rPr>
        <w:t xml:space="preserve">Атнарского сельского поселения Красночетайского района Чувашской </w:t>
      </w:r>
      <w:proofErr w:type="gramStart"/>
      <w:r w:rsidRPr="00B23E6F">
        <w:rPr>
          <w:rFonts w:ascii="Times New Roman" w:eastAsia="Times New Roman" w:hAnsi="Times New Roman" w:cs="Times New Roman"/>
          <w:b/>
          <w:szCs w:val="24"/>
        </w:rPr>
        <w:t>Республики  «</w:t>
      </w:r>
      <w:proofErr w:type="gramEnd"/>
      <w:r w:rsidRPr="00B23E6F">
        <w:rPr>
          <w:rFonts w:ascii="Times New Roman" w:eastAsia="Times New Roman" w:hAnsi="Times New Roman" w:cs="Times New Roman"/>
          <w:b/>
          <w:szCs w:val="24"/>
        </w:rPr>
        <w:t>Управление общественными финансами и муниципальным  долгом  Атнарского сельского поселения Красночетайского района  Чувашской Республики»</w:t>
      </w:r>
    </w:p>
    <w:p w:rsidR="00B23E6F" w:rsidRPr="00B23E6F" w:rsidRDefault="00B23E6F" w:rsidP="00B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23E6F">
        <w:rPr>
          <w:rFonts w:ascii="Times New Roman" w:eastAsia="Times New Roman" w:hAnsi="Times New Roman" w:cs="Times New Roman"/>
          <w:b/>
          <w:szCs w:val="24"/>
        </w:rPr>
        <w:t xml:space="preserve"> на 20</w:t>
      </w:r>
      <w:r w:rsidR="00034BC9">
        <w:rPr>
          <w:rFonts w:ascii="Times New Roman" w:eastAsia="Times New Roman" w:hAnsi="Times New Roman" w:cs="Times New Roman"/>
          <w:b/>
          <w:szCs w:val="24"/>
        </w:rPr>
        <w:t>21</w:t>
      </w:r>
      <w:r w:rsidRPr="00B23E6F">
        <w:rPr>
          <w:rFonts w:ascii="Times New Roman" w:eastAsia="Times New Roman" w:hAnsi="Times New Roman" w:cs="Times New Roman"/>
          <w:b/>
          <w:szCs w:val="24"/>
        </w:rPr>
        <w:t>–202</w:t>
      </w:r>
      <w:r w:rsidR="00034BC9">
        <w:rPr>
          <w:rFonts w:ascii="Times New Roman" w:eastAsia="Times New Roman" w:hAnsi="Times New Roman" w:cs="Times New Roman"/>
          <w:b/>
          <w:szCs w:val="24"/>
        </w:rPr>
        <w:t>3</w:t>
      </w:r>
      <w:r w:rsidRPr="00B23E6F">
        <w:rPr>
          <w:rFonts w:ascii="Times New Roman" w:eastAsia="Times New Roman" w:hAnsi="Times New Roman" w:cs="Times New Roman"/>
          <w:b/>
          <w:szCs w:val="24"/>
        </w:rPr>
        <w:t xml:space="preserve"> годы</w:t>
      </w:r>
    </w:p>
    <w:p w:rsidR="00B23E6F" w:rsidRPr="00B23E6F" w:rsidRDefault="00B23E6F" w:rsidP="00B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24"/>
        <w:gridCol w:w="411"/>
        <w:gridCol w:w="5830"/>
      </w:tblGrid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Финансовый отдел администрации Красночетайского района  </w:t>
            </w:r>
          </w:p>
        </w:tc>
      </w:tr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3E6F" w:rsidRPr="00B23E6F" w:rsidTr="00184A0E">
        <w:trPr>
          <w:trHeight w:val="961"/>
        </w:trPr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Соисполнитель  муниципальной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Отдел экономики, имущественных и земельных отношений администрации Красночетайского района Чувашской Республики</w:t>
            </w:r>
          </w:p>
        </w:tc>
      </w:tr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Администрация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сельского поселения Красночетайского района Чувашской Республики; 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Отдел экономики, имущественных и земельных отношений администрации Красночетайского района Чувашской Республики; 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6"/>
                <w:lang w:eastAsia="ru-RU"/>
              </w:rPr>
            </w:pPr>
          </w:p>
        </w:tc>
      </w:tr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«Совершенствование бюджетной политики и эффективное использование бюджетного потенциала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Чувашской Республики»;</w:t>
            </w:r>
          </w:p>
          <w:p w:rsidR="00B23E6F" w:rsidRPr="00B23E6F" w:rsidRDefault="00B23E6F" w:rsidP="00B23E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«Повышение эффективности бюджетных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расходов 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сельского поселения Красночетайского района Чувашской Республики»; </w:t>
            </w:r>
          </w:p>
          <w:p w:rsidR="00B23E6F" w:rsidRPr="00B23E6F" w:rsidRDefault="00B23E6F" w:rsidP="00B23E6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 муниципальным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имуществом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 Красночетайского района  Чувашской Республики»;</w:t>
            </w:r>
          </w:p>
          <w:p w:rsidR="00B23E6F" w:rsidRPr="00B23E6F" w:rsidRDefault="00B23E6F" w:rsidP="00034BC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«Обеспечение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реализации  муниципальной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программы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Чувашской Республики «Управление общественными финансами и  муниципальным долгом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Чувашской Республики» на 20</w:t>
            </w:r>
            <w:r w:rsidR="00034B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–202</w:t>
            </w:r>
            <w:r w:rsidR="00034B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годы»</w:t>
            </w:r>
          </w:p>
        </w:tc>
      </w:tr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Цели  Муниципальной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повышение бюджетного потенциала, устойчивости и сбалансированности системы общественных финансов в </w:t>
            </w:r>
            <w:proofErr w:type="spellStart"/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Атнарском</w:t>
            </w:r>
            <w:proofErr w:type="spell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сельском поселении Красночетайского района Чувашской Республики;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оптимизация долговой нагрузки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 местный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бюджет 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Чувашской Республики;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обеспечение эффективного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функционирования  государственного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сектора экономики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 Красночетайского района Чувашской Республики </w:t>
            </w:r>
          </w:p>
        </w:tc>
      </w:tr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Задачи  Муниципальной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программы</w:t>
            </w: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совершенствование бюджетного процесса, внедрение современных информационно-ком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муникационных технологий в управление общественными финансами, повышение качества и социальной направленности бюджетного планирования, развитие программно-целевых принципов формирования бюджета; 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повышение эффективности использования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  местного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бюджета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Чувашской Республики,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 местного бюджета 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Чувашской Республики; 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эффективное использование рыночных механизмов заимствований; 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обеспечение учета и эффективного использования объектов недвижимости, земельных участков, находящихся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 муниципальной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собственности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 Чувашской Республики;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Целевые индикаторы и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  Муниципальной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достижение к 20</w:t>
            </w:r>
            <w:r w:rsidR="00034B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году следующих показателей: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удельный вес программных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расходов  местного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бюджета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в общем объеме расходов  местного бюджета  Красночетайского района  (за исключением расходов, осуществляемых за счет субвенций из  республиканского бюджета) – 95,0 процента; 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долговая нагрузка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 местный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бюджет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Чувашской Республики –  не более 5,0 процентов;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отношение объема просроченной задолженности по долговым обязательствам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к общему объему задолженности по долговым обязательствам Красночетайского района Чувашской Республики – 0,0 процентов; 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 муниципального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имущества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 Чувашской Республики, вовлеченного в хозяйственный оборот, – 100,0 процентов; 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</w:t>
            </w:r>
          </w:p>
        </w:tc>
      </w:tr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Срок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реализации  Муниципальной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2896" w:type="pct"/>
          </w:tcPr>
          <w:p w:rsidR="00B23E6F" w:rsidRPr="00B23E6F" w:rsidRDefault="00B23E6F" w:rsidP="00034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034B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–202</w:t>
            </w:r>
            <w:r w:rsidR="00034B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годы </w:t>
            </w:r>
          </w:p>
        </w:tc>
      </w:tr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Объемы финансирования   Муниципальной программы с разбивкой по годам ее реализации </w:t>
            </w: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прогнозируемый объем финансирования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мероприятий  Муниципальной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программы в 20</w:t>
            </w:r>
            <w:r w:rsidR="00034B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–202</w:t>
            </w:r>
            <w:r w:rsidR="00034B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годах составляет </w:t>
            </w:r>
            <w:r w:rsidR="00034B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642,734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тыс. рублей, в том числе: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20</w:t>
            </w:r>
            <w:r w:rsidR="00034B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</w:t>
            </w: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году –</w:t>
            </w:r>
            <w:r w:rsidR="00034B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206,767</w:t>
            </w: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тыс. рублей;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20</w:t>
            </w:r>
            <w:r w:rsidR="00034B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</w:t>
            </w: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году –</w:t>
            </w:r>
            <w:r w:rsidR="00034B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213,3</w:t>
            </w: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тыс. рублей;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20</w:t>
            </w:r>
            <w:r w:rsidR="00034B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</w:t>
            </w: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году –</w:t>
            </w:r>
            <w:r w:rsidR="00034B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222,667</w:t>
            </w: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тыс. рублей;</w:t>
            </w:r>
          </w:p>
          <w:p w:rsidR="00B23E6F" w:rsidRPr="00B23E6F" w:rsidRDefault="00B23E6F" w:rsidP="00B23E6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23E6F" w:rsidRPr="00B23E6F" w:rsidRDefault="00B23E6F" w:rsidP="00B23E6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Объемы финансирования Муниципальной программы подлежат ежегодному уточнению исходя из возможностей бюджетов всех уровней.  </w:t>
            </w:r>
          </w:p>
          <w:p w:rsidR="00B23E6F" w:rsidRPr="00B23E6F" w:rsidRDefault="00B23E6F" w:rsidP="00B23E6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3E6F" w:rsidRPr="00B23E6F" w:rsidTr="00184A0E">
        <w:tc>
          <w:tcPr>
            <w:tcW w:w="1900" w:type="pct"/>
          </w:tcPr>
          <w:p w:rsidR="00B23E6F" w:rsidRPr="00B23E6F" w:rsidRDefault="00B23E6F" w:rsidP="00B23E6F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204" w:type="pct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2896" w:type="pct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реализация  Муниципальной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программы позволит: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обеспечить сбалансированность и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устойчивость  местного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бюджета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Чувашской Республики, его формирование на основе программно-целевого подхода, эффективную систему управления общественными финансами в качестве одного из ключевых механизмов динамичного социально-экономиче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ского развития и повышения качества жизни населения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 Чувашской Республики;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повысить бюджетный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потенциал 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Чувашской Республики как за счет роста собственной доходной базы  местного бюджета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Чувашской Республики, так и за счет эффективного осуществления бюджетных расходов с нацеленностью их на достижение конечного социально-экономического результата.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B23E6F" w:rsidRPr="00B23E6F" w:rsidRDefault="00B23E6F" w:rsidP="00B23E6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23E6F" w:rsidRPr="00B23E6F" w:rsidRDefault="00B23E6F" w:rsidP="00B23E6F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Раздел I. </w:t>
      </w:r>
    </w:p>
    <w:p w:rsidR="00B23E6F" w:rsidRPr="00B23E6F" w:rsidRDefault="00B23E6F" w:rsidP="00B23E6F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Общая характеристика сферы </w:t>
      </w:r>
      <w:proofErr w:type="gramStart"/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>реализации  Муниципальной</w:t>
      </w:r>
      <w:proofErr w:type="gramEnd"/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программы </w:t>
      </w:r>
      <w:r w:rsidRPr="00B23E6F">
        <w:rPr>
          <w:rFonts w:ascii="Times New Roman" w:eastAsia="Times New Roman" w:hAnsi="Times New Roman" w:cs="Times New Roman"/>
          <w:b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сельского поселения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Красночетайского района Чувашской Республики «Управление общественными финансами и  муниципальным  долгом </w:t>
      </w:r>
      <w:r w:rsidRPr="00B23E6F">
        <w:rPr>
          <w:rFonts w:ascii="Times New Roman" w:eastAsia="Times New Roman" w:hAnsi="Times New Roman" w:cs="Times New Roman"/>
          <w:b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сельского поселения</w:t>
      </w: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Красночетайского района  Чувашской Республики» </w:t>
      </w:r>
    </w:p>
    <w:p w:rsidR="00B23E6F" w:rsidRPr="00B23E6F" w:rsidRDefault="00B23E6F" w:rsidP="00B23E6F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>на 20</w:t>
      </w:r>
      <w:r w:rsidR="00034BC9">
        <w:rPr>
          <w:rFonts w:ascii="Times New Roman" w:eastAsia="Times New Roman" w:hAnsi="Times New Roman" w:cs="Times New Roman"/>
          <w:b/>
          <w:szCs w:val="24"/>
          <w:lang w:eastAsia="ru-RU"/>
        </w:rPr>
        <w:t>21</w:t>
      </w: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>–202</w:t>
      </w:r>
      <w:r w:rsidR="00034BC9">
        <w:rPr>
          <w:rFonts w:ascii="Times New Roman" w:eastAsia="Times New Roman" w:hAnsi="Times New Roman" w:cs="Times New Roman"/>
          <w:b/>
          <w:szCs w:val="24"/>
          <w:lang w:eastAsia="ru-RU"/>
        </w:rPr>
        <w:t>3</w:t>
      </w: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годы </w:t>
      </w:r>
    </w:p>
    <w:p w:rsidR="00B23E6F" w:rsidRPr="00B23E6F" w:rsidRDefault="00B23E6F" w:rsidP="00B23E6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Современное состояние и развитие системы управления общественными финансами в </w:t>
      </w:r>
      <w:proofErr w:type="spellStart"/>
      <w:r w:rsidRPr="00B23E6F">
        <w:rPr>
          <w:rFonts w:ascii="Times New Roman" w:eastAsia="Times New Roman" w:hAnsi="Times New Roman" w:cs="Times New Roman"/>
          <w:lang w:eastAsia="ru-RU"/>
        </w:rPr>
        <w:t>Атнарском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сельском поселении Красночетайского района Чувашской Республики характеризуется проведением ответственной и прозрачной бюджетной политики, исполнением в полном объеме принятых бюджетных обязательств, концентрацией бюджетных инвестиций на реализации приоритетных инвестиционных проектов и программ, направленностью бюджетных расходов на оптимизацию бюджетной сферы, ее эффективное функционирование и повышение качества оказываемых  муниципальных услуг. </w:t>
      </w:r>
    </w:p>
    <w:p w:rsidR="00B23E6F" w:rsidRDefault="00B23E6F" w:rsidP="000B600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Бюджет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</w:t>
      </w:r>
      <w:proofErr w:type="gramStart"/>
      <w:r w:rsidR="000B6003" w:rsidRPr="000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  за</w:t>
      </w:r>
      <w:proofErr w:type="gramEnd"/>
      <w:r w:rsidR="000B6003" w:rsidRPr="000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 согласно приложению № 1</w:t>
      </w: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</w:p>
    <w:p w:rsidR="00246019" w:rsidRDefault="00246019" w:rsidP="000B600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246019" w:rsidRPr="00B23E6F" w:rsidRDefault="00246019" w:rsidP="000B600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2320"/>
        <w:gridCol w:w="3760"/>
        <w:gridCol w:w="1400"/>
        <w:gridCol w:w="1734"/>
      </w:tblGrid>
      <w:tr w:rsidR="00246019" w:rsidRPr="00246019" w:rsidTr="00AD403F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019" w:rsidRPr="00246019" w:rsidRDefault="00246019" w:rsidP="0024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019" w:rsidRPr="00246019" w:rsidRDefault="00246019" w:rsidP="0024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0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налоговых и неналоговых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19" w:rsidRPr="00246019" w:rsidRDefault="00246019" w:rsidP="0024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1 644 900,00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19" w:rsidRPr="00246019" w:rsidRDefault="00246019" w:rsidP="0024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1 853 005,56</w:t>
            </w:r>
          </w:p>
        </w:tc>
      </w:tr>
      <w:tr w:rsidR="00246019" w:rsidRPr="00246019" w:rsidTr="00AD403F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19" w:rsidRPr="00246019" w:rsidRDefault="00246019" w:rsidP="00246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19" w:rsidRPr="00246019" w:rsidRDefault="00246019" w:rsidP="0024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19" w:rsidRPr="00246019" w:rsidRDefault="00246019" w:rsidP="0024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12 467 877,02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19" w:rsidRPr="00246019" w:rsidRDefault="00246019" w:rsidP="0024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12 379 941,56</w:t>
            </w:r>
          </w:p>
        </w:tc>
      </w:tr>
      <w:tr w:rsidR="00246019" w:rsidRPr="00246019" w:rsidTr="00AD403F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19" w:rsidRPr="00246019" w:rsidRDefault="00246019" w:rsidP="00246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19" w:rsidRPr="00246019" w:rsidRDefault="00246019" w:rsidP="0024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19" w:rsidRPr="00246019" w:rsidRDefault="00246019" w:rsidP="0024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14 112 777,02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019" w:rsidRPr="00246019" w:rsidRDefault="00246019" w:rsidP="0024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0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14 232 947,12</w:t>
            </w:r>
          </w:p>
        </w:tc>
      </w:tr>
    </w:tbl>
    <w:p w:rsidR="00B23E6F" w:rsidRPr="00B23E6F" w:rsidRDefault="00B23E6F" w:rsidP="00B23E6F">
      <w:pPr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23E6F" w:rsidRPr="00B23E6F" w:rsidRDefault="00B23E6F" w:rsidP="00B23E6F">
      <w:pPr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23E6F" w:rsidRPr="00B23E6F" w:rsidRDefault="00B23E6F" w:rsidP="00B23E6F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В 20</w:t>
      </w:r>
      <w:r w:rsidR="00246019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году по сравнению с 20</w:t>
      </w:r>
      <w:r w:rsidR="00246019">
        <w:rPr>
          <w:rFonts w:ascii="Times New Roman" w:eastAsia="Times New Roman" w:hAnsi="Times New Roman" w:cs="Times New Roman"/>
          <w:szCs w:val="24"/>
          <w:lang w:eastAsia="ru-RU"/>
        </w:rPr>
        <w:t>19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годом доходы местного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бюджета  остались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на уровне 20</w:t>
      </w:r>
      <w:r w:rsidR="00246019">
        <w:rPr>
          <w:rFonts w:ascii="Times New Roman" w:eastAsia="Times New Roman" w:hAnsi="Times New Roman" w:cs="Times New Roman"/>
          <w:szCs w:val="24"/>
          <w:lang w:eastAsia="ru-RU"/>
        </w:rPr>
        <w:t>19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года, расходы  уменьшились на 3,7 процента. При этом собственные доходы местного бюджета возросли на 6,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7  процента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На современном этапе основными направлениями   реформирования сферы общественных финансов и совершенствования бюджетной политики являются: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развитие программно-целевых принципов бюджетного планирования в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рамках  муниципальных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программ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Республики, бюджетирования, ориентированного на достижение результата;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формирование муниципального дорожного фонда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и обеспечение эффективного использования средств, поступающих в указанный фонд;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расширение применения современных информационно-коммуникацион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softHyphen/>
        <w:t xml:space="preserve">ных технологий для формирования и совершенствования интегрированной системы управления общественными финансами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в  </w:t>
      </w:r>
      <w:proofErr w:type="spellStart"/>
      <w:r w:rsidRPr="00B23E6F">
        <w:rPr>
          <w:rFonts w:ascii="Times New Roman" w:eastAsia="Times New Roman" w:hAnsi="Times New Roman" w:cs="Times New Roman"/>
          <w:lang w:eastAsia="ru-RU"/>
        </w:rPr>
        <w:t>Атнарском</w:t>
      </w:r>
      <w:proofErr w:type="spellEnd"/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сельском поселении </w:t>
      </w: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Красночетайском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районе Чувашской Республики. </w:t>
      </w:r>
    </w:p>
    <w:p w:rsidR="00B23E6F" w:rsidRPr="00B23E6F" w:rsidRDefault="00B23E6F" w:rsidP="00B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Раздел II. </w:t>
      </w:r>
    </w:p>
    <w:p w:rsidR="00B23E6F" w:rsidRPr="00B23E6F" w:rsidRDefault="00B23E6F" w:rsidP="00B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Приоритеты политики </w:t>
      </w:r>
      <w:r w:rsidRPr="00B23E6F">
        <w:rPr>
          <w:rFonts w:ascii="Times New Roman" w:eastAsia="Times New Roman" w:hAnsi="Times New Roman" w:cs="Times New Roman"/>
          <w:b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сельского поселения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Красночетайского </w:t>
      </w:r>
      <w:proofErr w:type="gramStart"/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>района  Чувашской</w:t>
      </w:r>
      <w:proofErr w:type="gramEnd"/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Республики </w:t>
      </w:r>
    </w:p>
    <w:p w:rsidR="00B23E6F" w:rsidRPr="00B23E6F" w:rsidRDefault="00B23E6F" w:rsidP="00B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 сфере </w:t>
      </w:r>
      <w:proofErr w:type="gramStart"/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>реализации  Муниципальной</w:t>
      </w:r>
      <w:proofErr w:type="gramEnd"/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программы, цели, задачи и показатели (индикаторы)  достижения целей и решения задач, описание основных ожидаемых конечных результатов, срок и этапы реализации Муниципальной программы </w:t>
      </w:r>
    </w:p>
    <w:p w:rsidR="00B23E6F" w:rsidRPr="00B23E6F" w:rsidRDefault="00B23E6F" w:rsidP="00B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Основным стратегическим приоритетом политики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в сфере управления общественными финансами,  муниципальным долгом и  муниципальным имуществом Красночетайского района Чувашской Республики является эффективное использование бюджетных ресурсов и  муниципального имущества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для обеспечения динамичного развития экономики, повышения уровня жизни населения и формирования благоприятных условий жизнедеятельности в </w:t>
      </w:r>
      <w:proofErr w:type="spellStart"/>
      <w:r w:rsidRPr="00B23E6F">
        <w:rPr>
          <w:rFonts w:ascii="Times New Roman" w:eastAsia="Times New Roman" w:hAnsi="Times New Roman" w:cs="Times New Roman"/>
          <w:lang w:eastAsia="ru-RU"/>
        </w:rPr>
        <w:t>Атнарском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сельском поселении Красночетайского района  Чувашской Республики.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Муниципальная программа направлена на достижение следующих целей: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повышение бюджетного потенциала, устойчивости и сбалансированности системы общественных финансов в   </w:t>
      </w:r>
      <w:proofErr w:type="spellStart"/>
      <w:r w:rsidRPr="00B23E6F">
        <w:rPr>
          <w:rFonts w:ascii="Times New Roman" w:eastAsia="Times New Roman" w:hAnsi="Times New Roman" w:cs="Times New Roman"/>
          <w:lang w:eastAsia="ru-RU"/>
        </w:rPr>
        <w:t>Атнарском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сельском поселении </w:t>
      </w: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Красночетайскго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района  Чувашской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обеспечение эффективного функционирования муниципального сектора экономики Атнарского</w:t>
      </w:r>
      <w:r w:rsidRPr="00B23E6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Красночетайского района Чувашской Республики.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совершенствование бюджетного процесса, внедрение современных информационно-коммуникационных технологий в управление общественными финансами, повышение качества и социальной направленности бюджетного планирования, развитие программно-целевых принципов формирования бюджета;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повышение эффективности использования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средств  бюджета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 бюджета  Красночетайского района Чувашской Республики;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проведение ответственной долговой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политики,  обеспечение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своевременного исполнения долговых обязательств  Красночетайского района Чувашской Республики;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обеспечение учета и эффективного использования объектов недвижимости, земельных участков, находящихся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в  муниципальной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собственности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Муниципальная программа реализуется в 20</w:t>
      </w:r>
      <w:r w:rsidR="00246019">
        <w:rPr>
          <w:rFonts w:ascii="Times New Roman" w:eastAsia="Times New Roman" w:hAnsi="Times New Roman" w:cs="Times New Roman"/>
          <w:szCs w:val="24"/>
          <w:lang w:eastAsia="ru-RU"/>
        </w:rPr>
        <w:t>21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>–202</w:t>
      </w:r>
      <w:r w:rsidR="00246019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годах.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законодательстве Российской Федерации и законодательстве Российской Федерации о налогах и сборах, переходу на формирование бюджета исходя из принятых  муниципальных программ Красночетайского района Чувашской Республики, повышению эффективности использования бюджетных средств и направлению их на решение приоритетных задач социально-экономического развития  поселения, управления муниципальным имуществом. Будут обеспечены рост бюджетного потенциала, долгосрочная устойчивость и сбалансированность бюджетной системы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Республики, повышение результативности ее функционирования, расширение возможностей местного бюджета для активного развития общественной инфраструктуры и повышения качества жизни населения.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Состав показателей (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индикаторов)  Муниципальной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задач, определенных  Муниципальной программой. Такой подход использован также при определении состава показателей (индикаторов) подпрограмм, включенных в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состав  Муниципальной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программы (табл. 2). </w:t>
      </w:r>
    </w:p>
    <w:p w:rsidR="00B23E6F" w:rsidRPr="00B23E6F" w:rsidRDefault="00B23E6F" w:rsidP="00B23E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3E6F" w:rsidRPr="00B23E6F" w:rsidRDefault="00B23E6F" w:rsidP="00B23E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Таблица 2</w:t>
      </w:r>
    </w:p>
    <w:p w:rsidR="00B23E6F" w:rsidRPr="00B23E6F" w:rsidRDefault="00B23E6F" w:rsidP="00B23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053"/>
        <w:gridCol w:w="3393"/>
      </w:tblGrid>
      <w:tr w:rsidR="00B23E6F" w:rsidRPr="00B23E6F" w:rsidTr="00184A0E">
        <w:tc>
          <w:tcPr>
            <w:tcW w:w="2840" w:type="dxa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Цели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053" w:type="dxa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Задачи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393" w:type="dxa"/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 (индикаторы)</w:t>
            </w:r>
          </w:p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Муниципальной программы</w:t>
            </w:r>
          </w:p>
        </w:tc>
      </w:tr>
    </w:tbl>
    <w:p w:rsidR="00B23E6F" w:rsidRPr="00B23E6F" w:rsidRDefault="00B23E6F" w:rsidP="00B23E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3053"/>
        <w:gridCol w:w="3393"/>
      </w:tblGrid>
      <w:tr w:rsidR="00B23E6F" w:rsidRPr="00B23E6F" w:rsidTr="00184A0E">
        <w:trPr>
          <w:tblHeader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E6F" w:rsidRPr="00B23E6F" w:rsidRDefault="00B23E6F" w:rsidP="00B2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B23E6F" w:rsidRPr="00B23E6F" w:rsidTr="00184A0E">
        <w:trPr>
          <w:cantSplit/>
        </w:trPr>
        <w:tc>
          <w:tcPr>
            <w:tcW w:w="2840" w:type="dxa"/>
            <w:vMerge w:val="restart"/>
            <w:tcBorders>
              <w:top w:val="single" w:sz="4" w:space="0" w:color="auto"/>
            </w:tcBorders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Повышение бюджетного потенциала, устойчивости и сбалансированности системы общественных финансов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 </w:t>
            </w:r>
            <w:proofErr w:type="spellStart"/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Атнарском</w:t>
            </w:r>
            <w:proofErr w:type="spellEnd"/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сельском поселении Красночетайского района Чувашской Республики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бюд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жетного процесса, внедрение современных информационно-коммуни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кационных технологий в управление общественными финансами, повышение качества и социальной направленности бюджетного планирования, развитие программно-целевых принципов формирования бюджета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</w:tcBorders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удельный вес программных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расходов  местного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бюджета в общем объеме расходов  местного бюджета (за исключением расходов, осуществляемых за счет субвенций из федерального и республиканского бюджета) в </w:t>
            </w:r>
            <w:r w:rsidRPr="00B23E6F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2020 году составит 95,0 про</w:t>
            </w:r>
            <w:r w:rsidRPr="00B23E6F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softHyphen/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цента</w:t>
            </w:r>
          </w:p>
        </w:tc>
      </w:tr>
      <w:tr w:rsidR="00B23E6F" w:rsidRPr="00B23E6F" w:rsidTr="00184A0E">
        <w:trPr>
          <w:cantSplit/>
        </w:trPr>
        <w:tc>
          <w:tcPr>
            <w:tcW w:w="2840" w:type="dxa"/>
            <w:vMerge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повышение эффективности использования средств местного бюджета,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бюджета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Чувашской Республики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93" w:type="dxa"/>
            <w:vMerge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3E6F" w:rsidRPr="00B23E6F" w:rsidTr="00184A0E">
        <w:trPr>
          <w:cantSplit/>
        </w:trPr>
        <w:tc>
          <w:tcPr>
            <w:tcW w:w="2840" w:type="dxa"/>
            <w:vMerge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red"/>
                <w:lang w:eastAsia="ru-RU"/>
              </w:rPr>
            </w:pPr>
          </w:p>
        </w:tc>
        <w:tc>
          <w:tcPr>
            <w:tcW w:w="3393" w:type="dxa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red"/>
                <w:lang w:eastAsia="ru-RU"/>
              </w:rPr>
            </w:pPr>
          </w:p>
        </w:tc>
      </w:tr>
      <w:tr w:rsidR="00B23E6F" w:rsidRPr="00B23E6F" w:rsidTr="00184A0E">
        <w:trPr>
          <w:cantSplit/>
          <w:trHeight w:val="20"/>
        </w:trPr>
        <w:tc>
          <w:tcPr>
            <w:tcW w:w="2840" w:type="dxa"/>
            <w:vMerge w:val="restart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red"/>
                <w:lang w:eastAsia="ru-RU"/>
              </w:rPr>
            </w:pPr>
          </w:p>
          <w:p w:rsidR="00B23E6F" w:rsidRPr="00B23E6F" w:rsidRDefault="00B23E6F" w:rsidP="00B23E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red"/>
                <w:lang w:eastAsia="ru-RU"/>
              </w:rPr>
            </w:pPr>
          </w:p>
          <w:p w:rsidR="00B23E6F" w:rsidRPr="00B23E6F" w:rsidRDefault="00B23E6F" w:rsidP="00B23E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red"/>
                <w:lang w:eastAsia="ru-RU"/>
              </w:rPr>
            </w:pPr>
          </w:p>
          <w:p w:rsidR="00B23E6F" w:rsidRPr="00B23E6F" w:rsidRDefault="00B23E6F" w:rsidP="00B23E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red"/>
                <w:lang w:eastAsia="ru-RU"/>
              </w:rPr>
            </w:pPr>
          </w:p>
          <w:p w:rsidR="00B23E6F" w:rsidRPr="00B23E6F" w:rsidRDefault="00B23E6F" w:rsidP="00B23E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red"/>
                <w:lang w:eastAsia="ru-RU"/>
              </w:rPr>
            </w:pPr>
          </w:p>
          <w:p w:rsidR="00B23E6F" w:rsidRPr="00B23E6F" w:rsidRDefault="00B23E6F" w:rsidP="00B23E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red"/>
                <w:lang w:eastAsia="ru-RU"/>
              </w:rPr>
            </w:pPr>
          </w:p>
          <w:p w:rsidR="00B23E6F" w:rsidRPr="00B23E6F" w:rsidRDefault="00B23E6F" w:rsidP="00B23E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red"/>
                <w:lang w:eastAsia="ru-RU"/>
              </w:rPr>
            </w:pPr>
          </w:p>
          <w:p w:rsidR="00B23E6F" w:rsidRPr="00B23E6F" w:rsidRDefault="00B23E6F" w:rsidP="00B23E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red"/>
                <w:lang w:eastAsia="ru-RU"/>
              </w:rPr>
            </w:pPr>
          </w:p>
          <w:p w:rsidR="00B23E6F" w:rsidRPr="00B23E6F" w:rsidRDefault="00B23E6F" w:rsidP="00B23E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red"/>
                <w:lang w:eastAsia="ru-RU"/>
              </w:rPr>
            </w:pPr>
          </w:p>
          <w:p w:rsidR="00B23E6F" w:rsidRPr="00B23E6F" w:rsidRDefault="00B23E6F" w:rsidP="00B23E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red"/>
                <w:lang w:eastAsia="ru-RU"/>
              </w:rPr>
            </w:pPr>
          </w:p>
          <w:p w:rsidR="00B23E6F" w:rsidRPr="00B23E6F" w:rsidRDefault="00B23E6F" w:rsidP="00B23E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red"/>
                <w:lang w:eastAsia="ru-RU"/>
              </w:rPr>
            </w:pPr>
          </w:p>
          <w:p w:rsidR="00B23E6F" w:rsidRPr="00B23E6F" w:rsidRDefault="00B23E6F" w:rsidP="00B23E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red"/>
                <w:lang w:eastAsia="ru-RU"/>
              </w:rPr>
            </w:pPr>
          </w:p>
          <w:p w:rsidR="00B23E6F" w:rsidRPr="00B23E6F" w:rsidRDefault="00B23E6F" w:rsidP="00B23E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red"/>
                <w:lang w:eastAsia="ru-RU"/>
              </w:rPr>
            </w:pPr>
          </w:p>
        </w:tc>
        <w:tc>
          <w:tcPr>
            <w:tcW w:w="3053" w:type="dxa"/>
          </w:tcPr>
          <w:p w:rsidR="00B23E6F" w:rsidRPr="00B23E6F" w:rsidRDefault="00B23E6F" w:rsidP="00B23E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red"/>
                <w:lang w:eastAsia="ru-RU"/>
              </w:rPr>
            </w:pPr>
          </w:p>
        </w:tc>
        <w:tc>
          <w:tcPr>
            <w:tcW w:w="3393" w:type="dxa"/>
          </w:tcPr>
          <w:p w:rsidR="00B23E6F" w:rsidRPr="00B23E6F" w:rsidRDefault="00B23E6F" w:rsidP="00B23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highlight w:val="red"/>
                <w:lang w:eastAsia="ru-RU"/>
              </w:rPr>
            </w:pPr>
          </w:p>
        </w:tc>
      </w:tr>
      <w:tr w:rsidR="00B23E6F" w:rsidRPr="00B23E6F" w:rsidTr="00184A0E">
        <w:trPr>
          <w:cantSplit/>
          <w:trHeight w:val="20"/>
        </w:trPr>
        <w:tc>
          <w:tcPr>
            <w:tcW w:w="2840" w:type="dxa"/>
            <w:vMerge/>
          </w:tcPr>
          <w:p w:rsidR="00B23E6F" w:rsidRPr="00B23E6F" w:rsidRDefault="00B23E6F" w:rsidP="00B23E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проведение ответственной долговой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политики,  обеспечение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своевременного исполнения долговых обязательств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 </w:t>
            </w:r>
          </w:p>
        </w:tc>
        <w:tc>
          <w:tcPr>
            <w:tcW w:w="3393" w:type="dxa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отношение объема просроченной задолженности по долговым обязательствам Красночетайского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района  Чувашской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Республики к общему объему задолженности по долговым обязательствам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 ежегодно в 20</w:t>
            </w:r>
            <w:r w:rsidR="002460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–202</w:t>
            </w:r>
            <w:r w:rsidR="002460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годах составит 0,0 про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цента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3E6F" w:rsidRPr="00B23E6F" w:rsidTr="00184A0E">
        <w:trPr>
          <w:cantSplit/>
        </w:trPr>
        <w:tc>
          <w:tcPr>
            <w:tcW w:w="2840" w:type="dxa"/>
            <w:vMerge w:val="restart"/>
          </w:tcPr>
          <w:p w:rsidR="00B23E6F" w:rsidRPr="00B23E6F" w:rsidRDefault="00B23E6F" w:rsidP="00B23E6F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</w:rPr>
              <w:t xml:space="preserve">Обеспечение эффективного функционирования муниципального сектора экономики </w:t>
            </w:r>
            <w:r w:rsidRPr="00B23E6F">
              <w:rPr>
                <w:rFonts w:ascii="Times New Roman" w:eastAsia="Times New Roman" w:hAnsi="Times New Roman" w:cs="Times New Roman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</w:rPr>
              <w:t xml:space="preserve"> сельского поселения Красночетайского района Чувашской Республики 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обеспечение учета и эффективного использования объектов недвижимости, земельных участков, находящихся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 муниципальной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собственности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 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393" w:type="dxa"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 муниципального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иму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щества </w:t>
            </w:r>
            <w:r w:rsidRPr="00B23E6F">
              <w:rPr>
                <w:rFonts w:ascii="Times New Roman" w:eastAsia="Times New Roman" w:hAnsi="Times New Roman" w:cs="Times New Roman"/>
                <w:lang w:eastAsia="ru-RU"/>
              </w:rPr>
              <w:t>Атнарского</w:t>
            </w:r>
            <w:r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сельского поселения Красночетайского района, вовлеченного в хозяйственный оборот, в 2020 году составит 100,0 процента</w:t>
            </w:r>
          </w:p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3E6F" w:rsidRPr="00B23E6F" w:rsidTr="00184A0E">
        <w:trPr>
          <w:cantSplit/>
        </w:trPr>
        <w:tc>
          <w:tcPr>
            <w:tcW w:w="2840" w:type="dxa"/>
            <w:vMerge/>
          </w:tcPr>
          <w:p w:rsidR="00B23E6F" w:rsidRPr="00B23E6F" w:rsidRDefault="00B23E6F" w:rsidP="00B2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B23E6F" w:rsidRPr="00B23E6F" w:rsidRDefault="00B23E6F" w:rsidP="00B23E6F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B23E6F" w:rsidRPr="00B23E6F" w:rsidRDefault="00B23E6F" w:rsidP="00B23E6F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B23E6F" w:rsidRPr="00B23E6F" w:rsidRDefault="00B23E6F" w:rsidP="00B23E6F">
      <w:pPr>
        <w:spacing w:after="0" w:line="23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3E6F" w:rsidRPr="00B23E6F" w:rsidRDefault="00B23E6F" w:rsidP="00B23E6F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Сведения о показателях (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индикаторах)  Муниципальной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программы, подпрограмм  Муниципальной программы и их значениях приведены в приложении № 1 к настоящей  Муниципальной программе. </w:t>
      </w:r>
    </w:p>
    <w:p w:rsidR="00B23E6F" w:rsidRPr="00B23E6F" w:rsidRDefault="00B23E6F" w:rsidP="00B23E6F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Перечень показателей (индикаторов)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политики в сфере управления общественными финансами,  муниципальным долгом и  муниципальным имуществом, а также изменений законодательства Российской Федерации, законодательства Чувашской Республики и нормативных правовых актов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Республики, влияющих на расчет данных показателей. </w:t>
      </w:r>
    </w:p>
    <w:p w:rsidR="00B23E6F" w:rsidRPr="00B23E6F" w:rsidRDefault="00B23E6F" w:rsidP="00B23E6F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Реализация  Муниципальной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программы позволит: </w:t>
      </w:r>
    </w:p>
    <w:p w:rsidR="00B23E6F" w:rsidRPr="00B23E6F" w:rsidRDefault="00B23E6F" w:rsidP="00B23E6F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обеспечить сбалансированность и устойчивость местного бюджета, его формирование на основе программно-целевого подхода, эффективную систему управления общественными финансами в качестве одного из ключевых механизмов динамичного социально-экономического развития и повышения качества жизни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населения 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Республики;</w:t>
      </w:r>
    </w:p>
    <w:p w:rsidR="00B23E6F" w:rsidRPr="00B23E6F" w:rsidRDefault="00B23E6F" w:rsidP="00B23E6F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повысить бюджетный потенциал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как за счет роста собственной доходной базы местного бюджета, так и за счет эффективного осуществления бюджетных расходов с нацеленностью их на достижение конечного социально-экономического результата.</w:t>
      </w:r>
    </w:p>
    <w:p w:rsidR="00B23E6F" w:rsidRPr="00B23E6F" w:rsidRDefault="00B23E6F" w:rsidP="00B23E6F">
      <w:pPr>
        <w:spacing w:after="0" w:line="23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3E6F" w:rsidRPr="00B23E6F" w:rsidRDefault="00B23E6F" w:rsidP="00B23E6F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Раздел III. Обобщенная характеристика основных мероприятий </w:t>
      </w:r>
    </w:p>
    <w:p w:rsidR="00B23E6F" w:rsidRPr="00B23E6F" w:rsidRDefault="00B23E6F" w:rsidP="00B23E6F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Муниципальной программы и подпрограмм </w:t>
      </w:r>
    </w:p>
    <w:p w:rsidR="00B23E6F" w:rsidRPr="00B23E6F" w:rsidRDefault="00B23E6F" w:rsidP="00B23E6F">
      <w:pPr>
        <w:spacing w:after="0" w:line="238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3E6F" w:rsidRPr="00B23E6F" w:rsidRDefault="00B23E6F" w:rsidP="00B23E6F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Достижение целей и решение задач  Муниципальной  программы будут осуществляться в рамках реализации </w:t>
      </w:r>
      <w:r w:rsidRPr="00B23E6F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>подпрограмм  Муниципальной программы: подпрограммы «Совершенствование бюджетной политики и эффективное использование бюджетного потенциала Красночетайского района Чувашской Республики» на 20</w:t>
      </w:r>
      <w:r w:rsidR="00246019">
        <w:rPr>
          <w:rFonts w:ascii="Times New Roman" w:eastAsia="Times New Roman" w:hAnsi="Times New Roman" w:cs="Times New Roman"/>
          <w:szCs w:val="24"/>
          <w:lang w:eastAsia="ru-RU"/>
        </w:rPr>
        <w:t>21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>–202</w:t>
      </w:r>
      <w:r w:rsidR="00246019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годы,  подпрограммы «Управление муниципальным имуществом Красночетайского района  Чувашской Республики» на 20</w:t>
      </w:r>
      <w:r w:rsidR="00246019">
        <w:rPr>
          <w:rFonts w:ascii="Times New Roman" w:eastAsia="Times New Roman" w:hAnsi="Times New Roman" w:cs="Times New Roman"/>
          <w:szCs w:val="24"/>
          <w:lang w:eastAsia="ru-RU"/>
        </w:rPr>
        <w:t>21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>–202</w:t>
      </w:r>
      <w:r w:rsidR="00246019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годы, подпрограммы «Обеспечение реализации муниципальной программы «Управление общественными финансами и муниципальным долгом Красночетайского района Чувашской Республики».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Подпрограмма «Совершенствование бюджетной политики и эффективное использование бюджетного потенциала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b/>
          <w:i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сельского поселения</w:t>
      </w:r>
      <w:r w:rsidRPr="00B23E6F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Красночетайского района Чувашской Республики» на 20</w:t>
      </w:r>
      <w:r w:rsidR="00246019">
        <w:rPr>
          <w:rFonts w:ascii="Times New Roman" w:eastAsia="Times New Roman" w:hAnsi="Times New Roman" w:cs="Times New Roman"/>
          <w:b/>
          <w:i/>
          <w:szCs w:val="24"/>
          <w:lang w:eastAsia="ru-RU"/>
        </w:rPr>
        <w:t>21</w:t>
      </w:r>
      <w:r w:rsidRPr="00B23E6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–202</w:t>
      </w:r>
      <w:r w:rsidR="00246019">
        <w:rPr>
          <w:rFonts w:ascii="Times New Roman" w:eastAsia="Times New Roman" w:hAnsi="Times New Roman" w:cs="Times New Roman"/>
          <w:b/>
          <w:i/>
          <w:szCs w:val="24"/>
          <w:lang w:eastAsia="ru-RU"/>
        </w:rPr>
        <w:t>3</w:t>
      </w:r>
      <w:r w:rsidRPr="00B23E6F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годы 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предусматривает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выполнение  трех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основных мероприятий.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>Основное мероприятие 1. Развитие бюджетного планирования, формирование бюджета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b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сельского поселения </w:t>
      </w: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Красночетайского </w:t>
      </w:r>
      <w:proofErr w:type="gramStart"/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>района  Чувашской</w:t>
      </w:r>
      <w:proofErr w:type="gramEnd"/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Республики на очередной финансовый год и плановый период.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В рамках реализации данного мероприятия основные усилия будут сосредоточены на совершенствовании бюджетного планирования, в том числе путем широкого внедрения новых информационно-коммуникационных технологий в бюджетный процесс, адаптации программного обеспечения к изменениям бюджетной классификации, расширения сферы автоматизации финансовых расчетов в целях повышения их оперативности.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основного  направления реформирования бюджетного процесса предусматривается формирование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на основе муниципальных  программ  Красночетайского района  Чувашской Республики, что потребует внедрения принципиально новых подходов к бюджетному планированию, повышения ответственности главных распорядителей средств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за рациональное использование бюджетных средств, постоянного мониторинга органами  местного самоуправления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 хода реализации и финансирования муниципальных  программ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Республики, своевременного принятия соответствующих корректирующих управленческих решений. </w:t>
      </w:r>
    </w:p>
    <w:p w:rsidR="00B23E6F" w:rsidRPr="00B23E6F" w:rsidRDefault="00B23E6F" w:rsidP="00B23E6F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В целях формирования проекта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на очередной финансовый год и плановый период,  на основании одобренного  органами местного самоуправления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прогноза социально-экономического развития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на очередной финансовый год (и плановый период ) предусматриваются разработка Финансовым отделом администрации Красночетайского района  (далее- финансовый отдел) бюджетных проектировок на очередной финансовый год и плановый период и направление их  главным распорядителям  средств местного бюджета для распределения по конкретным получателям средств местного бюджета. </w:t>
      </w:r>
    </w:p>
    <w:p w:rsidR="00B23E6F" w:rsidRPr="00B23E6F" w:rsidRDefault="00B23E6F" w:rsidP="00B23E6F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Процесс формирования проекта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на очередной финансовый год и плановый период будет осуществляться в соответствии со сроками, установленными Порядком составления проекта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на очередной финансовый год и плановый период, утвержденным администрацией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Республики. </w:t>
      </w:r>
    </w:p>
    <w:p w:rsidR="00B23E6F" w:rsidRPr="00B23E6F" w:rsidRDefault="00B23E6F" w:rsidP="00B23E6F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Финансовым отделом будет проводиться анализ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предложений  структурных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подразделений администрации  поселения (иных органов)  по бюджетным проектировкам, осуществление, при необходимости, согласительных процедур и формирование проекта  решения представительного органа местного самоуправления о бюджете на очередной финансовый год ( и плановый период) (далее – проект Решения), документов и материалов к нему. </w:t>
      </w:r>
    </w:p>
    <w:p w:rsidR="00B23E6F" w:rsidRPr="00B23E6F" w:rsidRDefault="00B23E6F" w:rsidP="00B23E6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После одобрения проекта Решения администрацией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Глава администрации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района  выносит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проект Решения  на рассмотрение представительного органа местного самоуправления. В соответствии с Положением о регулировании бюджетных правоотношений в </w:t>
      </w:r>
      <w:proofErr w:type="spellStart"/>
      <w:r w:rsidRPr="00B23E6F">
        <w:rPr>
          <w:rFonts w:ascii="Times New Roman" w:eastAsia="Times New Roman" w:hAnsi="Times New Roman" w:cs="Times New Roman"/>
          <w:lang w:eastAsia="ru-RU"/>
        </w:rPr>
        <w:t>Атнарском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сельском поселении </w:t>
      </w: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Красночетайскго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Чувашской Республики  планируется представление проекта  Решения на публичных слушаниях, на заседаниях комиссий      Собрания депутатов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района, на заседаниях   Собрания депутатов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района, рассмотрение заключений на указанный  проект Решения Контрольно-счетного органа Красночетайского района  Чувашской Республики, поправок к проекту Решения, внесенных депутатами    Собрания депутатов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района, участие в рабочих группах и согласительных комиссиях. </w:t>
      </w:r>
    </w:p>
    <w:p w:rsidR="00B23E6F" w:rsidRPr="00B23E6F" w:rsidRDefault="00B23E6F" w:rsidP="00B23E6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В результате реализации данного мероприятия будет обеспечено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принятие  решения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    Собрания депутатов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о    бюджете Красночетайского района Чувашской Республики на очередной финансовый год и плановый период. </w:t>
      </w:r>
    </w:p>
    <w:p w:rsidR="00B23E6F" w:rsidRPr="00B23E6F" w:rsidRDefault="00B23E6F" w:rsidP="00B23E6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Основное мероприятие 2. Повышение доходной базы, уточнение бюджета </w:t>
      </w:r>
      <w:r w:rsidRPr="00B23E6F">
        <w:rPr>
          <w:rFonts w:ascii="Times New Roman" w:eastAsia="Times New Roman" w:hAnsi="Times New Roman" w:cs="Times New Roman"/>
          <w:b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сельского поселения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Красночетайского </w:t>
      </w:r>
      <w:proofErr w:type="gramStart"/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>района  Чувашской</w:t>
      </w:r>
      <w:proofErr w:type="gramEnd"/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Республики в ходе его исполнения с учетом поступлений доходов в  бюджет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b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сельского поселения</w:t>
      </w: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Красночетайского района Чувашской Республики. </w:t>
      </w:r>
    </w:p>
    <w:p w:rsidR="00B23E6F" w:rsidRPr="00B23E6F" w:rsidRDefault="00B23E6F" w:rsidP="00B23E6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В рамках данного мероприятия предполагаются осуществление ежедневного мониторинга поступлений налоговых и неналоговых доходов в бюджет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района  Чувашской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и проведение аналитических расчетов в части исполнения по доходам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района. Результаты проведенного анализа будут использоваться при принятии оперативных управленческих решений в сфере управления финансами. </w:t>
      </w:r>
    </w:p>
    <w:p w:rsidR="00B23E6F" w:rsidRPr="00B23E6F" w:rsidRDefault="00B23E6F" w:rsidP="00B23E6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Предусматривается также проведение ежемесячного анализа задолженности по налогам в местный бюджет на основании данных форм статистической налоговой отчетности, утвержденных приказами Федеральной налоговой службы. </w:t>
      </w:r>
    </w:p>
    <w:p w:rsidR="00B23E6F" w:rsidRPr="00B23E6F" w:rsidRDefault="00B23E6F" w:rsidP="00B23E6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Будет осуществляться взаимодействие в рамках межведомственных комиссий с крупными экономически и социально значимыми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организациями  Красночетайского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в целях обеспечения своевременного и полного выполнения ими налоговых обязательств. </w:t>
      </w:r>
    </w:p>
    <w:p w:rsidR="00B23E6F" w:rsidRPr="00B23E6F" w:rsidRDefault="00B23E6F" w:rsidP="00B23E6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Одним из направлений политики в области повышения доходной базы   местного бюджета будет являться оптимизация существующей системы налоговых льгот. </w:t>
      </w:r>
    </w:p>
    <w:p w:rsidR="00B23E6F" w:rsidRPr="00B23E6F" w:rsidRDefault="00B23E6F" w:rsidP="00B23E6F">
      <w:pPr>
        <w:spacing w:after="0" w:line="23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         Регулярное проведение анализа эффективности налоговых льгот является одним из важнейших элементов бюджетной политики,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системы, но и дискредитирует саму идею предоставления налоговых льгот. Несмотря на то, что предоставление налоговых льгот напрямую не влечет расходования бюджетных средств, оно снижает доходы бюджета.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С учетом принятых нормативных правовых актов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района, предложений структурных подразделений администрации  поселения и главных распорядителей средств,  а также с учетом поступления средств из  республиканского бюджета, необходимости соблюдения ограничений, установленных Бюджетным кодексом Российской Федерации,  финансовым отделом администрации Красночетайского района будет осуществляться подготовка проекта  решения      Собрания депутатов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о внесении изменений в  решение о бюджете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на очередной финансовый год и плановый период.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Проект  решения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о внесении  изменений в  бюджет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будет представлен на заседаниях комиссий      Собрания депутатов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Республики, на  заседаниях     Собрания депутатов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района, будут рассмотрены заключения Контрольно-счетного органа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Республики.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Результатом реализации данного мероприятия станет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принятие  решения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    Собрания депутатов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о внесении изменений в  решение     Собрания депутатов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о бюджете 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на очередной финансовый год и плановый период.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Основное мероприятие 3. Организация исполнения и подготовка отчетов об </w:t>
      </w:r>
      <w:proofErr w:type="gramStart"/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>исполнении  бюджета</w:t>
      </w:r>
      <w:proofErr w:type="gramEnd"/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b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сельского поселения</w:t>
      </w: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Красночетайского района Чувашской Республики, осуществление финансового контроля за использованием бюджетных средств.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Реализация взаимоувязанных мер по организации исполнения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будет предусматривать: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составление и ведение сводной бюджетной росписи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доведение лимитов бюджетных обязательств (предельных объемов финансирования) до главных распорядителей (распорядителей) и получателей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средств  бюджета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В ходе исполнения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предусматриваются составление и представление бюджетной отчетности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в  финансовый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отдел администрации Красночетайского района.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В соответствии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с  Бюджетным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кодексом Российской Федерации отчет об исполнении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за первый квартал, полугодие и девять месяцев текущего финансового года утверждается  администрацией  поселения и направляется в      Собрание депутатов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и Контрольно-счетный  орган  Красночетайского района Чувашской Республики. Годовой отчет об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исполнении  бюджета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подлежит рассмотрению и утверждению      Собранием депутатов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В целях обеспечения эффективного использования бюджетных средств предусматриваются осуществление внутреннего финансового контроля за использованием средств  местного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 Чувашской Республики финансовым отделом, а также принятие организационных мер, направленных на усиление внутреннего финансового контроля главными распорядителями бюджетных средств за подведомственными им получателями бюджетных средств, главными администраторами доходов и главными администраторами источников финансирования дефицита бюджета.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Результатом реализации данного мероприятия будут повышение эффективности использования бюджетных средств, усиление внутреннего финансового контроля за использованием бюджетных ассигнований, выделяемых из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highlight w:val="green"/>
          <w:lang w:eastAsia="ru-RU"/>
        </w:rPr>
      </w:pPr>
    </w:p>
    <w:p w:rsidR="00B23E6F" w:rsidRPr="00B23E6F" w:rsidRDefault="00B23E6F" w:rsidP="00B23E6F">
      <w:pPr>
        <w:widowControl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 xml:space="preserve">«Подпрограмма «Повышение эффективности бюджетных </w:t>
      </w:r>
      <w:proofErr w:type="gramStart"/>
      <w:r w:rsidRPr="00B23E6F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 xml:space="preserve">расходов  </w:t>
      </w:r>
      <w:r w:rsidRPr="00B23E6F">
        <w:rPr>
          <w:rFonts w:ascii="Times New Roman" w:eastAsia="Times New Roman" w:hAnsi="Times New Roman" w:cs="Times New Roman"/>
          <w:b/>
          <w:lang w:eastAsia="ru-RU"/>
        </w:rPr>
        <w:t>Атнарского</w:t>
      </w:r>
      <w:proofErr w:type="gramEnd"/>
      <w:r w:rsidRPr="00B23E6F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 xml:space="preserve"> сельского поселения Красночетайского района Чувашской Республики»</w:t>
      </w:r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. </w:t>
      </w:r>
    </w:p>
    <w:p w:rsidR="00B23E6F" w:rsidRPr="00B23E6F" w:rsidRDefault="00B23E6F" w:rsidP="00B23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 xml:space="preserve">Основное мероприятие 1. Совершенствование бюджетного процесса в условиях внедрения программно-целевых методов управления и повышение качества управления муниципальными финансами  </w:t>
      </w:r>
    </w:p>
    <w:p w:rsidR="00B23E6F" w:rsidRPr="00B23E6F" w:rsidRDefault="00B23E6F" w:rsidP="00B23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proofErr w:type="gramStart"/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Начиная  с</w:t>
      </w:r>
      <w:proofErr w:type="gramEnd"/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сельского поселения Красночетайского района Чувашской Республики на 2014 год среднесрочное бюджетное планирование осуществляется  с учетом перехода на новую бюджетную классификацию, отражающую по целевой статье расходов расходы на реализацию мероприятий  муниципальных программ    Чувашской Республики (далее – «программный формат»). </w:t>
      </w:r>
    </w:p>
    <w:p w:rsidR="00B23E6F" w:rsidRPr="00B23E6F" w:rsidRDefault="00B23E6F" w:rsidP="00B23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proofErr w:type="gramStart"/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Поскольку  муниципальные</w:t>
      </w:r>
      <w:proofErr w:type="gramEnd"/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программы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сельского поселения Красночетайского района Чувашской Республики становятся важнейшим инструментом эффективного расходования бюджетных средств и достижения запланированных целевых индикаторов, предусматривается осуществление мероприятий, направленных на дальнейшее развитие и совершенствование механизмов программно-целевого управления. </w:t>
      </w:r>
    </w:p>
    <w:p w:rsidR="00B23E6F" w:rsidRPr="00B23E6F" w:rsidRDefault="00B23E6F" w:rsidP="00B23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Особое внимание уделяется повышению качества управления финансами по обеспечению сбалансированности и устойчивости местного бюджета, росту доходного потенциала. </w:t>
      </w:r>
    </w:p>
    <w:p w:rsidR="00B23E6F" w:rsidRPr="00B23E6F" w:rsidRDefault="00B23E6F" w:rsidP="00B23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Предусматривается реализация мер, способствующих повышению ответственности органов местного самоуправления за неэффективную бюджетную политику, приводящую к невыполнению принятых расходных обязательств, росту кредиторской задолженности и долговой нагрузки на местный бюджет. </w:t>
      </w:r>
    </w:p>
    <w:p w:rsidR="00B23E6F" w:rsidRPr="00B23E6F" w:rsidRDefault="00B23E6F" w:rsidP="00B23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Для повышения качества управления муниципальными финансами предусматривается также реализация мероприятий по получению дополнительного профессионального образования муниципальными служащими в сфере повышения эффективности бюджетных расходов. </w:t>
      </w:r>
    </w:p>
    <w:p w:rsidR="00B23E6F" w:rsidRPr="00B23E6F" w:rsidRDefault="00B23E6F" w:rsidP="00B23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B23E6F" w:rsidRPr="00B23E6F" w:rsidRDefault="00B23E6F" w:rsidP="00B23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 xml:space="preserve">Основное мероприятие 2. Развитие государственной интегрированной информационной системы управления общественными финансами «Электронный бюджет» </w:t>
      </w:r>
      <w:proofErr w:type="gramStart"/>
      <w:r w:rsidRPr="00B23E6F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 xml:space="preserve">в  </w:t>
      </w:r>
      <w:proofErr w:type="spellStart"/>
      <w:r w:rsidRPr="00B23E6F">
        <w:rPr>
          <w:rFonts w:ascii="Times New Roman" w:eastAsia="Times New Roman" w:hAnsi="Times New Roman" w:cs="Times New Roman"/>
          <w:b/>
          <w:lang w:eastAsia="ru-RU"/>
        </w:rPr>
        <w:t>Атнарском</w:t>
      </w:r>
      <w:proofErr w:type="spellEnd"/>
      <w:proofErr w:type="gramEnd"/>
      <w:r w:rsidRPr="00B23E6F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 xml:space="preserve"> сельском поселении Красночетайского района   Чувашской Республики, обеспечение открытости и прозрачности общественных финансов    </w:t>
      </w:r>
      <w:r w:rsidRPr="00B23E6F">
        <w:rPr>
          <w:rFonts w:ascii="Times New Roman" w:eastAsia="Times New Roman" w:hAnsi="Times New Roman" w:cs="Times New Roman"/>
          <w:b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 xml:space="preserve"> сельского поселения Красночетайского района Чувашской Республики </w:t>
      </w:r>
    </w:p>
    <w:p w:rsidR="00B23E6F" w:rsidRPr="00B23E6F" w:rsidRDefault="00B23E6F" w:rsidP="00B23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Чувашская Республика определена Министерством финансов Российской Федерации в качестве пилотного субъекта Российской Федерации, которым с 2013 года в рамках реализации Концепции создания и развития государственной интегрированной информационной системы управления общественными финансами «Электронный бюджет», одобренной распоряжением Правительства Российской Федерации от 20 июля </w:t>
      </w:r>
      <w:smartTag w:uri="urn:schemas-microsoft-com:office:smarttags" w:element="metricconverter">
        <w:smartTagPr>
          <w:attr w:name="ProductID" w:val="2011 г"/>
        </w:smartTagPr>
        <w:r w:rsidRPr="00B23E6F">
          <w:rPr>
            <w:rFonts w:ascii="Times New Roman" w:eastAsia="Times New Roman" w:hAnsi="Times New Roman" w:cs="Times New Roman"/>
            <w:color w:val="000000"/>
            <w:szCs w:val="26"/>
            <w:lang w:eastAsia="ru-RU"/>
          </w:rPr>
          <w:t>2011 г</w:t>
        </w:r>
      </w:smartTag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. № 1275-р, организуются работы по совершенствованию и автоматизации процедур сбора, свода и консолидации отчетности об исполнении бюджетов бюджетной системы Чувашской Республики и бухгалтерской отчетности государственных и муниципальных учреждений. Чувашская Республика планирует продолжение работы в данном направлении. </w:t>
      </w:r>
    </w:p>
    <w:p w:rsidR="00B23E6F" w:rsidRPr="00B23E6F" w:rsidRDefault="00B23E6F" w:rsidP="00B23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Кроме того, в связи с оптимизацией сети  муниципальных учреждений  , созданием централизованных бухгалтерий планируется  проведение мероприятий по программно-техническому обеспечению централизации и интеграции информационных потоков ведения бухгалтерского учета в муниципальных учреждениях. </w:t>
      </w:r>
    </w:p>
    <w:p w:rsidR="00B23E6F" w:rsidRPr="00B23E6F" w:rsidRDefault="00B23E6F" w:rsidP="00B23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В связи с планируемой разработкой долгосрочной бюджетной стратегии Чувашской Республики (долгосрочного бюджетного прогноза) предусмотрено создание в информационно-аналитической системе бюджетного планирования подсистемы долгосрочного бюджетного планирования, что позволит повысить оперативность и обоснованность соответствующих прогнозных финансовых расчетов. </w:t>
      </w:r>
    </w:p>
    <w:p w:rsidR="00B23E6F" w:rsidRPr="00B23E6F" w:rsidRDefault="00B23E6F" w:rsidP="00B23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Предусматривается реализация комплекса мероприятий, направленных на повышение уровня информационной прозрачности деятельности органов местного самоуправления   в сфере управления общественными финансами. </w:t>
      </w:r>
    </w:p>
    <w:p w:rsidR="00B23E6F" w:rsidRPr="00B23E6F" w:rsidRDefault="00B23E6F" w:rsidP="00B23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Планируется организовать публикацию бюджета 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сельского поселения Красночетайского района Чувашской Республики и отчета об его исполнении за отчетный финансовый год в доступной для граждан форме («бюджета для граждан») на Портале органов власти   Чувашской Республики в информационно-телекоммуникационной сети «Интернет». При этом будут приняты во внимание Методические рекомендации по представлению бюджетов субъектов Российской Федерации и местных бюджетов и отчетов об их исполнении в доступной для граждан форме, утвержденные совместным приказом Министерства финансов Российской Федерации № 86н, Министерства регионального развития Российской Федерации № 357 и Министерства экономического развития Российской Федерации № 468 от 22 августа 2013 года. </w:t>
      </w:r>
    </w:p>
    <w:p w:rsidR="00B23E6F" w:rsidRPr="00B23E6F" w:rsidRDefault="00B23E6F" w:rsidP="00B23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Планируется также обеспечить размещение информации о ходе реализации  муниципальных  программ   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сельского поселения Красночетайского района Чувашской Республики в информационно-телекоммуникационной сети «Интернет», что обеспечит широкий доступ населения к информации о достижении целевых индикаторов и эффективности расходования бюджетных средств на реализацию  муниципальных программ    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сельского поселения Красночетайского района Чувашской Республики. </w:t>
      </w:r>
    </w:p>
    <w:p w:rsidR="00B23E6F" w:rsidRPr="00B23E6F" w:rsidRDefault="00B23E6F" w:rsidP="00B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23E6F" w:rsidRPr="00B23E6F" w:rsidRDefault="00B23E6F" w:rsidP="00B23E6F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Подпрограмма «</w:t>
      </w:r>
      <w:proofErr w:type="gramStart"/>
      <w:r w:rsidRPr="00B23E6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Управление  муниципальным</w:t>
      </w:r>
      <w:proofErr w:type="gramEnd"/>
      <w:r w:rsidRPr="00B23E6F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имуществом Атнарского сельского поселения Красночетайского района  Чувашской Республики» на 20</w:t>
      </w:r>
      <w:r w:rsidR="00246019">
        <w:rPr>
          <w:rFonts w:ascii="Times New Roman" w:eastAsia="Times New Roman" w:hAnsi="Times New Roman" w:cs="Times New Roman"/>
          <w:b/>
          <w:i/>
          <w:szCs w:val="24"/>
          <w:lang w:eastAsia="ru-RU"/>
        </w:rPr>
        <w:t>21</w:t>
      </w:r>
      <w:r w:rsidRPr="00B23E6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–202</w:t>
      </w:r>
      <w:r w:rsidR="00246019">
        <w:rPr>
          <w:rFonts w:ascii="Times New Roman" w:eastAsia="Times New Roman" w:hAnsi="Times New Roman" w:cs="Times New Roman"/>
          <w:b/>
          <w:i/>
          <w:szCs w:val="24"/>
          <w:lang w:eastAsia="ru-RU"/>
        </w:rPr>
        <w:t>3</w:t>
      </w:r>
      <w:r w:rsidRPr="00B23E6F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годы .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Основное мероприятие 1. Создание условий для максимального вовлечения в хозяйственный оборот муниципального имущества </w:t>
      </w:r>
      <w:r w:rsidRPr="00B23E6F">
        <w:rPr>
          <w:rFonts w:ascii="Times New Roman" w:eastAsia="Times New Roman" w:hAnsi="Times New Roman" w:cs="Times New Roman"/>
          <w:b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сельского поселения Красночетайского района  Чувашской Республики, в том числе земельных участков.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Данное мероприятие предусматривает</w:t>
      </w: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>сбор и анализ информации о незадействованных или неэффективно используемых объектах основных средств  и принятие соответствующих решений по их дальнейшему использованию.</w:t>
      </w:r>
    </w:p>
    <w:p w:rsidR="00B23E6F" w:rsidRPr="00B23E6F" w:rsidRDefault="00B23E6F" w:rsidP="00B23E6F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80"/>
          <w:szCs w:val="20"/>
          <w:lang w:eastAsia="ru-RU"/>
        </w:rPr>
      </w:pPr>
      <w:r w:rsidRPr="00B23E6F">
        <w:rPr>
          <w:rFonts w:ascii="Times New Roman" w:eastAsia="Calibri" w:hAnsi="Times New Roman" w:cs="Times New Roman"/>
          <w:bCs/>
          <w:color w:val="000080"/>
          <w:szCs w:val="20"/>
          <w:lang w:eastAsia="ru-RU"/>
        </w:rPr>
        <w:t xml:space="preserve">Планируются  осуществление постоянного мониторинга использования данного имущества, выявление не учтенных в реестре  муниципального имущества Атнарского сельского поселения Красночетайского района  Чувашской Республики объектов недвижимости, формирование земельных участков, проведение технической паспортизации и государственной регистрации права собственности Атнарского сельского поселения Красночетайского района Чувашской Республики на объекты недвижимости с учетом их целевого назначения.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Мероприятие предусматривает государственный технический учет объектов, инвентаризация которых ранее не проводилась, и вновь созданных объектов недвижимости. Результатом проведения мероприятия станет информационное наполнение государственного кадастра недвижимости.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В рамках мероприятия будет осуществляться постоянная актуализация информационной базы рыночной оценки объектов недвижимого имущества и размера арендной платы, являющейся важнейшей составляющей неналоговых поступлений в бюджет.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При передаче  муниципального имущества в аренду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Реализация мероприятия позволит привлечь в бюджет  Атнарского сельского поселения Красночетайского района Чувашской Республики дополнительные неналоговые доходы в виде арендных платежей.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Особое внимание будет уделено реализации мер по государственной регистрации права собственности </w:t>
      </w:r>
      <w:r w:rsidRPr="00B23E6F">
        <w:rPr>
          <w:rFonts w:ascii="Calibri" w:eastAsia="Times New Roman" w:hAnsi="Calibri" w:cs="Times New Roman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 сельского поселения</w:t>
      </w:r>
      <w:r w:rsidRPr="00B23E6F">
        <w:rPr>
          <w:rFonts w:ascii="Calibri" w:eastAsia="Times New Roman" w:hAnsi="Calibri" w:cs="Times New Roman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>Красночетайского района Чувашской Республики на построенные, приобретенные и выявленные в результате инвентаризации объекты недвижимости.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Планируется обеспечить полноту сведений о зарегистрированных правах </w:t>
      </w:r>
      <w:r w:rsidRPr="00B23E6F">
        <w:rPr>
          <w:rFonts w:ascii="Times New Roman" w:eastAsia="Times New Roman" w:hAnsi="Times New Roman" w:cs="Times New Roman"/>
          <w:lang w:eastAsia="ru-RU"/>
        </w:rPr>
        <w:t xml:space="preserve">Атнарского сельского поселения 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Красночетайского района Чувашской Республики на недвижимое имущество и сделках с ним. Результатом проведения мероприятия является формирование сведений об объектах недвижимости как объектах оборота и налогообложения.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Основное мероприятие 2. Повышение эффективности использования  муниципального имущества </w:t>
      </w:r>
      <w:r w:rsidRPr="00B23E6F">
        <w:rPr>
          <w:rFonts w:ascii="Times New Roman" w:eastAsia="Times New Roman" w:hAnsi="Times New Roman" w:cs="Times New Roman"/>
          <w:b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сельского поселения Красночетайского района  Чувашской Республики, закрепленного за  муниципальными учреждениями   </w:t>
      </w:r>
      <w:r w:rsidRPr="00B23E6F">
        <w:rPr>
          <w:rFonts w:ascii="Times New Roman" w:eastAsia="Times New Roman" w:hAnsi="Times New Roman" w:cs="Times New Roman"/>
          <w:b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сельского поселения Красночетайского района Чувашской Республики на праве оперативного управления. 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 рамках реализации данного мероприятия планируется 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оборот.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Данное мероприятие предусматривает не реже чем один раз в пять лет с даты, по состоянию на которую была проведена государственная кадастровая оценка земель, актуализацию сведений обо всех земельных участках соответствующих видов разрешенного использования и категорий земель. Проведение указанных работ позволит поддерживать налогооблагаемую базу в актуальном состоянии и обеспечит своевременное и в полном объеме налогообложение земельных участков.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Реализация данного мероприятия предусматривает также проведение проверок сохранности и целевого использования  муниципального имущества 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 Чувашской Республики, что обеспечит отсутствие неэффективно используемого  муниципального  имущества  Красночетайского района Чувашской Республики.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В ходе выполнения мероприятия предусматриваются проведение землеустроительных (кадастровых) работ по формированию земельных участков, постановка их на государственный кадастровый учет и регистрация прав на вновь сформированные земельные участки, в результате чего вновь сформированные земельные участки будут вовлечены в гражданско-правовой оборот в соответствии с нормами законодательства.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B23E6F" w:rsidRPr="00B23E6F" w:rsidRDefault="00B23E6F" w:rsidP="00B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23E6F" w:rsidRPr="00B23E6F" w:rsidRDefault="00B23E6F" w:rsidP="00B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Раздел IV. Обобщенная характеристика мер </w:t>
      </w:r>
      <w:r w:rsidRPr="00B23E6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br/>
        <w:t>государственного и правового регулирования</w:t>
      </w:r>
    </w:p>
    <w:p w:rsidR="00B23E6F" w:rsidRPr="00B23E6F" w:rsidRDefault="00B23E6F" w:rsidP="00B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общественными финансами,  муниципальным долгом и  муниципальным имуществом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</w:t>
      </w: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Красночетайского района Чувашской Республики, состоящей из следующих законодательных и иных нормативных правовых актов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</w:t>
      </w: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Красночетайского района Чувашской Республики, принимаемых и корректируемых ежегодно либо по необходимости: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Решений     Собрания депутатов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</w:t>
      </w: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Красночетайского района Чувашской Республики: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 бюджете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</w:t>
      </w: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Красночетайского района  Чувашской Республики на очередной финансовый год (и плановый период);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 утверждении Положения «О вопросах налогового регулирования в </w:t>
      </w:r>
      <w:proofErr w:type="spellStart"/>
      <w:r w:rsidRPr="00B23E6F">
        <w:rPr>
          <w:rFonts w:ascii="Times New Roman" w:eastAsia="Times New Roman" w:hAnsi="Times New Roman" w:cs="Times New Roman"/>
          <w:lang w:eastAsia="ru-RU"/>
        </w:rPr>
        <w:t>Атнарском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сельском поселении</w:t>
      </w: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Красночетайского района Чувашской Республики, отнесенных законодательством Российской Федерации и Чувашской Республики  о налогах и сборах к ведению органов местного самоуправления»;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 утверждении Положения о регулировании бюджетных правоотношений в  </w:t>
      </w:r>
      <w:proofErr w:type="spellStart"/>
      <w:r w:rsidRPr="00B23E6F">
        <w:rPr>
          <w:rFonts w:ascii="Times New Roman" w:eastAsia="Times New Roman" w:hAnsi="Times New Roman" w:cs="Times New Roman"/>
          <w:lang w:eastAsia="ru-RU"/>
        </w:rPr>
        <w:t>Атнарском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сельском поселении </w:t>
      </w: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Красночетайского района  Чувашской Республики; </w:t>
      </w:r>
    </w:p>
    <w:p w:rsidR="00B23E6F" w:rsidRPr="00B23E6F" w:rsidRDefault="00B23E6F" w:rsidP="00B23E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 исполнении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</w:t>
      </w: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Красночетайского района Чувашской Республики за отчетный финансовый год;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 прогнозном плане (программе) приватизации  муниципального имущества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 сельского поселения </w:t>
      </w: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Красночетайского района  Чувашской Республики на очередной финансовый год и основных направлениях приватизации  муниципального имущества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</w:t>
      </w: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Красночетайского района Чувашской Республики на плановый период;</w:t>
      </w:r>
    </w:p>
    <w:p w:rsidR="00B23E6F" w:rsidRPr="00B23E6F" w:rsidRDefault="00B23E6F" w:rsidP="00B23E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постановлений  администрации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</w:t>
      </w: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Красночетайского района Чувашской Республики: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 мерах по реализации  решения     Собрания депутатов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</w:t>
      </w: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Красночетайского района о бюджете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</w:t>
      </w: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Красночетайского района  Чувашской Республики на очередной финансовый год и плановый период;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 порядке составления проекта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</w:t>
      </w: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Красночетайского района  Чувашской Республики на очередной финансовый год (и плановый период).</w:t>
      </w:r>
    </w:p>
    <w:p w:rsidR="00B23E6F" w:rsidRPr="00B23E6F" w:rsidRDefault="00B23E6F" w:rsidP="00B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Раздел V. Обоснование выделения подпрограмм и включения их </w:t>
      </w:r>
    </w:p>
    <w:p w:rsidR="00B23E6F" w:rsidRPr="00B23E6F" w:rsidRDefault="00B23E6F" w:rsidP="00B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 состав  Муниципальной  программы </w:t>
      </w:r>
    </w:p>
    <w:p w:rsidR="00B23E6F" w:rsidRPr="00B23E6F" w:rsidRDefault="00B23E6F" w:rsidP="00B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23E6F" w:rsidRPr="00B23E6F" w:rsidRDefault="00B23E6F" w:rsidP="00B23E6F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Комплексный характер целей и задач  Муниципальной 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 Муниципальной  программе, так и по ее отдельным блокам. </w:t>
      </w:r>
    </w:p>
    <w:p w:rsidR="00B23E6F" w:rsidRPr="00B23E6F" w:rsidRDefault="00B23E6F" w:rsidP="00B23E6F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Ряд взаимосвязанных целей  Муниципальной программы направлен на повышение бюджетного потенциала, обеспечение устойчивости и сбалансированности, повышение эффективности управления  муниципальным имуществом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Республики, оптимизацию состава и структуры  муниципального имущества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 Чувашской Республики. </w:t>
      </w:r>
    </w:p>
    <w:p w:rsidR="00B23E6F" w:rsidRPr="00B23E6F" w:rsidRDefault="00B23E6F" w:rsidP="00B23E6F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Раздел VI. Обоснование объема финансовых ресурсов, </w:t>
      </w: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br/>
        <w:t xml:space="preserve">необходимых для реализации  Муниципальной программы </w:t>
      </w:r>
    </w:p>
    <w:p w:rsidR="00B23E6F" w:rsidRPr="00B23E6F" w:rsidRDefault="00B23E6F" w:rsidP="00B23E6F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23E6F" w:rsidRPr="00B23E6F" w:rsidRDefault="00B23E6F" w:rsidP="00B23E6F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Расходы на реализацию  Муниципальной программы предусматриваются за счет средств   бюджета Красночетайского района  Чувашской Республики.</w:t>
      </w:r>
    </w:p>
    <w:tbl>
      <w:tblPr>
        <w:tblW w:w="3438" w:type="pct"/>
        <w:tblLook w:val="0000" w:firstRow="0" w:lastRow="0" w:firstColumn="0" w:lastColumn="0" w:noHBand="0" w:noVBand="0"/>
      </w:tblPr>
      <w:tblGrid>
        <w:gridCol w:w="6921"/>
      </w:tblGrid>
      <w:tr w:rsidR="00B23E6F" w:rsidRPr="00B23E6F" w:rsidTr="00246019">
        <w:tc>
          <w:tcPr>
            <w:tcW w:w="5000" w:type="pct"/>
          </w:tcPr>
          <w:p w:rsidR="00246019" w:rsidRPr="00B23E6F" w:rsidRDefault="00B23E6F" w:rsidP="0024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Общий объем </w:t>
            </w:r>
            <w:proofErr w:type="gramStart"/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финансирования  Муниципальной</w:t>
            </w:r>
            <w:proofErr w:type="gramEnd"/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программы </w:t>
            </w:r>
            <w:r w:rsidR="00246019"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20</w:t>
            </w:r>
            <w:r w:rsidR="002460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  <w:r w:rsidR="00246019"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–202</w:t>
            </w:r>
            <w:r w:rsidR="002460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246019"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годах составляет </w:t>
            </w:r>
            <w:r w:rsidR="002460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642,734</w:t>
            </w:r>
            <w:r w:rsidR="00246019" w:rsidRPr="00B23E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тыс. рублей, в том числе:</w:t>
            </w:r>
          </w:p>
          <w:p w:rsidR="00246019" w:rsidRPr="00B23E6F" w:rsidRDefault="00246019" w:rsidP="0024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</w:t>
            </w: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году –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206,767</w:t>
            </w: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тыс. рублей;</w:t>
            </w:r>
          </w:p>
          <w:p w:rsidR="00246019" w:rsidRPr="00B23E6F" w:rsidRDefault="00246019" w:rsidP="0024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</w:t>
            </w: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году –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213,3</w:t>
            </w: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тыс. рублей;</w:t>
            </w:r>
          </w:p>
          <w:p w:rsidR="00B23E6F" w:rsidRPr="00B23E6F" w:rsidRDefault="00246019" w:rsidP="0024601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</w:t>
            </w: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году –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222,667</w:t>
            </w: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тыс. рублей </w:t>
            </w:r>
          </w:p>
          <w:p w:rsidR="00B23E6F" w:rsidRPr="00B23E6F" w:rsidRDefault="00B23E6F" w:rsidP="00B23E6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3E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Объемы финансирования Муниципальной программы подлежат ежегодному уточнению исходя из возможностей бюджетов всех уровней.  </w:t>
            </w:r>
          </w:p>
          <w:p w:rsidR="00B23E6F" w:rsidRPr="00B23E6F" w:rsidRDefault="00B23E6F" w:rsidP="00B23E6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Ресурсное обеспечение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реализации  Муниципальной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программы за счет всех источников финансирования  по годам ее реализации в разрезе мероприятий  Муниципальной программы с указанием кодов бюджетной классификации расходов  бюджета  Красночетайского района Чувашской Республики (в ценах соответствующих лет) представлено в приложении  к  Муниципальной  программе. </w:t>
      </w:r>
    </w:p>
    <w:p w:rsidR="00B23E6F" w:rsidRPr="00B23E6F" w:rsidRDefault="00B23E6F" w:rsidP="00B23E6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3E6F" w:rsidRPr="00B23E6F" w:rsidRDefault="00B23E6F" w:rsidP="00B23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3E6F" w:rsidRPr="00B23E6F" w:rsidRDefault="00B23E6F" w:rsidP="00B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Раздел VII. Методика оценки эффективности </w:t>
      </w:r>
    </w:p>
    <w:p w:rsidR="00B23E6F" w:rsidRPr="00B23E6F" w:rsidRDefault="00B23E6F" w:rsidP="00B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Муниципальной программы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Оценка эффективности  Муниципальной программы будет осуществляться с использованием показателей выполнения  Муниципальной программы, мониторинг и оценка степени достижения целевых значений которых позволяют проанализировать ход выполнения  Муниципальной программы и принять оптимальное управленческое решение.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Методика оценки эффективности  Муниципальной программы (далее – Методика) представляет собой алгоритм оценки в ходе реализации по годам Муниципальной  программы и по итогам ее реализации в целом результативности Муниципальной  программы исходя из оценки соответствия фактических значений показателей их целевым значениям.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Методика включает проведение количественных оценок эффективности по следующим направлениям: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1) степень достижения запланированных результатов (достижения целей и решения задач)  Муниципальной  программы (оценка результативности);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2) степень соответствия фактических затрат бюджета  Красночетайского района Чувашской Республики запланированному уровню (оценка полноты использования бюджетных средств);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3) эффективность использования средств бюджета Красночетайского сельского поселения Красночетайского района Чувашской Республики (оценка экономической эффективности достижения результатов).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В дополнение к количественной оценке эффективности будет проводиться качественная оценка социальной эффективности Муниципальной  программы на основе анализа достижения ожидаемых результатов Муниципальной  программы. Оценка эффективности реализации Муниципальной  программы будет включать в себя также качественную оценку реализовавшихся рисков.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Оценка степени достижения целей и решения задач Муниципальной  программы осуществляется путем расчета результативности реализации Муниципальной программы в целом по формуле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position w:val="-26"/>
          <w:szCs w:val="24"/>
          <w:lang w:eastAsia="ru-RU"/>
        </w:rPr>
        <w:object w:dxaOrig="108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0.25pt" o:ole="">
            <v:imagedata r:id="rId6" o:title=""/>
          </v:shape>
          <o:OLEObject Type="Embed" ProgID="Equation.3" ShapeID="_x0000_i1025" DrawAspect="Content" ObjectID="_1682757941" r:id="rId7"/>
        </w:object>
      </w: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где: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Е – результативность реализации Муниципальной программы (процентов);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E</w:t>
      </w:r>
      <w:r w:rsidRPr="00B23E6F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>i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– степень достижения i-</w:t>
      </w: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го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показателя Муниципальной  программы (процентов);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n – количество показателей  Муниципальной  программы.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В целях оценки степени достижения запланированных результатов Муниципальной  программы устанавливаются следующие критерии: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если значение показателя результативности Е равно или больше 70,0 процента, степень достижения запланированных результатов  Муниципальной программы оценивается как высокая;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если значение показателя результативности Е равно или больше 50,0 процента, но меньше 70,0 процента, степень достижения запланированных результатов  Муниципальной программы оценивается как удовлетворительная;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если значение показателя результативности Е меньше 50,0 процента, степень достижения запланированных результатов  Муниципальной программы оценивается как неудовлетворительная.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Расчет результативности по каждому показателю Муниципальной программы проводится по формуле</w:t>
      </w:r>
    </w:p>
    <w:p w:rsidR="00B23E6F" w:rsidRPr="00B23E6F" w:rsidRDefault="00B23E6F" w:rsidP="00B23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23E6F" w:rsidRPr="00B23E6F" w:rsidRDefault="00B23E6F" w:rsidP="00B23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position w:val="-32"/>
          <w:szCs w:val="24"/>
          <w:lang w:eastAsia="ru-RU"/>
        </w:rPr>
        <w:object w:dxaOrig="1780" w:dyaOrig="740">
          <v:shape id="_x0000_i1026" type="#_x0000_t75" style="width:89.25pt;height:36.75pt" o:ole="">
            <v:imagedata r:id="rId8" o:title=""/>
          </v:shape>
          <o:OLEObject Type="Embed" ProgID="Equation.3" ShapeID="_x0000_i1026" DrawAspect="Content" ObjectID="_1682757942" r:id="rId9"/>
        </w:object>
      </w: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где: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E</w:t>
      </w:r>
      <w:r w:rsidRPr="00B23E6F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>i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– степень достижения i-</w:t>
      </w: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го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показателя  Муниципальной программы (процентов);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Pr="00B23E6F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>fi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– фактическое значение показателя;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Pr="00B23E6F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>ni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– установленное Муниципальной программой целевое значение показателя.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В случае если  Муниципальной программой установлено целевое значение показателя, равное нулю, при фактическом значении показателя, равном нулю, степень достижения i-</w:t>
      </w: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го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показателя Государственной программы (</w:t>
      </w: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E</w:t>
      </w:r>
      <w:r w:rsidRPr="00B23E6F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>i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>) принимается равной 100,0 процента. При фактическом значении показателя, не равном нулю, соответствующий показатель считается недостигнутым, степень достижения i-</w:t>
      </w: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го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показателя  Муниципальной программы принимается равной 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0,0 процента.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В случае если меньшее значение показателя по сравнению с целевым значением показателя, установленным  Муниципальной программой, по содержанию этого показателя означает его выполнение и достижение большей эффективности, оценка степени достижения такого i-</w:t>
      </w: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го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показателя  Муниципальной программы производится по формуле</w:t>
      </w:r>
    </w:p>
    <w:p w:rsidR="00B23E6F" w:rsidRPr="00B23E6F" w:rsidRDefault="00B23E6F" w:rsidP="00B23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23E6F" w:rsidRPr="00B23E6F" w:rsidRDefault="00B23E6F" w:rsidP="00B23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position w:val="-30"/>
          <w:szCs w:val="24"/>
          <w:lang w:eastAsia="ru-RU"/>
        </w:rPr>
        <w:object w:dxaOrig="1700" w:dyaOrig="700">
          <v:shape id="_x0000_i1027" type="#_x0000_t75" style="width:84.75pt;height:35.25pt" o:ole="">
            <v:imagedata r:id="rId10" o:title=""/>
          </v:shape>
          <o:OLEObject Type="Embed" ProgID="Equation.3" ShapeID="_x0000_i1027" DrawAspect="Content" ObjectID="_1682757943" r:id="rId11"/>
        </w:object>
      </w:r>
      <w:r w:rsidRPr="00B23E6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где: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E</w:t>
      </w:r>
      <w:r w:rsidRPr="00B23E6F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>i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– степень достижения i-</w:t>
      </w: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го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показателя  Муниципальной программы (процентов);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Pr="00B23E6F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>ni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– установленное  Муниципальной программой целевое значение показателя;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Pr="00B23E6F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>fi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– фактическое значение показателя.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Расчет степени соответствия фактических затрат  бюджета Красночетайского сельского поселения  Красночетайского района на реализацию  Муниципальной программы запланированному уровню производится по формуле</w:t>
      </w:r>
    </w:p>
    <w:p w:rsidR="00B23E6F" w:rsidRPr="00B23E6F" w:rsidRDefault="00B23E6F" w:rsidP="00B23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3E6F" w:rsidRPr="00B23E6F" w:rsidRDefault="00B23E6F" w:rsidP="00B23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i/>
          <w:position w:val="-32"/>
          <w:szCs w:val="24"/>
          <w:lang w:eastAsia="ru-RU"/>
        </w:rPr>
        <w:object w:dxaOrig="1640" w:dyaOrig="760">
          <v:shape id="_x0000_i1028" type="#_x0000_t75" style="width:81.75pt;height:38.25pt" o:ole="">
            <v:imagedata r:id="rId12" o:title=""/>
          </v:shape>
          <o:OLEObject Type="Embed" ProgID="Equation.3" ShapeID="_x0000_i1028" DrawAspect="Content" ObjectID="_1682757944" r:id="rId13"/>
        </w:objec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B23E6F" w:rsidRPr="00B23E6F" w:rsidRDefault="00B23E6F" w:rsidP="00B23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где: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П – полнота использования бюджетных средств (процентов);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Pr="00B23E6F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>ф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– фактические расходы бюджета  Красночетайского сельского поселения Красночетайского района на реализацию  Муниципальной программы в соответствующем периоде;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Pr="00B23E6F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>п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– запланированные в бюджете Красночетайского сельского поселения  Красночетайского района расходы на реализацию  Муниципальной программы в соответствующем периоде.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При расчете степени соответствия фактических затрат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на реализацию Муниципальной  программы запланированному уровню не учитываются затраты за счет средств резервного фонда администрации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района, осуществляемые только при наступлении определенных событий, а также затраты на обслуживание  муниципального долга 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и исполнение  муниципальных гарантий Красночетайского района. По расходам на указанные цели осуществляется отдельная </w:t>
      </w:r>
      <w:proofErr w:type="spell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качестенная</w:t>
      </w:r>
      <w:proofErr w:type="spell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оценка.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В целях оценки степени соответствия фактических затрат бюджета  Красночетайского района на реализацию  Муниципальной программы запланированному уровню устанавливаются следующие критерии: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если значение показателя полноты использования бюджетных средств П равно или больше 70,0 процента, то степень соответствия фактических затрат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на реализацию  Муниципальной программы запланированному уровню оценивается как удовлетворительная;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если значение показателя полноты использования бюджетных средств П меньше 70,0 процента, то степень соответствия фактических затрат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на реализацию  Муниципальной программы запланированному уровню оценивается как неудовлетворительная.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Расчет эффективности использования средств бюджета 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Чувашской Республики на реализацию  Муниципальной программы производится по формуле</w:t>
      </w:r>
    </w:p>
    <w:p w:rsidR="00B23E6F" w:rsidRPr="00B23E6F" w:rsidRDefault="00B23E6F" w:rsidP="00B23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23E6F" w:rsidRPr="00B23E6F" w:rsidRDefault="00B23E6F" w:rsidP="00B23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color w:val="000000"/>
          <w:position w:val="-26"/>
          <w:szCs w:val="24"/>
          <w:lang w:eastAsia="ru-RU"/>
        </w:rPr>
        <w:object w:dxaOrig="1620" w:dyaOrig="680">
          <v:shape id="_x0000_i1029" type="#_x0000_t75" style="width:81pt;height:33.75pt" o:ole="">
            <v:imagedata r:id="rId14" o:title=""/>
          </v:shape>
          <o:OLEObject Type="Embed" ProgID="Equation.3" ShapeID="_x0000_i1029" DrawAspect="Content" ObjectID="_1682757945" r:id="rId15"/>
        </w:object>
      </w:r>
    </w:p>
    <w:p w:rsidR="00B23E6F" w:rsidRPr="00B23E6F" w:rsidRDefault="00B23E6F" w:rsidP="00B23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где: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И – эффективность использования средств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района  Чувашской Республики (процентов);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Е – показатель результативности реализации  Муниципальной программы; 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>П – показатель полноты использования бюджетных средств.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В целях оценки эффективности использования средств бюджета </w:t>
      </w:r>
      <w:r w:rsidRPr="00B23E6F">
        <w:rPr>
          <w:rFonts w:ascii="Times New Roman" w:eastAsia="Times New Roman" w:hAnsi="Times New Roman" w:cs="Times New Roman"/>
          <w:lang w:eastAsia="ru-RU"/>
        </w:rPr>
        <w:t>Атнарского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Красночетайского  района Чувашской Республики при реализации  Муниципальной программы устанавливаются следующие критерии: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если значение показателя эффективности использования средств республиканского бюджета Чувашской Республики </w:t>
      </w: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И 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>больше или равно 100,0 процента, то такая эффективность использования бюджетных средств оценивается как высокая;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если значение показателя эффективности использования средств бюджета Красночетайского района Чувашской Республики </w:t>
      </w: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>И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составляет от 70,0 до 100,0 процента, то такая эффективность использования бюджетных средств оценивается как умеренная;</w:t>
      </w:r>
    </w:p>
    <w:p w:rsidR="00B23E6F" w:rsidRPr="00B23E6F" w:rsidRDefault="00B23E6F" w:rsidP="00B2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если значение показателя эффективности использования средств бюджета </w:t>
      </w:r>
      <w:r w:rsidRPr="00B23E6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И </w:t>
      </w:r>
      <w:r w:rsidRPr="00B23E6F">
        <w:rPr>
          <w:rFonts w:ascii="Times New Roman" w:eastAsia="Times New Roman" w:hAnsi="Times New Roman" w:cs="Times New Roman"/>
          <w:szCs w:val="24"/>
          <w:lang w:eastAsia="ru-RU"/>
        </w:rPr>
        <w:t>менее 70,0 процента, то такая эффективность использования бюджетных средств оценивается как низкая.</w:t>
      </w:r>
    </w:p>
    <w:p w:rsidR="00B23E6F" w:rsidRPr="00B23E6F" w:rsidRDefault="00B23E6F" w:rsidP="00AD403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Оценка эффективности реализации  Муниципальной программы осуществляется ответственным исполнителем и соисполнителями ежегодно до 20 февраля года, следующего за отчетным. Результаты </w:t>
      </w:r>
      <w:proofErr w:type="gramStart"/>
      <w:r w:rsidRPr="00B23E6F">
        <w:rPr>
          <w:rFonts w:ascii="Times New Roman" w:eastAsia="Times New Roman" w:hAnsi="Times New Roman" w:cs="Times New Roman"/>
          <w:szCs w:val="24"/>
          <w:lang w:eastAsia="ru-RU"/>
        </w:rPr>
        <w:t>оценки  Муниципальной</w:t>
      </w:r>
      <w:proofErr w:type="gramEnd"/>
      <w:r w:rsidRPr="00B23E6F">
        <w:rPr>
          <w:rFonts w:ascii="Times New Roman" w:eastAsia="Times New Roman" w:hAnsi="Times New Roman" w:cs="Times New Roman"/>
          <w:szCs w:val="24"/>
          <w:lang w:eastAsia="ru-RU"/>
        </w:rPr>
        <w:t xml:space="preserve"> программы представляются ответственным исполнителем в  отдел экономики, имущественных и земельных отношений в составе годового отчета о ходе реализации и оценке эффективности  Муниципальной программы. </w:t>
      </w:r>
    </w:p>
    <w:p w:rsidR="00B23E6F" w:rsidRPr="00B23E6F" w:rsidRDefault="00B23E6F" w:rsidP="00B23E6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B23E6F" w:rsidRPr="00B23E6F" w:rsidSect="00FF146D">
      <w:pgSz w:w="11906" w:h="16838"/>
      <w:pgMar w:top="426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ED87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C27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902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706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FAF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9E6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E435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388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F2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CEFE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35E02"/>
    <w:multiLevelType w:val="hybridMultilevel"/>
    <w:tmpl w:val="38C8D25E"/>
    <w:lvl w:ilvl="0" w:tplc="C988DEC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1">
    <w:nsid w:val="0D0D5E7D"/>
    <w:multiLevelType w:val="hybridMultilevel"/>
    <w:tmpl w:val="5B74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EF759FD"/>
    <w:multiLevelType w:val="hybridMultilevel"/>
    <w:tmpl w:val="0F00F110"/>
    <w:lvl w:ilvl="0" w:tplc="C0D0664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3">
    <w:nsid w:val="0FC4146F"/>
    <w:multiLevelType w:val="hybridMultilevel"/>
    <w:tmpl w:val="9B72F4DA"/>
    <w:lvl w:ilvl="0" w:tplc="CDE095AE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298756B"/>
    <w:multiLevelType w:val="hybridMultilevel"/>
    <w:tmpl w:val="6E18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16695C23"/>
    <w:multiLevelType w:val="hybridMultilevel"/>
    <w:tmpl w:val="E392F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9A3E1C"/>
    <w:multiLevelType w:val="multilevel"/>
    <w:tmpl w:val="50F6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18745F4D"/>
    <w:multiLevelType w:val="hybridMultilevel"/>
    <w:tmpl w:val="88A25018"/>
    <w:lvl w:ilvl="0" w:tplc="B92A2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C10509C"/>
    <w:multiLevelType w:val="hybridMultilevel"/>
    <w:tmpl w:val="4C9EA8B6"/>
    <w:lvl w:ilvl="0" w:tplc="09F8B77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1CEB17F2"/>
    <w:multiLevelType w:val="hybridMultilevel"/>
    <w:tmpl w:val="7F848B2E"/>
    <w:lvl w:ilvl="0" w:tplc="76BC8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3E783B"/>
    <w:multiLevelType w:val="hybridMultilevel"/>
    <w:tmpl w:val="82380B30"/>
    <w:lvl w:ilvl="0" w:tplc="9B3819A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894EA0"/>
    <w:multiLevelType w:val="hybridMultilevel"/>
    <w:tmpl w:val="88ACD08C"/>
    <w:lvl w:ilvl="0" w:tplc="73842C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20B56FA3"/>
    <w:multiLevelType w:val="hybridMultilevel"/>
    <w:tmpl w:val="2FE26588"/>
    <w:lvl w:ilvl="0" w:tplc="3BFC9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6153C9A"/>
    <w:multiLevelType w:val="hybridMultilevel"/>
    <w:tmpl w:val="D1809F1C"/>
    <w:lvl w:ilvl="0" w:tplc="C9CC1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8502E47"/>
    <w:multiLevelType w:val="hybridMultilevel"/>
    <w:tmpl w:val="59EA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38741D"/>
    <w:multiLevelType w:val="hybridMultilevel"/>
    <w:tmpl w:val="2D903894"/>
    <w:lvl w:ilvl="0" w:tplc="32625D2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2ACA3B5A"/>
    <w:multiLevelType w:val="hybridMultilevel"/>
    <w:tmpl w:val="70DAFB62"/>
    <w:lvl w:ilvl="0" w:tplc="1D1649B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2F10282F"/>
    <w:multiLevelType w:val="multilevel"/>
    <w:tmpl w:val="B39C1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30030FCB"/>
    <w:multiLevelType w:val="hybridMultilevel"/>
    <w:tmpl w:val="254E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33CD0DAF"/>
    <w:multiLevelType w:val="hybridMultilevel"/>
    <w:tmpl w:val="781662E8"/>
    <w:lvl w:ilvl="0" w:tplc="6BCCD0B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33D65D34"/>
    <w:multiLevelType w:val="hybridMultilevel"/>
    <w:tmpl w:val="B9FA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36E417D4"/>
    <w:multiLevelType w:val="hybridMultilevel"/>
    <w:tmpl w:val="BDAE727C"/>
    <w:lvl w:ilvl="0" w:tplc="6AD628C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32">
    <w:nsid w:val="3B9450D2"/>
    <w:multiLevelType w:val="hybridMultilevel"/>
    <w:tmpl w:val="2A461574"/>
    <w:lvl w:ilvl="0" w:tplc="A0E05D98">
      <w:start w:val="89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3BCD6E5D"/>
    <w:multiLevelType w:val="hybridMultilevel"/>
    <w:tmpl w:val="B64A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422A00D3"/>
    <w:multiLevelType w:val="hybridMultilevel"/>
    <w:tmpl w:val="BA4E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4428048B"/>
    <w:multiLevelType w:val="hybridMultilevel"/>
    <w:tmpl w:val="DAB6224E"/>
    <w:lvl w:ilvl="0" w:tplc="177898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6A4587"/>
    <w:multiLevelType w:val="hybridMultilevel"/>
    <w:tmpl w:val="C23876AA"/>
    <w:lvl w:ilvl="0" w:tplc="E382A7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37">
    <w:nsid w:val="516551D3"/>
    <w:multiLevelType w:val="hybridMultilevel"/>
    <w:tmpl w:val="3B9EAF26"/>
    <w:lvl w:ilvl="0" w:tplc="44AAB34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1B978B1"/>
    <w:multiLevelType w:val="hybridMultilevel"/>
    <w:tmpl w:val="3A740438"/>
    <w:lvl w:ilvl="0" w:tplc="F74CE6F0">
      <w:start w:val="1"/>
      <w:numFmt w:val="decimal"/>
      <w:lvlText w:val="%1."/>
      <w:lvlJc w:val="left"/>
      <w:pPr>
        <w:tabs>
          <w:tab w:val="num" w:pos="1796"/>
        </w:tabs>
        <w:ind w:left="179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9">
    <w:nsid w:val="52321B98"/>
    <w:multiLevelType w:val="hybridMultilevel"/>
    <w:tmpl w:val="74CA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6BED2FDB"/>
    <w:multiLevelType w:val="hybridMultilevel"/>
    <w:tmpl w:val="64CA1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1">
    <w:nsid w:val="6D620BEA"/>
    <w:multiLevelType w:val="hybridMultilevel"/>
    <w:tmpl w:val="3DE0378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D77F5"/>
    <w:multiLevelType w:val="hybridMultilevel"/>
    <w:tmpl w:val="FA764442"/>
    <w:lvl w:ilvl="0" w:tplc="D5DAB9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4331D0"/>
    <w:multiLevelType w:val="multilevel"/>
    <w:tmpl w:val="0FDA8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>
    <w:nsid w:val="733B669D"/>
    <w:multiLevelType w:val="hybridMultilevel"/>
    <w:tmpl w:val="A4CA654C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93A6E"/>
    <w:multiLevelType w:val="hybridMultilevel"/>
    <w:tmpl w:val="0DC8386C"/>
    <w:lvl w:ilvl="0" w:tplc="77160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5E119A8"/>
    <w:multiLevelType w:val="hybridMultilevel"/>
    <w:tmpl w:val="E848CA44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D01D51"/>
    <w:multiLevelType w:val="hybridMultilevel"/>
    <w:tmpl w:val="CE9CB730"/>
    <w:lvl w:ilvl="0" w:tplc="D0CA5C78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num w:numId="1">
    <w:abstractNumId w:val="36"/>
  </w:num>
  <w:num w:numId="2">
    <w:abstractNumId w:val="32"/>
  </w:num>
  <w:num w:numId="3">
    <w:abstractNumId w:val="37"/>
  </w:num>
  <w:num w:numId="4">
    <w:abstractNumId w:val="31"/>
  </w:num>
  <w:num w:numId="5">
    <w:abstractNumId w:val="12"/>
  </w:num>
  <w:num w:numId="6">
    <w:abstractNumId w:val="47"/>
  </w:num>
  <w:num w:numId="7">
    <w:abstractNumId w:val="10"/>
  </w:num>
  <w:num w:numId="8">
    <w:abstractNumId w:val="28"/>
  </w:num>
  <w:num w:numId="9">
    <w:abstractNumId w:val="34"/>
  </w:num>
  <w:num w:numId="10">
    <w:abstractNumId w:val="33"/>
  </w:num>
  <w:num w:numId="11">
    <w:abstractNumId w:val="11"/>
  </w:num>
  <w:num w:numId="12">
    <w:abstractNumId w:val="39"/>
  </w:num>
  <w:num w:numId="13">
    <w:abstractNumId w:val="40"/>
  </w:num>
  <w:num w:numId="14">
    <w:abstractNumId w:val="14"/>
  </w:num>
  <w:num w:numId="15">
    <w:abstractNumId w:val="30"/>
  </w:num>
  <w:num w:numId="16">
    <w:abstractNumId w:val="15"/>
  </w:num>
  <w:num w:numId="17">
    <w:abstractNumId w:val="9"/>
  </w:num>
  <w:num w:numId="18">
    <w:abstractNumId w:val="38"/>
  </w:num>
  <w:num w:numId="19">
    <w:abstractNumId w:val="43"/>
  </w:num>
  <w:num w:numId="20">
    <w:abstractNumId w:val="27"/>
  </w:num>
  <w:num w:numId="21">
    <w:abstractNumId w:val="24"/>
  </w:num>
  <w:num w:numId="22">
    <w:abstractNumId w:val="23"/>
  </w:num>
  <w:num w:numId="23">
    <w:abstractNumId w:val="13"/>
  </w:num>
  <w:num w:numId="24">
    <w:abstractNumId w:val="29"/>
  </w:num>
  <w:num w:numId="25">
    <w:abstractNumId w:val="18"/>
  </w:num>
  <w:num w:numId="26">
    <w:abstractNumId w:val="25"/>
  </w:num>
  <w:num w:numId="27">
    <w:abstractNumId w:val="42"/>
  </w:num>
  <w:num w:numId="28">
    <w:abstractNumId w:val="35"/>
  </w:num>
  <w:num w:numId="29">
    <w:abstractNumId w:val="26"/>
  </w:num>
  <w:num w:numId="30">
    <w:abstractNumId w:val="21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5"/>
  </w:num>
  <w:num w:numId="34">
    <w:abstractNumId w:val="22"/>
  </w:num>
  <w:num w:numId="35">
    <w:abstractNumId w:val="20"/>
  </w:num>
  <w:num w:numId="36">
    <w:abstractNumId w:val="46"/>
  </w:num>
  <w:num w:numId="37">
    <w:abstractNumId w:val="16"/>
  </w:num>
  <w:num w:numId="38">
    <w:abstractNumId w:val="44"/>
  </w:num>
  <w:num w:numId="39">
    <w:abstractNumId w:val="41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D2"/>
    <w:rsid w:val="00000020"/>
    <w:rsid w:val="000007F6"/>
    <w:rsid w:val="00000BC3"/>
    <w:rsid w:val="00001713"/>
    <w:rsid w:val="000101B1"/>
    <w:rsid w:val="000159C9"/>
    <w:rsid w:val="0002146C"/>
    <w:rsid w:val="00023AB4"/>
    <w:rsid w:val="00023E23"/>
    <w:rsid w:val="0002412A"/>
    <w:rsid w:val="000242EF"/>
    <w:rsid w:val="0002439B"/>
    <w:rsid w:val="00025E65"/>
    <w:rsid w:val="00026DF5"/>
    <w:rsid w:val="0003055B"/>
    <w:rsid w:val="000327C8"/>
    <w:rsid w:val="0003328D"/>
    <w:rsid w:val="00034BC9"/>
    <w:rsid w:val="00045234"/>
    <w:rsid w:val="00046ABF"/>
    <w:rsid w:val="000472DA"/>
    <w:rsid w:val="00047A1C"/>
    <w:rsid w:val="00055802"/>
    <w:rsid w:val="00073F72"/>
    <w:rsid w:val="00081650"/>
    <w:rsid w:val="00085A47"/>
    <w:rsid w:val="00085D3C"/>
    <w:rsid w:val="000942EA"/>
    <w:rsid w:val="00094D5C"/>
    <w:rsid w:val="000A1F08"/>
    <w:rsid w:val="000A332D"/>
    <w:rsid w:val="000B523F"/>
    <w:rsid w:val="000B6003"/>
    <w:rsid w:val="000C0D01"/>
    <w:rsid w:val="000C2381"/>
    <w:rsid w:val="000D582D"/>
    <w:rsid w:val="000D58FF"/>
    <w:rsid w:val="000F0FD8"/>
    <w:rsid w:val="000F623C"/>
    <w:rsid w:val="000F6ECE"/>
    <w:rsid w:val="000F7C02"/>
    <w:rsid w:val="00102571"/>
    <w:rsid w:val="001061F6"/>
    <w:rsid w:val="00110540"/>
    <w:rsid w:val="0011396C"/>
    <w:rsid w:val="00113BEA"/>
    <w:rsid w:val="001141B1"/>
    <w:rsid w:val="00116235"/>
    <w:rsid w:val="001318B1"/>
    <w:rsid w:val="0013329C"/>
    <w:rsid w:val="00133707"/>
    <w:rsid w:val="00137FD2"/>
    <w:rsid w:val="00144B12"/>
    <w:rsid w:val="00150AC2"/>
    <w:rsid w:val="00152572"/>
    <w:rsid w:val="0016055A"/>
    <w:rsid w:val="0016060A"/>
    <w:rsid w:val="00160949"/>
    <w:rsid w:val="00160ECD"/>
    <w:rsid w:val="00163DD4"/>
    <w:rsid w:val="00164CA8"/>
    <w:rsid w:val="0017134D"/>
    <w:rsid w:val="0017542D"/>
    <w:rsid w:val="00182A68"/>
    <w:rsid w:val="00184A0E"/>
    <w:rsid w:val="00187D7F"/>
    <w:rsid w:val="00194CAC"/>
    <w:rsid w:val="00195F04"/>
    <w:rsid w:val="00196017"/>
    <w:rsid w:val="001A01A1"/>
    <w:rsid w:val="001B4392"/>
    <w:rsid w:val="001B5D5E"/>
    <w:rsid w:val="001B5D7B"/>
    <w:rsid w:val="001C154E"/>
    <w:rsid w:val="001C4700"/>
    <w:rsid w:val="001D04FC"/>
    <w:rsid w:val="001D48AF"/>
    <w:rsid w:val="001D6F26"/>
    <w:rsid w:val="001E17CD"/>
    <w:rsid w:val="001F0973"/>
    <w:rsid w:val="001F2B1B"/>
    <w:rsid w:val="00202F9A"/>
    <w:rsid w:val="00210E87"/>
    <w:rsid w:val="0021281A"/>
    <w:rsid w:val="00212A9B"/>
    <w:rsid w:val="002172BB"/>
    <w:rsid w:val="00220E1B"/>
    <w:rsid w:val="00235ECF"/>
    <w:rsid w:val="002361E4"/>
    <w:rsid w:val="00237B4F"/>
    <w:rsid w:val="0024080B"/>
    <w:rsid w:val="00244618"/>
    <w:rsid w:val="00246019"/>
    <w:rsid w:val="0025280B"/>
    <w:rsid w:val="00252F81"/>
    <w:rsid w:val="0025303F"/>
    <w:rsid w:val="0025657B"/>
    <w:rsid w:val="00272AB7"/>
    <w:rsid w:val="00274941"/>
    <w:rsid w:val="00274DAE"/>
    <w:rsid w:val="0027526D"/>
    <w:rsid w:val="0027782A"/>
    <w:rsid w:val="00277B14"/>
    <w:rsid w:val="00290EDD"/>
    <w:rsid w:val="00291080"/>
    <w:rsid w:val="002912F9"/>
    <w:rsid w:val="002A0BCB"/>
    <w:rsid w:val="002A170A"/>
    <w:rsid w:val="002D2B21"/>
    <w:rsid w:val="002D3611"/>
    <w:rsid w:val="002D3A73"/>
    <w:rsid w:val="002D5423"/>
    <w:rsid w:val="002D7C7B"/>
    <w:rsid w:val="002E1DCB"/>
    <w:rsid w:val="002E3C80"/>
    <w:rsid w:val="002E3E75"/>
    <w:rsid w:val="002E4490"/>
    <w:rsid w:val="002F34C1"/>
    <w:rsid w:val="002F52BE"/>
    <w:rsid w:val="003000AC"/>
    <w:rsid w:val="00303068"/>
    <w:rsid w:val="00303385"/>
    <w:rsid w:val="003043BB"/>
    <w:rsid w:val="00306B7B"/>
    <w:rsid w:val="003158D2"/>
    <w:rsid w:val="00317D3F"/>
    <w:rsid w:val="003228FF"/>
    <w:rsid w:val="003234FB"/>
    <w:rsid w:val="00327C12"/>
    <w:rsid w:val="003302AE"/>
    <w:rsid w:val="00336E78"/>
    <w:rsid w:val="003371F5"/>
    <w:rsid w:val="00337E02"/>
    <w:rsid w:val="003428F5"/>
    <w:rsid w:val="003469F9"/>
    <w:rsid w:val="00346BBF"/>
    <w:rsid w:val="00351970"/>
    <w:rsid w:val="00353A0A"/>
    <w:rsid w:val="0036029F"/>
    <w:rsid w:val="00362888"/>
    <w:rsid w:val="00362A8D"/>
    <w:rsid w:val="00362D24"/>
    <w:rsid w:val="00364F29"/>
    <w:rsid w:val="0036667E"/>
    <w:rsid w:val="003772B1"/>
    <w:rsid w:val="00393607"/>
    <w:rsid w:val="00393E7C"/>
    <w:rsid w:val="003944E3"/>
    <w:rsid w:val="00396A4D"/>
    <w:rsid w:val="003A435B"/>
    <w:rsid w:val="003A71D1"/>
    <w:rsid w:val="003B65CB"/>
    <w:rsid w:val="003B6B15"/>
    <w:rsid w:val="003C22AD"/>
    <w:rsid w:val="003C2911"/>
    <w:rsid w:val="003C4700"/>
    <w:rsid w:val="003C7E55"/>
    <w:rsid w:val="003D1D3D"/>
    <w:rsid w:val="003D3BBB"/>
    <w:rsid w:val="003D5810"/>
    <w:rsid w:val="003D5F00"/>
    <w:rsid w:val="003D7028"/>
    <w:rsid w:val="003D73F4"/>
    <w:rsid w:val="003D7E2E"/>
    <w:rsid w:val="003E2673"/>
    <w:rsid w:val="003E7504"/>
    <w:rsid w:val="003E7794"/>
    <w:rsid w:val="003E7CF8"/>
    <w:rsid w:val="0040543A"/>
    <w:rsid w:val="00412215"/>
    <w:rsid w:val="00413E7D"/>
    <w:rsid w:val="00426020"/>
    <w:rsid w:val="0044035B"/>
    <w:rsid w:val="00441D0B"/>
    <w:rsid w:val="004445E6"/>
    <w:rsid w:val="00452C9D"/>
    <w:rsid w:val="00453281"/>
    <w:rsid w:val="00455504"/>
    <w:rsid w:val="00463CA2"/>
    <w:rsid w:val="0046477D"/>
    <w:rsid w:val="00470462"/>
    <w:rsid w:val="00473CAC"/>
    <w:rsid w:val="0047689E"/>
    <w:rsid w:val="00481CCA"/>
    <w:rsid w:val="00485035"/>
    <w:rsid w:val="00485566"/>
    <w:rsid w:val="004863E4"/>
    <w:rsid w:val="00490166"/>
    <w:rsid w:val="00496F9B"/>
    <w:rsid w:val="00497443"/>
    <w:rsid w:val="004A2B67"/>
    <w:rsid w:val="004A6192"/>
    <w:rsid w:val="004A6FFA"/>
    <w:rsid w:val="004A7A06"/>
    <w:rsid w:val="004B330C"/>
    <w:rsid w:val="004C33C5"/>
    <w:rsid w:val="004C4999"/>
    <w:rsid w:val="004D2A3E"/>
    <w:rsid w:val="004E0C30"/>
    <w:rsid w:val="004E1DAC"/>
    <w:rsid w:val="004E3AC5"/>
    <w:rsid w:val="004E4D5A"/>
    <w:rsid w:val="004E6006"/>
    <w:rsid w:val="004F186E"/>
    <w:rsid w:val="004F2618"/>
    <w:rsid w:val="004F46F7"/>
    <w:rsid w:val="004F49A5"/>
    <w:rsid w:val="00500402"/>
    <w:rsid w:val="005050F3"/>
    <w:rsid w:val="00520116"/>
    <w:rsid w:val="005248BE"/>
    <w:rsid w:val="00525442"/>
    <w:rsid w:val="005265F6"/>
    <w:rsid w:val="005352CC"/>
    <w:rsid w:val="00542C5C"/>
    <w:rsid w:val="00544030"/>
    <w:rsid w:val="00562DAC"/>
    <w:rsid w:val="00567AE1"/>
    <w:rsid w:val="00571700"/>
    <w:rsid w:val="00575021"/>
    <w:rsid w:val="0057506C"/>
    <w:rsid w:val="00576C9F"/>
    <w:rsid w:val="00576F08"/>
    <w:rsid w:val="0058538F"/>
    <w:rsid w:val="00590E12"/>
    <w:rsid w:val="00592D31"/>
    <w:rsid w:val="00594DC7"/>
    <w:rsid w:val="00594FDD"/>
    <w:rsid w:val="0059778C"/>
    <w:rsid w:val="005A4DBE"/>
    <w:rsid w:val="005B02CD"/>
    <w:rsid w:val="005B7098"/>
    <w:rsid w:val="005C3938"/>
    <w:rsid w:val="005C79AF"/>
    <w:rsid w:val="005D3347"/>
    <w:rsid w:val="005D6AF6"/>
    <w:rsid w:val="005E1737"/>
    <w:rsid w:val="005E349F"/>
    <w:rsid w:val="005E3826"/>
    <w:rsid w:val="005E4015"/>
    <w:rsid w:val="005E4251"/>
    <w:rsid w:val="005E443F"/>
    <w:rsid w:val="005F0131"/>
    <w:rsid w:val="005F49F6"/>
    <w:rsid w:val="005F61C7"/>
    <w:rsid w:val="00600006"/>
    <w:rsid w:val="006029F5"/>
    <w:rsid w:val="00604125"/>
    <w:rsid w:val="00605DAD"/>
    <w:rsid w:val="00611A7F"/>
    <w:rsid w:val="0062022B"/>
    <w:rsid w:val="00621D8B"/>
    <w:rsid w:val="00640D04"/>
    <w:rsid w:val="00641B68"/>
    <w:rsid w:val="00642268"/>
    <w:rsid w:val="00642671"/>
    <w:rsid w:val="00643018"/>
    <w:rsid w:val="00652F18"/>
    <w:rsid w:val="00662903"/>
    <w:rsid w:val="00671D7F"/>
    <w:rsid w:val="00672A2B"/>
    <w:rsid w:val="00675BC8"/>
    <w:rsid w:val="00677EE0"/>
    <w:rsid w:val="00680847"/>
    <w:rsid w:val="00685987"/>
    <w:rsid w:val="006911E6"/>
    <w:rsid w:val="00694683"/>
    <w:rsid w:val="006A3584"/>
    <w:rsid w:val="006A55F0"/>
    <w:rsid w:val="006B2460"/>
    <w:rsid w:val="006C3451"/>
    <w:rsid w:val="006C5568"/>
    <w:rsid w:val="006C6595"/>
    <w:rsid w:val="006C7C26"/>
    <w:rsid w:val="006D1A25"/>
    <w:rsid w:val="006D4332"/>
    <w:rsid w:val="006D5B6C"/>
    <w:rsid w:val="006D6A51"/>
    <w:rsid w:val="006D7ED9"/>
    <w:rsid w:val="006E0A69"/>
    <w:rsid w:val="006F4C64"/>
    <w:rsid w:val="0071080B"/>
    <w:rsid w:val="00714EBA"/>
    <w:rsid w:val="0071501F"/>
    <w:rsid w:val="0071635A"/>
    <w:rsid w:val="007231DA"/>
    <w:rsid w:val="0072385B"/>
    <w:rsid w:val="00723D41"/>
    <w:rsid w:val="0073423B"/>
    <w:rsid w:val="007415B2"/>
    <w:rsid w:val="0074652C"/>
    <w:rsid w:val="00750E5E"/>
    <w:rsid w:val="007523A7"/>
    <w:rsid w:val="00752409"/>
    <w:rsid w:val="00756026"/>
    <w:rsid w:val="00763BA4"/>
    <w:rsid w:val="00766DD0"/>
    <w:rsid w:val="0077773E"/>
    <w:rsid w:val="00777A20"/>
    <w:rsid w:val="00780DA9"/>
    <w:rsid w:val="00791A2A"/>
    <w:rsid w:val="007A3018"/>
    <w:rsid w:val="007B3775"/>
    <w:rsid w:val="007B5A71"/>
    <w:rsid w:val="007B6A14"/>
    <w:rsid w:val="007C3DAA"/>
    <w:rsid w:val="007C5E94"/>
    <w:rsid w:val="007D0EEE"/>
    <w:rsid w:val="007D13A0"/>
    <w:rsid w:val="007D36D6"/>
    <w:rsid w:val="007E4035"/>
    <w:rsid w:val="007E4174"/>
    <w:rsid w:val="007E5C6B"/>
    <w:rsid w:val="007E696B"/>
    <w:rsid w:val="007E6C49"/>
    <w:rsid w:val="007F6117"/>
    <w:rsid w:val="00801281"/>
    <w:rsid w:val="008041B3"/>
    <w:rsid w:val="00810E18"/>
    <w:rsid w:val="008110CA"/>
    <w:rsid w:val="0081233D"/>
    <w:rsid w:val="00824B87"/>
    <w:rsid w:val="008401A6"/>
    <w:rsid w:val="008431A9"/>
    <w:rsid w:val="00844326"/>
    <w:rsid w:val="00845C7C"/>
    <w:rsid w:val="008464CE"/>
    <w:rsid w:val="00852CDF"/>
    <w:rsid w:val="008568F4"/>
    <w:rsid w:val="0086040A"/>
    <w:rsid w:val="00860F7A"/>
    <w:rsid w:val="00866822"/>
    <w:rsid w:val="00871737"/>
    <w:rsid w:val="008732EC"/>
    <w:rsid w:val="00873ADE"/>
    <w:rsid w:val="008749A5"/>
    <w:rsid w:val="0087530C"/>
    <w:rsid w:val="008769B0"/>
    <w:rsid w:val="008779AB"/>
    <w:rsid w:val="0088362C"/>
    <w:rsid w:val="00884EBE"/>
    <w:rsid w:val="00887200"/>
    <w:rsid w:val="0089742F"/>
    <w:rsid w:val="008A3531"/>
    <w:rsid w:val="008A487F"/>
    <w:rsid w:val="008A4FDB"/>
    <w:rsid w:val="008A5ED0"/>
    <w:rsid w:val="008A70F7"/>
    <w:rsid w:val="008B5C37"/>
    <w:rsid w:val="008C1309"/>
    <w:rsid w:val="008C3287"/>
    <w:rsid w:val="008C35D4"/>
    <w:rsid w:val="008C754F"/>
    <w:rsid w:val="008D0153"/>
    <w:rsid w:val="008D6702"/>
    <w:rsid w:val="008D7947"/>
    <w:rsid w:val="008E0A1C"/>
    <w:rsid w:val="008E33F9"/>
    <w:rsid w:val="008E4CD0"/>
    <w:rsid w:val="008E74BE"/>
    <w:rsid w:val="008F695F"/>
    <w:rsid w:val="008F7B33"/>
    <w:rsid w:val="008F7F7B"/>
    <w:rsid w:val="00911003"/>
    <w:rsid w:val="00915991"/>
    <w:rsid w:val="00915BEF"/>
    <w:rsid w:val="0091650D"/>
    <w:rsid w:val="00937E70"/>
    <w:rsid w:val="00941DC4"/>
    <w:rsid w:val="00942158"/>
    <w:rsid w:val="00947216"/>
    <w:rsid w:val="00947B58"/>
    <w:rsid w:val="0095129A"/>
    <w:rsid w:val="00957EAC"/>
    <w:rsid w:val="00961B8A"/>
    <w:rsid w:val="0097246E"/>
    <w:rsid w:val="00974FF0"/>
    <w:rsid w:val="00975E13"/>
    <w:rsid w:val="009762ED"/>
    <w:rsid w:val="0097791A"/>
    <w:rsid w:val="00982072"/>
    <w:rsid w:val="00985096"/>
    <w:rsid w:val="00991A28"/>
    <w:rsid w:val="00994E4F"/>
    <w:rsid w:val="00995955"/>
    <w:rsid w:val="009B054B"/>
    <w:rsid w:val="009B1935"/>
    <w:rsid w:val="009B7CF2"/>
    <w:rsid w:val="009C0D7D"/>
    <w:rsid w:val="009C2A1E"/>
    <w:rsid w:val="009C2B82"/>
    <w:rsid w:val="009C75B9"/>
    <w:rsid w:val="009E0DBA"/>
    <w:rsid w:val="009E1149"/>
    <w:rsid w:val="009E2301"/>
    <w:rsid w:val="009E53AD"/>
    <w:rsid w:val="009F0525"/>
    <w:rsid w:val="009F2107"/>
    <w:rsid w:val="009F4A49"/>
    <w:rsid w:val="009F7167"/>
    <w:rsid w:val="00A015A6"/>
    <w:rsid w:val="00A020ED"/>
    <w:rsid w:val="00A06326"/>
    <w:rsid w:val="00A10AF7"/>
    <w:rsid w:val="00A10B1A"/>
    <w:rsid w:val="00A1148C"/>
    <w:rsid w:val="00A118A9"/>
    <w:rsid w:val="00A12F9F"/>
    <w:rsid w:val="00A1472F"/>
    <w:rsid w:val="00A14DC3"/>
    <w:rsid w:val="00A16957"/>
    <w:rsid w:val="00A2083A"/>
    <w:rsid w:val="00A217CC"/>
    <w:rsid w:val="00A2383A"/>
    <w:rsid w:val="00A24D8A"/>
    <w:rsid w:val="00A27DA9"/>
    <w:rsid w:val="00A308F3"/>
    <w:rsid w:val="00A321E9"/>
    <w:rsid w:val="00A32F20"/>
    <w:rsid w:val="00A3611F"/>
    <w:rsid w:val="00A41CFC"/>
    <w:rsid w:val="00A45751"/>
    <w:rsid w:val="00A537E1"/>
    <w:rsid w:val="00A56BC3"/>
    <w:rsid w:val="00A574E5"/>
    <w:rsid w:val="00A7329E"/>
    <w:rsid w:val="00A7754A"/>
    <w:rsid w:val="00A8297B"/>
    <w:rsid w:val="00A85073"/>
    <w:rsid w:val="00A90B4E"/>
    <w:rsid w:val="00A918E6"/>
    <w:rsid w:val="00AA6ED7"/>
    <w:rsid w:val="00AA7425"/>
    <w:rsid w:val="00AB0CDD"/>
    <w:rsid w:val="00AB1393"/>
    <w:rsid w:val="00AB5745"/>
    <w:rsid w:val="00AC5485"/>
    <w:rsid w:val="00AD403F"/>
    <w:rsid w:val="00AD6918"/>
    <w:rsid w:val="00AD6A81"/>
    <w:rsid w:val="00AE7160"/>
    <w:rsid w:val="00AE73F6"/>
    <w:rsid w:val="00AF032B"/>
    <w:rsid w:val="00AF06EC"/>
    <w:rsid w:val="00AF09A1"/>
    <w:rsid w:val="00AF65EB"/>
    <w:rsid w:val="00B02701"/>
    <w:rsid w:val="00B02FC0"/>
    <w:rsid w:val="00B04E49"/>
    <w:rsid w:val="00B23E6F"/>
    <w:rsid w:val="00B30507"/>
    <w:rsid w:val="00B33D66"/>
    <w:rsid w:val="00B349E3"/>
    <w:rsid w:val="00B355C4"/>
    <w:rsid w:val="00B37573"/>
    <w:rsid w:val="00B445A6"/>
    <w:rsid w:val="00B45C2B"/>
    <w:rsid w:val="00B46D14"/>
    <w:rsid w:val="00B53132"/>
    <w:rsid w:val="00B57218"/>
    <w:rsid w:val="00B5782D"/>
    <w:rsid w:val="00B61965"/>
    <w:rsid w:val="00B63308"/>
    <w:rsid w:val="00B66405"/>
    <w:rsid w:val="00B67064"/>
    <w:rsid w:val="00B67B06"/>
    <w:rsid w:val="00B70772"/>
    <w:rsid w:val="00B73253"/>
    <w:rsid w:val="00B7539B"/>
    <w:rsid w:val="00B7555F"/>
    <w:rsid w:val="00B75DE3"/>
    <w:rsid w:val="00B821CF"/>
    <w:rsid w:val="00B82AF8"/>
    <w:rsid w:val="00B85F71"/>
    <w:rsid w:val="00BA4E56"/>
    <w:rsid w:val="00BB3B54"/>
    <w:rsid w:val="00BC13CC"/>
    <w:rsid w:val="00BC273D"/>
    <w:rsid w:val="00BC75FF"/>
    <w:rsid w:val="00BE2AB5"/>
    <w:rsid w:val="00BE4E67"/>
    <w:rsid w:val="00BE5630"/>
    <w:rsid w:val="00C0611F"/>
    <w:rsid w:val="00C14306"/>
    <w:rsid w:val="00C14386"/>
    <w:rsid w:val="00C27648"/>
    <w:rsid w:val="00C33A42"/>
    <w:rsid w:val="00C36561"/>
    <w:rsid w:val="00C36F97"/>
    <w:rsid w:val="00C379E0"/>
    <w:rsid w:val="00C47365"/>
    <w:rsid w:val="00C475CE"/>
    <w:rsid w:val="00C47C54"/>
    <w:rsid w:val="00C50DD5"/>
    <w:rsid w:val="00C5137C"/>
    <w:rsid w:val="00C53F63"/>
    <w:rsid w:val="00C600BA"/>
    <w:rsid w:val="00C72BD3"/>
    <w:rsid w:val="00C74189"/>
    <w:rsid w:val="00C74B12"/>
    <w:rsid w:val="00C75A81"/>
    <w:rsid w:val="00C77031"/>
    <w:rsid w:val="00C83DDE"/>
    <w:rsid w:val="00C9269E"/>
    <w:rsid w:val="00C93A03"/>
    <w:rsid w:val="00CA6A79"/>
    <w:rsid w:val="00CA705C"/>
    <w:rsid w:val="00CB030A"/>
    <w:rsid w:val="00CB1F27"/>
    <w:rsid w:val="00CB60FD"/>
    <w:rsid w:val="00CC75EA"/>
    <w:rsid w:val="00CD416A"/>
    <w:rsid w:val="00CD4383"/>
    <w:rsid w:val="00CE29B9"/>
    <w:rsid w:val="00CE5E5A"/>
    <w:rsid w:val="00CF57F2"/>
    <w:rsid w:val="00D03E45"/>
    <w:rsid w:val="00D04D43"/>
    <w:rsid w:val="00D0726A"/>
    <w:rsid w:val="00D17CF6"/>
    <w:rsid w:val="00D20F08"/>
    <w:rsid w:val="00D24446"/>
    <w:rsid w:val="00D3007F"/>
    <w:rsid w:val="00D36781"/>
    <w:rsid w:val="00D36929"/>
    <w:rsid w:val="00D4505E"/>
    <w:rsid w:val="00D456B3"/>
    <w:rsid w:val="00D45C12"/>
    <w:rsid w:val="00D46818"/>
    <w:rsid w:val="00D47DC7"/>
    <w:rsid w:val="00D55078"/>
    <w:rsid w:val="00D57F86"/>
    <w:rsid w:val="00D6423D"/>
    <w:rsid w:val="00D6725A"/>
    <w:rsid w:val="00D71153"/>
    <w:rsid w:val="00D76AA9"/>
    <w:rsid w:val="00D84F06"/>
    <w:rsid w:val="00D84F2F"/>
    <w:rsid w:val="00D87B0B"/>
    <w:rsid w:val="00D94811"/>
    <w:rsid w:val="00D96BF7"/>
    <w:rsid w:val="00DA2434"/>
    <w:rsid w:val="00DA2EBA"/>
    <w:rsid w:val="00DA3BF1"/>
    <w:rsid w:val="00DA777B"/>
    <w:rsid w:val="00DB2D29"/>
    <w:rsid w:val="00DB563B"/>
    <w:rsid w:val="00DC5567"/>
    <w:rsid w:val="00DC656C"/>
    <w:rsid w:val="00DD2FAF"/>
    <w:rsid w:val="00DD6570"/>
    <w:rsid w:val="00DF7B60"/>
    <w:rsid w:val="00E06607"/>
    <w:rsid w:val="00E159D5"/>
    <w:rsid w:val="00E16F98"/>
    <w:rsid w:val="00E209A0"/>
    <w:rsid w:val="00E20A33"/>
    <w:rsid w:val="00E23882"/>
    <w:rsid w:val="00E23DF0"/>
    <w:rsid w:val="00E26C4C"/>
    <w:rsid w:val="00E27BEB"/>
    <w:rsid w:val="00E27C47"/>
    <w:rsid w:val="00E305F5"/>
    <w:rsid w:val="00E3141C"/>
    <w:rsid w:val="00E31BBE"/>
    <w:rsid w:val="00E358BA"/>
    <w:rsid w:val="00E51904"/>
    <w:rsid w:val="00E56C8F"/>
    <w:rsid w:val="00E575FA"/>
    <w:rsid w:val="00E6125C"/>
    <w:rsid w:val="00E61FF9"/>
    <w:rsid w:val="00E64EEB"/>
    <w:rsid w:val="00E666E3"/>
    <w:rsid w:val="00E700A8"/>
    <w:rsid w:val="00E80E7D"/>
    <w:rsid w:val="00E80F16"/>
    <w:rsid w:val="00E8435A"/>
    <w:rsid w:val="00E8523D"/>
    <w:rsid w:val="00E8667E"/>
    <w:rsid w:val="00E906AD"/>
    <w:rsid w:val="00E93387"/>
    <w:rsid w:val="00E96B71"/>
    <w:rsid w:val="00E97920"/>
    <w:rsid w:val="00EA011D"/>
    <w:rsid w:val="00EA6FF2"/>
    <w:rsid w:val="00EB1861"/>
    <w:rsid w:val="00EB1B4B"/>
    <w:rsid w:val="00EB28E6"/>
    <w:rsid w:val="00EB61A1"/>
    <w:rsid w:val="00EB6E43"/>
    <w:rsid w:val="00EC034F"/>
    <w:rsid w:val="00EC6CA1"/>
    <w:rsid w:val="00EC7C44"/>
    <w:rsid w:val="00ED0518"/>
    <w:rsid w:val="00ED5273"/>
    <w:rsid w:val="00EE327B"/>
    <w:rsid w:val="00EE6AB1"/>
    <w:rsid w:val="00EF56B6"/>
    <w:rsid w:val="00EF7E65"/>
    <w:rsid w:val="00F07B8C"/>
    <w:rsid w:val="00F12DA4"/>
    <w:rsid w:val="00F21FE2"/>
    <w:rsid w:val="00F2304C"/>
    <w:rsid w:val="00F302D5"/>
    <w:rsid w:val="00F30399"/>
    <w:rsid w:val="00F30A76"/>
    <w:rsid w:val="00F4203E"/>
    <w:rsid w:val="00F5254B"/>
    <w:rsid w:val="00F65601"/>
    <w:rsid w:val="00F7764D"/>
    <w:rsid w:val="00F80035"/>
    <w:rsid w:val="00F8143E"/>
    <w:rsid w:val="00F81AD6"/>
    <w:rsid w:val="00F825DD"/>
    <w:rsid w:val="00F848F3"/>
    <w:rsid w:val="00F868E6"/>
    <w:rsid w:val="00F9055E"/>
    <w:rsid w:val="00F94752"/>
    <w:rsid w:val="00F95CD9"/>
    <w:rsid w:val="00F97FF6"/>
    <w:rsid w:val="00FA0FFB"/>
    <w:rsid w:val="00FA10CE"/>
    <w:rsid w:val="00FA30B5"/>
    <w:rsid w:val="00FB2282"/>
    <w:rsid w:val="00FB31E1"/>
    <w:rsid w:val="00FB51FC"/>
    <w:rsid w:val="00FC4187"/>
    <w:rsid w:val="00FD16A0"/>
    <w:rsid w:val="00FD4373"/>
    <w:rsid w:val="00FD5B5E"/>
    <w:rsid w:val="00FD7682"/>
    <w:rsid w:val="00FD7FD5"/>
    <w:rsid w:val="00FE0D4B"/>
    <w:rsid w:val="00FE10B1"/>
    <w:rsid w:val="00FE2F82"/>
    <w:rsid w:val="00FE590C"/>
    <w:rsid w:val="00FE5DBD"/>
    <w:rsid w:val="00FE7058"/>
    <w:rsid w:val="00FE7BFF"/>
    <w:rsid w:val="00FF08C9"/>
    <w:rsid w:val="00FF146D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103E0-EE0F-400B-94F1-6B1D1FBD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23E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B23E6F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B23E6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23E6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23E6F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3E6F"/>
    <w:rPr>
      <w:rFonts w:ascii="Arial" w:eastAsia="Calibri" w:hAnsi="Arial" w:cs="Arial"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23E6F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B23E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B23E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B23E6F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B23E6F"/>
  </w:style>
  <w:style w:type="paragraph" w:customStyle="1" w:styleId="a4">
    <w:name w:val="Таблицы (моноширинный)"/>
    <w:basedOn w:val="a0"/>
    <w:next w:val="a0"/>
    <w:rsid w:val="00B23E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B23E6F"/>
    <w:rPr>
      <w:b/>
      <w:bCs/>
      <w:color w:val="000080"/>
    </w:rPr>
  </w:style>
  <w:style w:type="paragraph" w:customStyle="1" w:styleId="12">
    <w:name w:val="Абзац списка1"/>
    <w:basedOn w:val="a0"/>
    <w:rsid w:val="00B23E6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0"/>
    <w:link w:val="a7"/>
    <w:semiHidden/>
    <w:rsid w:val="00B23E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1"/>
    <w:link w:val="a6"/>
    <w:semiHidden/>
    <w:rsid w:val="00B23E6F"/>
    <w:rPr>
      <w:rFonts w:ascii="Calibri" w:eastAsia="Times New Roman" w:hAnsi="Calibri" w:cs="Times New Roman"/>
    </w:rPr>
  </w:style>
  <w:style w:type="character" w:customStyle="1" w:styleId="HeaderChar">
    <w:name w:val="Header Char"/>
    <w:rsid w:val="00B23E6F"/>
    <w:rPr>
      <w:rFonts w:ascii="Times New Roman" w:hAnsi="Times New Roman" w:cs="Times New Roman"/>
    </w:rPr>
  </w:style>
  <w:style w:type="paragraph" w:styleId="a8">
    <w:name w:val="footer"/>
    <w:basedOn w:val="a0"/>
    <w:link w:val="a9"/>
    <w:semiHidden/>
    <w:rsid w:val="00B23E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1"/>
    <w:link w:val="a8"/>
    <w:semiHidden/>
    <w:rsid w:val="00B23E6F"/>
    <w:rPr>
      <w:rFonts w:ascii="Calibri" w:eastAsia="Times New Roman" w:hAnsi="Calibri" w:cs="Times New Roman"/>
    </w:rPr>
  </w:style>
  <w:style w:type="character" w:customStyle="1" w:styleId="FooterChar">
    <w:name w:val="Footer Char"/>
    <w:rsid w:val="00B23E6F"/>
    <w:rPr>
      <w:rFonts w:ascii="Times New Roman" w:hAnsi="Times New Roman" w:cs="Times New Roman"/>
    </w:rPr>
  </w:style>
  <w:style w:type="character" w:customStyle="1" w:styleId="Heading1Char">
    <w:name w:val="Heading 1 Char"/>
    <w:rsid w:val="00B23E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rsid w:val="00B23E6F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customStyle="1" w:styleId="aa">
    <w:name w:val="Нормальный (таблица)"/>
    <w:basedOn w:val="a0"/>
    <w:next w:val="a0"/>
    <w:rsid w:val="00B23E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0"/>
    <w:next w:val="a0"/>
    <w:rsid w:val="00B23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0"/>
    <w:link w:val="HTML0"/>
    <w:semiHidden/>
    <w:rsid w:val="00B23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B23E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rsid w:val="00B23E6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3E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0"/>
    <w:semiHidden/>
    <w:rsid w:val="00B23E6F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d">
    <w:name w:val="Body Text Indent"/>
    <w:basedOn w:val="a0"/>
    <w:link w:val="ae"/>
    <w:semiHidden/>
    <w:rsid w:val="00B23E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e">
    <w:name w:val="Основной текст с отступом Знак"/>
    <w:basedOn w:val="a1"/>
    <w:link w:val="ad"/>
    <w:semiHidden/>
    <w:rsid w:val="00B23E6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odyText2Char">
    <w:name w:val="Body Text 2 Char"/>
    <w:rsid w:val="00B23E6F"/>
    <w:rPr>
      <w:rFonts w:ascii="Times New Roman" w:hAnsi="Times New Roman" w:cs="Times New Roman"/>
      <w:sz w:val="26"/>
      <w:szCs w:val="26"/>
      <w:lang w:eastAsia="ru-RU"/>
    </w:rPr>
  </w:style>
  <w:style w:type="paragraph" w:styleId="af">
    <w:name w:val="Title"/>
    <w:basedOn w:val="a0"/>
    <w:link w:val="af0"/>
    <w:qFormat/>
    <w:rsid w:val="00B23E6F"/>
    <w:pPr>
      <w:spacing w:after="0" w:line="240" w:lineRule="auto"/>
      <w:ind w:left="451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0">
    <w:name w:val="Название Знак"/>
    <w:basedOn w:val="a1"/>
    <w:link w:val="af"/>
    <w:rsid w:val="00B23E6F"/>
    <w:rPr>
      <w:rFonts w:ascii="Times New Roman" w:eastAsia="Times New Roman" w:hAnsi="Times New Roman" w:cs="Times New Roman"/>
      <w:sz w:val="26"/>
      <w:szCs w:val="26"/>
    </w:rPr>
  </w:style>
  <w:style w:type="character" w:customStyle="1" w:styleId="TitleChar">
    <w:name w:val="Title Char"/>
    <w:rsid w:val="00B23E6F"/>
    <w:rPr>
      <w:rFonts w:ascii="Times New Roman" w:hAnsi="Times New Roman" w:cs="Times New Roman"/>
      <w:sz w:val="26"/>
      <w:szCs w:val="26"/>
    </w:rPr>
  </w:style>
  <w:style w:type="paragraph" w:styleId="af1">
    <w:name w:val="Body Text"/>
    <w:basedOn w:val="a0"/>
    <w:link w:val="af2"/>
    <w:semiHidden/>
    <w:rsid w:val="00B23E6F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2">
    <w:name w:val="Основной текст Знак"/>
    <w:basedOn w:val="a1"/>
    <w:link w:val="af1"/>
    <w:semiHidden/>
    <w:rsid w:val="00B23E6F"/>
    <w:rPr>
      <w:rFonts w:ascii="Calibri" w:eastAsia="Times New Roman" w:hAnsi="Calibri" w:cs="Times New Roman"/>
    </w:rPr>
  </w:style>
  <w:style w:type="character" w:customStyle="1" w:styleId="BodyTextChar">
    <w:name w:val="Body Text Char"/>
    <w:rsid w:val="00B23E6F"/>
    <w:rPr>
      <w:rFonts w:ascii="Times New Roman" w:hAnsi="Times New Roman" w:cs="Times New Roman"/>
    </w:rPr>
  </w:style>
  <w:style w:type="character" w:styleId="af3">
    <w:name w:val="Hyperlink"/>
    <w:semiHidden/>
    <w:rsid w:val="00B23E6F"/>
    <w:rPr>
      <w:rFonts w:ascii="Times New Roman" w:hAnsi="Times New Roman" w:cs="Times New Roman"/>
      <w:color w:val="0000FF"/>
      <w:u w:val="single"/>
    </w:rPr>
  </w:style>
  <w:style w:type="paragraph" w:styleId="21">
    <w:name w:val="Body Text Indent 2"/>
    <w:basedOn w:val="a0"/>
    <w:link w:val="22"/>
    <w:semiHidden/>
    <w:rsid w:val="00B23E6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1"/>
    <w:link w:val="21"/>
    <w:semiHidden/>
    <w:rsid w:val="00B23E6F"/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rsid w:val="00B23E6F"/>
    <w:rPr>
      <w:rFonts w:ascii="Times New Roman" w:hAnsi="Times New Roman" w:cs="Times New Roman"/>
    </w:rPr>
  </w:style>
  <w:style w:type="paragraph" w:styleId="23">
    <w:name w:val="Body Text 2"/>
    <w:basedOn w:val="a0"/>
    <w:link w:val="24"/>
    <w:semiHidden/>
    <w:rsid w:val="00B23E6F"/>
    <w:pPr>
      <w:spacing w:after="0" w:line="240" w:lineRule="auto"/>
      <w:ind w:right="5000"/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24">
    <w:name w:val="Основной текст 2 Знак"/>
    <w:basedOn w:val="a1"/>
    <w:link w:val="23"/>
    <w:semiHidden/>
    <w:rsid w:val="00B23E6F"/>
    <w:rPr>
      <w:rFonts w:ascii="Times New Roman" w:eastAsia="Times New Roman" w:hAnsi="Times New Roman" w:cs="Times New Roman"/>
      <w:b/>
      <w:sz w:val="26"/>
      <w:szCs w:val="26"/>
    </w:rPr>
  </w:style>
  <w:style w:type="paragraph" w:styleId="31">
    <w:name w:val="Body Text Indent 3"/>
    <w:basedOn w:val="a0"/>
    <w:link w:val="32"/>
    <w:semiHidden/>
    <w:rsid w:val="00B23E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semiHidden/>
    <w:rsid w:val="00B23E6F"/>
    <w:rPr>
      <w:rFonts w:ascii="Times New Roman" w:eastAsia="Times New Roman" w:hAnsi="Times New Roman" w:cs="Times New Roman"/>
      <w:sz w:val="26"/>
      <w:szCs w:val="26"/>
    </w:rPr>
  </w:style>
  <w:style w:type="character" w:customStyle="1" w:styleId="af4">
    <w:name w:val="Знак Знак"/>
    <w:rsid w:val="00B23E6F"/>
    <w:rPr>
      <w:rFonts w:ascii="Calibri" w:hAnsi="Calibri"/>
      <w:sz w:val="22"/>
      <w:szCs w:val="22"/>
      <w:lang w:eastAsia="en-US"/>
    </w:rPr>
  </w:style>
  <w:style w:type="paragraph" w:styleId="33">
    <w:name w:val="Body Text 3"/>
    <w:basedOn w:val="a0"/>
    <w:link w:val="34"/>
    <w:semiHidden/>
    <w:rsid w:val="00B23E6F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semiHidden/>
    <w:rsid w:val="00B23E6F"/>
    <w:rPr>
      <w:rFonts w:ascii="Calibri" w:eastAsia="Times New Roman" w:hAnsi="Calibri" w:cs="Times New Roman"/>
      <w:sz w:val="16"/>
      <w:szCs w:val="16"/>
    </w:rPr>
  </w:style>
  <w:style w:type="character" w:customStyle="1" w:styleId="13">
    <w:name w:val="Замещающий текст1"/>
    <w:basedOn w:val="a1"/>
    <w:rsid w:val="00B23E6F"/>
    <w:rPr>
      <w:rFonts w:ascii="Times New Roman" w:hAnsi="Times New Roman" w:cs="Times New Roman"/>
      <w:color w:val="808080"/>
    </w:rPr>
  </w:style>
  <w:style w:type="paragraph" w:customStyle="1" w:styleId="14">
    <w:name w:val="Текст выноски1"/>
    <w:basedOn w:val="a0"/>
    <w:rsid w:val="00B23E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1"/>
    <w:rsid w:val="00B23E6F"/>
    <w:rPr>
      <w:rFonts w:ascii="Tahoma" w:hAnsi="Tahoma" w:cs="Tahoma"/>
      <w:sz w:val="16"/>
      <w:szCs w:val="16"/>
    </w:rPr>
  </w:style>
  <w:style w:type="paragraph" w:customStyle="1" w:styleId="15">
    <w:name w:val="Основной текст с отступом1"/>
    <w:basedOn w:val="a0"/>
    <w:rsid w:val="00B23E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rsid w:val="00B23E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B23E6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rsid w:val="00B23E6F"/>
    <w:rPr>
      <w:rFonts w:ascii="Times New Roman" w:hAnsi="Times New Roman" w:cs="Times New Roman"/>
      <w:sz w:val="24"/>
      <w:lang w:eastAsia="ru-RU"/>
    </w:rPr>
  </w:style>
  <w:style w:type="character" w:customStyle="1" w:styleId="af5">
    <w:name w:val="Гипертекстовая ссылка"/>
    <w:basedOn w:val="a1"/>
    <w:rsid w:val="00B23E6F"/>
    <w:rPr>
      <w:rFonts w:ascii="Times New Roman" w:hAnsi="Times New Roman" w:cs="Times New Roman"/>
      <w:color w:val="008000"/>
    </w:rPr>
  </w:style>
  <w:style w:type="character" w:styleId="af6">
    <w:name w:val="page number"/>
    <w:basedOn w:val="a1"/>
    <w:semiHidden/>
    <w:rsid w:val="00B23E6F"/>
  </w:style>
  <w:style w:type="paragraph" w:customStyle="1" w:styleId="std">
    <w:name w:val="std"/>
    <w:basedOn w:val="a0"/>
    <w:rsid w:val="00B2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1"/>
    <w:semiHidden/>
    <w:rsid w:val="00B23E6F"/>
    <w:rPr>
      <w:color w:val="800080"/>
      <w:u w:val="single"/>
    </w:rPr>
  </w:style>
  <w:style w:type="paragraph" w:styleId="a">
    <w:name w:val="List Bullet"/>
    <w:basedOn w:val="a0"/>
    <w:autoRedefine/>
    <w:semiHidden/>
    <w:rsid w:val="00B23E6F"/>
    <w:pPr>
      <w:numPr>
        <w:numId w:val="17"/>
      </w:num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xl67">
    <w:name w:val="xl67"/>
    <w:basedOn w:val="a0"/>
    <w:rsid w:val="00B23E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0"/>
    <w:rsid w:val="00B23E6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f8">
    <w:name w:val="List Paragraph"/>
    <w:basedOn w:val="a0"/>
    <w:uiPriority w:val="34"/>
    <w:qFormat/>
    <w:rsid w:val="00184A0E"/>
    <w:pPr>
      <w:ind w:left="720"/>
      <w:contextualSpacing/>
    </w:pPr>
  </w:style>
  <w:style w:type="paragraph" w:styleId="af9">
    <w:name w:val="Balloon Text"/>
    <w:basedOn w:val="a0"/>
    <w:link w:val="afa"/>
    <w:uiPriority w:val="99"/>
    <w:semiHidden/>
    <w:unhideWhenUsed/>
    <w:rsid w:val="00FF1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semiHidden/>
    <w:rsid w:val="00FF1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7521</Words>
  <Characters>42870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cp:lastPrinted>2021-05-17T08:59:00Z</cp:lastPrinted>
  <dcterms:created xsi:type="dcterms:W3CDTF">2021-05-17T08:59:00Z</dcterms:created>
  <dcterms:modified xsi:type="dcterms:W3CDTF">2021-05-17T08:59:00Z</dcterms:modified>
</cp:coreProperties>
</file>