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7409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DC3916" w:rsidRDefault="00DC3916"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DC3916" w:rsidRDefault="00DC3916"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DC3916" w:rsidRDefault="00DC3916" w:rsidP="00225BB1">
                  <w:pPr>
                    <w:rPr>
                      <w:i/>
                      <w:sz w:val="40"/>
                      <w:szCs w:val="40"/>
                    </w:rPr>
                  </w:pPr>
                  <w:r>
                    <w:rPr>
                      <w:i/>
                      <w:sz w:val="40"/>
                      <w:szCs w:val="40"/>
                    </w:rPr>
                    <w:t>Атнарского сельского поселения</w:t>
                  </w:r>
                </w:p>
                <w:p w:rsidR="00DC3916" w:rsidRDefault="00DC3916" w:rsidP="00225BB1">
                  <w:pPr>
                    <w:jc w:val="right"/>
                    <w:rPr>
                      <w:i/>
                      <w:sz w:val="64"/>
                      <w:szCs w:val="64"/>
                    </w:rPr>
                  </w:pPr>
                  <w:r>
                    <w:rPr>
                      <w:i/>
                      <w:sz w:val="64"/>
                      <w:szCs w:val="64"/>
                    </w:rPr>
                    <w:t xml:space="preserve"> </w:t>
                  </w:r>
                </w:p>
                <w:p w:rsidR="00DC3916" w:rsidRDefault="00DC3916" w:rsidP="00225BB1">
                  <w:pPr>
                    <w:jc w:val="right"/>
                    <w:rPr>
                      <w:i/>
                      <w:sz w:val="64"/>
                      <w:szCs w:val="64"/>
                    </w:rPr>
                  </w:pPr>
                </w:p>
                <w:p w:rsidR="00DC3916" w:rsidRDefault="00DC3916"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74092" w:rsidP="00225BB1">
      <w:r>
        <w:pict>
          <v:shape id="_x0000_s1028" type="#_x0000_t202" style="position:absolute;margin-left:-27pt;margin-top:.1pt;width:549pt;height:44.85pt;z-index:251662336" filled="f" stroked="f">
            <v:textbox style="mso-next-textbox:#_x0000_s1028">
              <w:txbxContent>
                <w:p w:rsidR="00DC3916" w:rsidRDefault="00DC3916" w:rsidP="00225BB1">
                  <w:pPr>
                    <w:jc w:val="center"/>
                    <w:rPr>
                      <w:b/>
                      <w:i/>
                      <w:sz w:val="25"/>
                      <w:szCs w:val="25"/>
                    </w:rPr>
                  </w:pPr>
                  <w:r>
                    <w:rPr>
                      <w:b/>
                      <w:i/>
                      <w:sz w:val="25"/>
                      <w:szCs w:val="25"/>
                    </w:rPr>
                    <w:t>Информационное издание администрации Атнарского  сельского поселения</w:t>
                  </w:r>
                </w:p>
                <w:p w:rsidR="00DC3916" w:rsidRDefault="00DC3916"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DC3916" w:rsidRDefault="00DC3916"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16.07.2021</w:t>
                  </w:r>
                </w:p>
              </w:txbxContent>
            </v:textbox>
          </v:shape>
        </w:pict>
      </w:r>
    </w:p>
    <w:p w:rsidR="00225BB1" w:rsidRDefault="00225BB1" w:rsidP="00225BB1"/>
    <w:p w:rsidR="00225BB1" w:rsidRDefault="00274092" w:rsidP="00225BB1">
      <w:r>
        <w:pict>
          <v:shape id="_x0000_s1031" type="#_x0000_t202" style="position:absolute;margin-left:425.7pt;margin-top:.85pt;width:70.2pt;height:36.25pt;z-index:251665408" stroked="f">
            <v:textbox style="mso-next-textbox:#_x0000_s1031">
              <w:txbxContent>
                <w:p w:rsidR="00DC3916" w:rsidRDefault="00DC3916"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№17/1</w:t>
                  </w:r>
                </w:p>
              </w:txbxContent>
            </v:textbox>
          </v:shape>
        </w:pict>
      </w:r>
    </w:p>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9B4C0D" w:rsidRDefault="009B4C0D" w:rsidP="009B4C0D">
      <w:pPr>
        <w:ind w:firstLine="120"/>
      </w:pPr>
    </w:p>
    <w:p w:rsidR="00153C08" w:rsidRPr="00846A37" w:rsidRDefault="00153C08" w:rsidP="00153C08">
      <w:bookmarkStart w:id="1" w:name="_GoBack"/>
      <w:bookmarkEnd w:id="0"/>
      <w:bookmarkEnd w:id="1"/>
    </w:p>
    <w:p w:rsidR="00B709CF" w:rsidRPr="00B709CF" w:rsidRDefault="00B709CF" w:rsidP="00B709CF">
      <w:pPr>
        <w:widowControl w:val="0"/>
        <w:jc w:val="center"/>
        <w:rPr>
          <w:b/>
          <w:i/>
          <w:u w:val="single"/>
        </w:rPr>
      </w:pPr>
      <w:r w:rsidRPr="00B709CF">
        <w:rPr>
          <w:b/>
          <w:i/>
          <w:u w:val="single"/>
        </w:rPr>
        <w:t>Постановление</w:t>
      </w:r>
    </w:p>
    <w:p w:rsidR="005D08B5" w:rsidRPr="005D08B5" w:rsidRDefault="00B709CF" w:rsidP="005D08B5">
      <w:pPr>
        <w:widowControl w:val="0"/>
        <w:jc w:val="center"/>
        <w:rPr>
          <w:b/>
          <w:i/>
          <w:u w:val="single"/>
        </w:rPr>
      </w:pPr>
      <w:r w:rsidRPr="00B709CF">
        <w:rPr>
          <w:b/>
          <w:i/>
          <w:u w:val="single"/>
        </w:rPr>
        <w:t>администрации  Атнарского сельского поселения Красночетайского района Чувашской Республики «</w:t>
      </w:r>
      <w:r w:rsidR="005D08B5" w:rsidRPr="005D08B5">
        <w:rPr>
          <w:b/>
          <w:i/>
          <w:u w:val="single"/>
        </w:rPr>
        <w:t xml:space="preserve">О назначении  публичного  слушания </w:t>
      </w:r>
    </w:p>
    <w:p w:rsidR="005D08B5" w:rsidRPr="005D08B5" w:rsidRDefault="005D08B5" w:rsidP="005D08B5">
      <w:pPr>
        <w:widowControl w:val="0"/>
        <w:jc w:val="center"/>
        <w:rPr>
          <w:b/>
          <w:i/>
          <w:u w:val="single"/>
        </w:rPr>
      </w:pPr>
      <w:r w:rsidRPr="005D08B5">
        <w:rPr>
          <w:b/>
          <w:i/>
          <w:u w:val="single"/>
        </w:rPr>
        <w:t>по проекту решения Собрания депутатов</w:t>
      </w:r>
      <w:r>
        <w:rPr>
          <w:b/>
          <w:i/>
          <w:u w:val="single"/>
        </w:rPr>
        <w:t xml:space="preserve"> </w:t>
      </w:r>
      <w:r w:rsidRPr="005D08B5">
        <w:rPr>
          <w:b/>
          <w:i/>
          <w:u w:val="single"/>
        </w:rPr>
        <w:t xml:space="preserve">«О внесении изменений в  Устав </w:t>
      </w:r>
    </w:p>
    <w:p w:rsidR="00B709CF" w:rsidRDefault="005D08B5" w:rsidP="005D08B5">
      <w:pPr>
        <w:widowControl w:val="0"/>
        <w:jc w:val="center"/>
        <w:rPr>
          <w:b/>
          <w:i/>
          <w:u w:val="single"/>
        </w:rPr>
      </w:pPr>
      <w:r w:rsidRPr="005D08B5">
        <w:rPr>
          <w:b/>
          <w:i/>
          <w:u w:val="single"/>
        </w:rPr>
        <w:t>Атнарского сельского поселения</w:t>
      </w:r>
      <w:r>
        <w:rPr>
          <w:b/>
          <w:i/>
          <w:u w:val="single"/>
        </w:rPr>
        <w:t xml:space="preserve"> </w:t>
      </w:r>
      <w:r w:rsidRPr="005D08B5">
        <w:rPr>
          <w:b/>
          <w:i/>
          <w:u w:val="single"/>
        </w:rPr>
        <w:t>Красночетайского района Чувашской Республики »</w:t>
      </w:r>
    </w:p>
    <w:p w:rsidR="00166BA2" w:rsidRPr="00B709CF" w:rsidRDefault="00166BA2" w:rsidP="00166BA2">
      <w:pPr>
        <w:widowControl w:val="0"/>
        <w:jc w:val="center"/>
        <w:rPr>
          <w:b/>
          <w:i/>
          <w:u w:val="single"/>
        </w:rPr>
      </w:pPr>
    </w:p>
    <w:p w:rsidR="00B709CF" w:rsidRPr="00B709CF" w:rsidRDefault="00B709CF" w:rsidP="00B709CF">
      <w:pPr>
        <w:widowControl w:val="0"/>
        <w:spacing w:line="360" w:lineRule="auto"/>
        <w:rPr>
          <w:b/>
          <w:i/>
          <w:u w:val="single"/>
        </w:rPr>
      </w:pPr>
    </w:p>
    <w:p w:rsidR="00153C08" w:rsidRDefault="006E4C63" w:rsidP="004B62A4">
      <w:pPr>
        <w:widowControl w:val="0"/>
        <w:spacing w:after="200" w:line="360" w:lineRule="auto"/>
        <w:rPr>
          <w:b/>
          <w:i/>
          <w:u w:val="single"/>
        </w:rPr>
      </w:pPr>
      <w:r>
        <w:rPr>
          <w:b/>
          <w:i/>
          <w:u w:val="single"/>
        </w:rPr>
        <w:t>от 16</w:t>
      </w:r>
      <w:r w:rsidR="00B709CF" w:rsidRPr="00B709CF">
        <w:rPr>
          <w:b/>
          <w:i/>
          <w:u w:val="single"/>
        </w:rPr>
        <w:t>.0</w:t>
      </w:r>
      <w:r>
        <w:rPr>
          <w:b/>
          <w:i/>
          <w:u w:val="single"/>
        </w:rPr>
        <w:t>7</w:t>
      </w:r>
      <w:r w:rsidR="00700B1A">
        <w:rPr>
          <w:b/>
          <w:i/>
          <w:u w:val="single"/>
        </w:rPr>
        <w:t>.2021 г. №46</w:t>
      </w:r>
    </w:p>
    <w:p w:rsidR="00090AFE" w:rsidRPr="0048299C" w:rsidRDefault="00090AFE" w:rsidP="00090AFE">
      <w:pPr>
        <w:spacing w:after="200" w:line="276" w:lineRule="auto"/>
        <w:jc w:val="both"/>
        <w:rPr>
          <w:sz w:val="26"/>
        </w:rPr>
      </w:pPr>
      <w:r w:rsidRPr="0048299C">
        <w:rPr>
          <w:sz w:val="26"/>
        </w:rPr>
        <w:t>В  соответствии со статьей 23 Закона Чувашской Республики «Об организации  местного самоуправления в Чувашской Республике» и на основании  ст.13 Устава Атнарского сельского поселения Красночетайского района п о с т а н о в л я ю:</w:t>
      </w:r>
    </w:p>
    <w:p w:rsidR="00090AFE" w:rsidRPr="0048299C" w:rsidRDefault="00090AFE" w:rsidP="00090AFE">
      <w:pPr>
        <w:spacing w:after="120" w:line="276" w:lineRule="auto"/>
        <w:rPr>
          <w:sz w:val="26"/>
          <w:szCs w:val="26"/>
        </w:rPr>
      </w:pPr>
      <w:r w:rsidRPr="0048299C">
        <w:rPr>
          <w:sz w:val="26"/>
          <w:szCs w:val="22"/>
        </w:rPr>
        <w:t xml:space="preserve">    1.Назначить публичное слушание по проекту  решения</w:t>
      </w:r>
      <w:r w:rsidRPr="0048299C">
        <w:rPr>
          <w:bCs/>
          <w:sz w:val="26"/>
          <w:szCs w:val="22"/>
        </w:rPr>
        <w:t xml:space="preserve"> Собрания депутатов</w:t>
      </w:r>
      <w:r w:rsidRPr="0048299C">
        <w:rPr>
          <w:sz w:val="26"/>
          <w:szCs w:val="22"/>
        </w:rPr>
        <w:t xml:space="preserve">  «О внесении  изменений  в Устав  Атнарского сельского поселения Красночетайского района Чувашской Республики »  на </w:t>
      </w:r>
      <w:r>
        <w:rPr>
          <w:sz w:val="26"/>
          <w:szCs w:val="22"/>
        </w:rPr>
        <w:t>1</w:t>
      </w:r>
      <w:r w:rsidR="004F5695">
        <w:rPr>
          <w:sz w:val="26"/>
          <w:szCs w:val="22"/>
        </w:rPr>
        <w:t>8</w:t>
      </w:r>
      <w:r>
        <w:rPr>
          <w:sz w:val="26"/>
          <w:szCs w:val="22"/>
        </w:rPr>
        <w:t xml:space="preserve"> августа 2021</w:t>
      </w:r>
      <w:r w:rsidRPr="0048299C">
        <w:rPr>
          <w:sz w:val="26"/>
          <w:szCs w:val="22"/>
        </w:rPr>
        <w:t xml:space="preserve"> года в  1</w:t>
      </w:r>
      <w:r>
        <w:rPr>
          <w:sz w:val="26"/>
          <w:szCs w:val="22"/>
        </w:rPr>
        <w:t xml:space="preserve">7 </w:t>
      </w:r>
      <w:r w:rsidRPr="0048299C">
        <w:rPr>
          <w:sz w:val="26"/>
          <w:szCs w:val="22"/>
        </w:rPr>
        <w:t>часов в Атнарском Доме культуры.</w:t>
      </w:r>
      <w:r w:rsidRPr="0048299C">
        <w:rPr>
          <w:sz w:val="26"/>
          <w:szCs w:val="26"/>
        </w:rPr>
        <w:t xml:space="preserve">    </w:t>
      </w:r>
    </w:p>
    <w:p w:rsidR="00090AFE" w:rsidRPr="0048299C" w:rsidRDefault="00090AFE" w:rsidP="00090AFE">
      <w:pPr>
        <w:spacing w:after="200" w:line="276" w:lineRule="auto"/>
        <w:jc w:val="both"/>
        <w:rPr>
          <w:sz w:val="26"/>
        </w:rPr>
      </w:pPr>
      <w:r w:rsidRPr="0048299C">
        <w:rPr>
          <w:sz w:val="26"/>
        </w:rPr>
        <w:t xml:space="preserve">      2. Опубликовать настоящее  постановление и проект  решения «О внесении  изменений  в Устав  Атнарского сельского поселения Красночетайского района Чувашской Республики »  в информационном издании «Вестник  Атнарского сельского поселения».</w:t>
      </w:r>
    </w:p>
    <w:p w:rsidR="00090AFE" w:rsidRPr="00213EA6" w:rsidRDefault="00090AFE" w:rsidP="00090AFE">
      <w:pPr>
        <w:widowControl w:val="0"/>
        <w:autoSpaceDE w:val="0"/>
        <w:autoSpaceDN w:val="0"/>
        <w:adjustRightInd w:val="0"/>
        <w:ind w:firstLine="720"/>
        <w:jc w:val="both"/>
        <w:rPr>
          <w:b/>
        </w:rPr>
      </w:pPr>
    </w:p>
    <w:p w:rsidR="00090AFE" w:rsidRPr="0048299C" w:rsidRDefault="00090AFE" w:rsidP="00090AFE">
      <w:pPr>
        <w:spacing w:before="100" w:beforeAutospacing="1" w:after="100" w:afterAutospacing="1"/>
        <w:ind w:firstLine="300"/>
        <w:rPr>
          <w:lang w:eastAsia="ar-SA"/>
        </w:rPr>
      </w:pPr>
      <w:r w:rsidRPr="00213EA6">
        <w:t> </w:t>
      </w:r>
    </w:p>
    <w:tbl>
      <w:tblPr>
        <w:tblW w:w="0" w:type="auto"/>
        <w:tblLook w:val="04A0"/>
      </w:tblPr>
      <w:tblGrid>
        <w:gridCol w:w="4785"/>
        <w:gridCol w:w="4785"/>
      </w:tblGrid>
      <w:tr w:rsidR="00090AFE" w:rsidRPr="005B06A1" w:rsidTr="00495CD1">
        <w:tc>
          <w:tcPr>
            <w:tcW w:w="4785" w:type="dxa"/>
          </w:tcPr>
          <w:p w:rsidR="00090AFE" w:rsidRPr="005B06A1" w:rsidRDefault="00090AFE" w:rsidP="00495CD1">
            <w:pPr>
              <w:suppressAutoHyphens/>
              <w:rPr>
                <w:lang w:eastAsia="ar-SA"/>
              </w:rPr>
            </w:pPr>
            <w:r>
              <w:rPr>
                <w:lang w:eastAsia="ar-SA"/>
              </w:rPr>
              <w:t>Глава</w:t>
            </w:r>
            <w:r w:rsidRPr="005B06A1">
              <w:rPr>
                <w:lang w:eastAsia="ar-SA"/>
              </w:rPr>
              <w:t xml:space="preserve"> администрации</w:t>
            </w:r>
          </w:p>
          <w:p w:rsidR="00090AFE" w:rsidRPr="005B06A1" w:rsidRDefault="00090AFE" w:rsidP="00495CD1">
            <w:pPr>
              <w:suppressAutoHyphens/>
              <w:rPr>
                <w:lang w:eastAsia="ar-SA"/>
              </w:rPr>
            </w:pPr>
            <w:r w:rsidRPr="005B06A1">
              <w:rPr>
                <w:lang w:eastAsia="ar-SA"/>
              </w:rPr>
              <w:t>Атнарского сельского поселения</w:t>
            </w:r>
          </w:p>
        </w:tc>
        <w:tc>
          <w:tcPr>
            <w:tcW w:w="4785" w:type="dxa"/>
          </w:tcPr>
          <w:p w:rsidR="00090AFE" w:rsidRPr="005B06A1" w:rsidRDefault="00090AFE" w:rsidP="00495CD1">
            <w:pPr>
              <w:suppressAutoHyphens/>
              <w:jc w:val="right"/>
              <w:rPr>
                <w:lang w:eastAsia="ar-SA"/>
              </w:rPr>
            </w:pPr>
            <w:r>
              <w:rPr>
                <w:lang w:eastAsia="ar-SA"/>
              </w:rPr>
              <w:t>А.А.Наумова</w:t>
            </w:r>
          </w:p>
        </w:tc>
      </w:tr>
    </w:tbl>
    <w:p w:rsidR="00090AFE" w:rsidRDefault="00090AFE" w:rsidP="00090AFE">
      <w:pPr>
        <w:spacing w:line="360" w:lineRule="auto"/>
        <w:jc w:val="both"/>
        <w:rPr>
          <w:sz w:val="20"/>
          <w:szCs w:val="20"/>
          <w:lang w:val="en-US" w:eastAsia="ar-SA"/>
        </w:rPr>
      </w:pPr>
    </w:p>
    <w:p w:rsidR="00090AFE" w:rsidRDefault="00090AFE" w:rsidP="00090AFE">
      <w:pPr>
        <w:spacing w:line="360" w:lineRule="auto"/>
        <w:jc w:val="both"/>
        <w:rPr>
          <w:sz w:val="20"/>
          <w:szCs w:val="20"/>
          <w:lang w:val="en-US" w:eastAsia="ar-SA"/>
        </w:rPr>
      </w:pPr>
    </w:p>
    <w:p w:rsidR="00090AFE" w:rsidRDefault="00090AFE" w:rsidP="00090AFE">
      <w:pPr>
        <w:spacing w:line="360" w:lineRule="auto"/>
        <w:jc w:val="both"/>
        <w:rPr>
          <w:sz w:val="20"/>
          <w:szCs w:val="20"/>
          <w:lang w:eastAsia="ar-SA"/>
        </w:rPr>
      </w:pPr>
      <w:r>
        <w:rPr>
          <w:sz w:val="20"/>
          <w:szCs w:val="20"/>
          <w:lang w:eastAsia="ar-SA"/>
        </w:rPr>
        <w:t xml:space="preserve"> Исп. Наумова А.А.</w:t>
      </w:r>
    </w:p>
    <w:p w:rsidR="00090AFE" w:rsidRDefault="00090AFE" w:rsidP="00090AFE">
      <w:pPr>
        <w:spacing w:line="360" w:lineRule="auto"/>
        <w:jc w:val="both"/>
        <w:rPr>
          <w:sz w:val="20"/>
          <w:szCs w:val="20"/>
          <w:lang w:eastAsia="ar-SA"/>
        </w:rPr>
      </w:pPr>
      <w:r>
        <w:rPr>
          <w:sz w:val="20"/>
          <w:szCs w:val="20"/>
          <w:lang w:eastAsia="ar-SA"/>
        </w:rPr>
        <w:t>2-16-74</w:t>
      </w:r>
    </w:p>
    <w:p w:rsidR="00BB3C54" w:rsidRDefault="0056000D" w:rsidP="008A5DDE">
      <w:pPr>
        <w:tabs>
          <w:tab w:val="left" w:pos="6060"/>
        </w:tabs>
        <w:jc w:val="right"/>
      </w:pPr>
      <w:r>
        <w:rPr>
          <w:noProof/>
        </w:rPr>
        <w:lastRenderedPageBreak/>
        <w:drawing>
          <wp:anchor distT="0" distB="0" distL="114300" distR="114300" simplePos="0" relativeHeight="251666432" behindDoc="0" locked="0" layoutInCell="1" allowOverlap="1">
            <wp:simplePos x="0" y="0"/>
            <wp:positionH relativeFrom="column">
              <wp:posOffset>2463165</wp:posOffset>
            </wp:positionH>
            <wp:positionV relativeFrom="paragraph">
              <wp:posOffset>48895</wp:posOffset>
            </wp:positionV>
            <wp:extent cx="723900" cy="723900"/>
            <wp:effectExtent l="19050" t="0" r="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bl>
      <w:tblPr>
        <w:tblW w:w="0" w:type="auto"/>
        <w:tblLook w:val="0000"/>
      </w:tblPr>
      <w:tblGrid>
        <w:gridCol w:w="3794"/>
        <w:gridCol w:w="1559"/>
        <w:gridCol w:w="4217"/>
      </w:tblGrid>
      <w:tr w:rsidR="005812C8" w:rsidTr="0056000D">
        <w:trPr>
          <w:cantSplit/>
          <w:trHeight w:val="1464"/>
        </w:trPr>
        <w:tc>
          <w:tcPr>
            <w:tcW w:w="3794" w:type="dxa"/>
            <w:vAlign w:val="center"/>
          </w:tcPr>
          <w:p w:rsidR="005812C8" w:rsidRDefault="005812C8" w:rsidP="009E640A">
            <w:pPr>
              <w:jc w:val="center"/>
              <w:rPr>
                <w:b/>
                <w:bCs/>
                <w:caps/>
                <w:noProof/>
                <w:sz w:val="22"/>
                <w:szCs w:val="22"/>
              </w:rPr>
            </w:pPr>
            <w:r>
              <w:rPr>
                <w:b/>
                <w:bCs/>
                <w:caps/>
                <w:noProof/>
                <w:sz w:val="22"/>
                <w:szCs w:val="22"/>
              </w:rPr>
              <w:t>ЧĂВАШ  РЕСПУБЛИКИ</w:t>
            </w:r>
          </w:p>
          <w:p w:rsidR="005812C8" w:rsidRDefault="005812C8" w:rsidP="009E640A">
            <w:pPr>
              <w:jc w:val="center"/>
              <w:rPr>
                <w:b/>
                <w:bCs/>
                <w:caps/>
                <w:noProof/>
                <w:sz w:val="22"/>
                <w:szCs w:val="22"/>
              </w:rPr>
            </w:pPr>
            <w:r>
              <w:rPr>
                <w:b/>
                <w:bCs/>
                <w:caps/>
                <w:noProof/>
                <w:sz w:val="22"/>
                <w:szCs w:val="22"/>
              </w:rPr>
              <w:t>ХĔРЛĔ ЧУТАЙ РАЙОНĔ</w:t>
            </w:r>
          </w:p>
          <w:p w:rsidR="005812C8" w:rsidRDefault="005812C8" w:rsidP="009E640A">
            <w:pPr>
              <w:jc w:val="center"/>
              <w:rPr>
                <w:b/>
                <w:bCs/>
                <w:caps/>
                <w:noProof/>
                <w:sz w:val="22"/>
                <w:szCs w:val="22"/>
              </w:rPr>
            </w:pPr>
          </w:p>
          <w:p w:rsidR="005812C8" w:rsidRDefault="005812C8" w:rsidP="009E640A">
            <w:pPr>
              <w:spacing w:before="40" w:line="192" w:lineRule="auto"/>
              <w:jc w:val="center"/>
              <w:rPr>
                <w:b/>
                <w:bCs/>
                <w:color w:val="000000"/>
                <w:sz w:val="22"/>
              </w:rPr>
            </w:pPr>
            <w:r>
              <w:rPr>
                <w:b/>
                <w:bCs/>
                <w:caps/>
                <w:noProof/>
                <w:sz w:val="22"/>
                <w:szCs w:val="22"/>
              </w:rPr>
              <w:t xml:space="preserve">АТНАР ЯЛ    </w:t>
            </w:r>
            <w:r>
              <w:rPr>
                <w:b/>
                <w:bCs/>
                <w:color w:val="000000"/>
                <w:sz w:val="22"/>
              </w:rPr>
              <w:t>ПОСЕЛЕНИЙĚН</w:t>
            </w:r>
          </w:p>
          <w:p w:rsidR="005812C8" w:rsidRDefault="005812C8" w:rsidP="009E640A">
            <w:pPr>
              <w:spacing w:before="20" w:line="192" w:lineRule="auto"/>
              <w:jc w:val="center"/>
              <w:rPr>
                <w:rStyle w:val="af5"/>
                <w:color w:val="000000"/>
              </w:rPr>
            </w:pPr>
            <w:r>
              <w:rPr>
                <w:b/>
                <w:bCs/>
                <w:color w:val="000000"/>
                <w:sz w:val="22"/>
              </w:rPr>
              <w:t>ДЕПУТАТСЕН ПУХĂВĚ</w:t>
            </w:r>
          </w:p>
          <w:p w:rsidR="005812C8" w:rsidRDefault="005812C8" w:rsidP="009E640A">
            <w:pPr>
              <w:jc w:val="center"/>
              <w:rPr>
                <w:sz w:val="22"/>
                <w:szCs w:val="22"/>
              </w:rPr>
            </w:pPr>
          </w:p>
        </w:tc>
        <w:tc>
          <w:tcPr>
            <w:tcW w:w="1559" w:type="dxa"/>
            <w:vMerge w:val="restart"/>
            <w:vAlign w:val="center"/>
          </w:tcPr>
          <w:p w:rsidR="005812C8" w:rsidRDefault="005812C8" w:rsidP="009E640A">
            <w:pPr>
              <w:jc w:val="center"/>
              <w:rPr>
                <w:b/>
                <w:bCs/>
                <w:sz w:val="22"/>
                <w:szCs w:val="22"/>
              </w:rPr>
            </w:pPr>
          </w:p>
        </w:tc>
        <w:tc>
          <w:tcPr>
            <w:tcW w:w="4217" w:type="dxa"/>
            <w:vAlign w:val="center"/>
          </w:tcPr>
          <w:p w:rsidR="005812C8" w:rsidRDefault="005812C8" w:rsidP="009E640A">
            <w:pPr>
              <w:jc w:val="center"/>
              <w:rPr>
                <w:rStyle w:val="af5"/>
                <w:b w:val="0"/>
                <w:bCs/>
                <w:noProof/>
                <w:color w:val="000000"/>
                <w:sz w:val="22"/>
                <w:szCs w:val="22"/>
              </w:rPr>
            </w:pPr>
            <w:r>
              <w:rPr>
                <w:b/>
                <w:bCs/>
                <w:noProof/>
                <w:sz w:val="22"/>
                <w:szCs w:val="22"/>
              </w:rPr>
              <w:t>ЧУВАШСКАЯ  РЕСПУБЛИКА</w:t>
            </w:r>
          </w:p>
          <w:p w:rsidR="005812C8" w:rsidRDefault="005812C8" w:rsidP="009E640A">
            <w:pPr>
              <w:jc w:val="center"/>
              <w:rPr>
                <w:rStyle w:val="af5"/>
                <w:bCs/>
                <w:noProof/>
                <w:color w:val="000000"/>
                <w:sz w:val="22"/>
                <w:szCs w:val="22"/>
              </w:rPr>
            </w:pPr>
            <w:r>
              <w:rPr>
                <w:rStyle w:val="af5"/>
                <w:bCs/>
                <w:noProof/>
                <w:color w:val="000000"/>
                <w:sz w:val="22"/>
                <w:szCs w:val="22"/>
              </w:rPr>
              <w:t>КРАСНОЧЕТАЙСКИЙ РАЙОН</w:t>
            </w:r>
          </w:p>
          <w:p w:rsidR="005812C8" w:rsidRDefault="005812C8" w:rsidP="009E640A">
            <w:pPr>
              <w:jc w:val="center"/>
              <w:rPr>
                <w:rStyle w:val="af5"/>
                <w:noProof/>
                <w:color w:val="000000"/>
                <w:sz w:val="22"/>
                <w:szCs w:val="22"/>
              </w:rPr>
            </w:pPr>
          </w:p>
          <w:p w:rsidR="005812C8" w:rsidRDefault="005812C8" w:rsidP="009E640A">
            <w:pPr>
              <w:jc w:val="center"/>
            </w:pPr>
            <w:r>
              <w:rPr>
                <w:b/>
                <w:bCs/>
                <w:noProof/>
                <w:sz w:val="22"/>
                <w:szCs w:val="22"/>
              </w:rPr>
              <w:t>СОБРАНИЕ ДЕПУТАТОВ АТНАРСКОГО СЕЛЬСКОГО ПОСЕЛЕНИЯ</w:t>
            </w:r>
          </w:p>
        </w:tc>
      </w:tr>
      <w:tr w:rsidR="005812C8" w:rsidTr="0056000D">
        <w:trPr>
          <w:cantSplit/>
          <w:trHeight w:val="1399"/>
        </w:trPr>
        <w:tc>
          <w:tcPr>
            <w:tcW w:w="3794" w:type="dxa"/>
          </w:tcPr>
          <w:p w:rsidR="005812C8" w:rsidRDefault="005812C8" w:rsidP="009E640A">
            <w:pPr>
              <w:spacing w:line="192" w:lineRule="auto"/>
              <w:jc w:val="center"/>
              <w:rPr>
                <w:sz w:val="22"/>
                <w:szCs w:val="22"/>
              </w:rPr>
            </w:pPr>
          </w:p>
          <w:p w:rsidR="005812C8" w:rsidRDefault="005812C8" w:rsidP="009E640A">
            <w:pPr>
              <w:pStyle w:val="af"/>
              <w:tabs>
                <w:tab w:val="left" w:pos="4285"/>
              </w:tabs>
              <w:spacing w:line="192" w:lineRule="auto"/>
              <w:jc w:val="center"/>
              <w:rPr>
                <w:rStyle w:val="af5"/>
                <w:noProof/>
                <w:color w:val="000000"/>
                <w:sz w:val="28"/>
                <w:szCs w:val="28"/>
              </w:rPr>
            </w:pPr>
            <w:r>
              <w:rPr>
                <w:rStyle w:val="af5"/>
                <w:rFonts w:ascii="Times New Roman" w:hAnsi="Times New Roman" w:cs="Times New Roman"/>
                <w:noProof/>
                <w:color w:val="000000"/>
                <w:sz w:val="28"/>
                <w:szCs w:val="28"/>
              </w:rPr>
              <w:t>ЙЫШĂНУ</w:t>
            </w:r>
          </w:p>
          <w:p w:rsidR="005812C8" w:rsidRDefault="005812C8" w:rsidP="009E640A">
            <w:pPr>
              <w:jc w:val="center"/>
              <w:rPr>
                <w:sz w:val="22"/>
                <w:szCs w:val="22"/>
              </w:rPr>
            </w:pPr>
          </w:p>
          <w:p w:rsidR="005812C8" w:rsidRPr="00671C07" w:rsidRDefault="00CD74F2" w:rsidP="009E640A">
            <w:pPr>
              <w:pStyle w:val="af"/>
              <w:jc w:val="center"/>
              <w:rPr>
                <w:rFonts w:ascii="Times New Roman" w:hAnsi="Times New Roman" w:cs="Times New Roman"/>
                <w:sz w:val="24"/>
                <w:szCs w:val="24"/>
                <w:u w:val="single"/>
              </w:rPr>
            </w:pPr>
            <w:r>
              <w:rPr>
                <w:rFonts w:ascii="Times New Roman" w:hAnsi="Times New Roman" w:cs="Times New Roman"/>
                <w:noProof/>
                <w:sz w:val="24"/>
                <w:szCs w:val="24"/>
                <w:u w:val="single"/>
              </w:rPr>
              <w:t>.</w:t>
            </w:r>
            <w:r w:rsidR="005812C8" w:rsidRPr="00671C07">
              <w:rPr>
                <w:rFonts w:ascii="Times New Roman" w:hAnsi="Times New Roman" w:cs="Times New Roman"/>
                <w:noProof/>
                <w:sz w:val="24"/>
                <w:szCs w:val="24"/>
                <w:u w:val="single"/>
              </w:rPr>
              <w:t>.2021 №</w:t>
            </w:r>
          </w:p>
          <w:p w:rsidR="005812C8" w:rsidRDefault="005812C8" w:rsidP="009E640A">
            <w:pPr>
              <w:rPr>
                <w:noProof/>
                <w:color w:val="000000"/>
                <w:sz w:val="22"/>
                <w:szCs w:val="22"/>
              </w:rPr>
            </w:pPr>
            <w:r>
              <w:rPr>
                <w:noProof/>
                <w:color w:val="000000"/>
                <w:sz w:val="22"/>
                <w:szCs w:val="22"/>
              </w:rPr>
              <w:t xml:space="preserve">                          Атнар сали</w:t>
            </w:r>
          </w:p>
        </w:tc>
        <w:tc>
          <w:tcPr>
            <w:tcW w:w="1559" w:type="dxa"/>
            <w:vMerge/>
            <w:vAlign w:val="center"/>
          </w:tcPr>
          <w:p w:rsidR="005812C8" w:rsidRDefault="005812C8" w:rsidP="009E640A">
            <w:pPr>
              <w:jc w:val="center"/>
              <w:rPr>
                <w:b/>
                <w:bCs/>
                <w:sz w:val="22"/>
                <w:szCs w:val="22"/>
              </w:rPr>
            </w:pPr>
          </w:p>
        </w:tc>
        <w:tc>
          <w:tcPr>
            <w:tcW w:w="4217" w:type="dxa"/>
          </w:tcPr>
          <w:p w:rsidR="005812C8" w:rsidRDefault="005812C8" w:rsidP="009E640A">
            <w:pPr>
              <w:pStyle w:val="af"/>
              <w:spacing w:line="192" w:lineRule="auto"/>
              <w:jc w:val="center"/>
              <w:rPr>
                <w:rStyle w:val="af5"/>
                <w:noProof/>
                <w:color w:val="000000"/>
                <w:sz w:val="22"/>
                <w:szCs w:val="22"/>
              </w:rPr>
            </w:pPr>
          </w:p>
          <w:p w:rsidR="005812C8" w:rsidRDefault="005812C8" w:rsidP="009E640A">
            <w:pPr>
              <w:pStyle w:val="af"/>
              <w:spacing w:line="192" w:lineRule="auto"/>
              <w:jc w:val="center"/>
              <w:rPr>
                <w:rStyle w:val="af5"/>
                <w:rFonts w:ascii="Times New Roman" w:hAnsi="Times New Roman" w:cs="Times New Roman"/>
                <w:noProof/>
                <w:color w:val="000000"/>
                <w:sz w:val="28"/>
                <w:szCs w:val="28"/>
              </w:rPr>
            </w:pPr>
            <w:r>
              <w:rPr>
                <w:rStyle w:val="af5"/>
                <w:rFonts w:ascii="Times New Roman" w:hAnsi="Times New Roman" w:cs="Times New Roman"/>
                <w:noProof/>
                <w:color w:val="000000"/>
                <w:sz w:val="28"/>
                <w:szCs w:val="28"/>
              </w:rPr>
              <w:t>РЕШЕНИЕ</w:t>
            </w:r>
          </w:p>
          <w:p w:rsidR="005812C8" w:rsidRDefault="005812C8" w:rsidP="009E640A">
            <w:pPr>
              <w:jc w:val="center"/>
              <w:rPr>
                <w:sz w:val="22"/>
                <w:szCs w:val="22"/>
              </w:rPr>
            </w:pPr>
          </w:p>
          <w:p w:rsidR="005812C8" w:rsidRPr="00671C07" w:rsidRDefault="005812C8" w:rsidP="00CD74F2">
            <w:pPr>
              <w:pStyle w:val="af"/>
              <w:jc w:val="center"/>
              <w:rPr>
                <w:rFonts w:ascii="Times New Roman" w:hAnsi="Times New Roman" w:cs="Times New Roman"/>
                <w:sz w:val="24"/>
                <w:szCs w:val="24"/>
                <w:u w:val="single"/>
              </w:rPr>
            </w:pPr>
            <w:r>
              <w:rPr>
                <w:rFonts w:ascii="Times New Roman" w:hAnsi="Times New Roman" w:cs="Times New Roman"/>
                <w:noProof/>
                <w:sz w:val="24"/>
                <w:szCs w:val="24"/>
                <w:u w:val="single"/>
              </w:rPr>
              <w:t>..</w:t>
            </w:r>
            <w:r w:rsidR="00CD74F2">
              <w:rPr>
                <w:rFonts w:ascii="Times New Roman" w:hAnsi="Times New Roman" w:cs="Times New Roman"/>
                <w:noProof/>
                <w:sz w:val="24"/>
                <w:szCs w:val="24"/>
                <w:u w:val="single"/>
              </w:rPr>
              <w:t>2</w:t>
            </w:r>
            <w:r>
              <w:rPr>
                <w:rFonts w:ascii="Times New Roman" w:hAnsi="Times New Roman" w:cs="Times New Roman"/>
                <w:noProof/>
                <w:sz w:val="24"/>
                <w:szCs w:val="24"/>
                <w:u w:val="single"/>
              </w:rPr>
              <w:t>021 №</w:t>
            </w:r>
          </w:p>
          <w:p w:rsidR="005812C8" w:rsidRDefault="005812C8" w:rsidP="00CD74F2">
            <w:pPr>
              <w:jc w:val="center"/>
              <w:rPr>
                <w:noProof/>
                <w:sz w:val="22"/>
                <w:szCs w:val="22"/>
              </w:rPr>
            </w:pPr>
            <w:r>
              <w:rPr>
                <w:noProof/>
                <w:color w:val="000000"/>
                <w:sz w:val="22"/>
                <w:szCs w:val="22"/>
              </w:rPr>
              <w:t>село Атнары</w:t>
            </w:r>
          </w:p>
        </w:tc>
      </w:tr>
    </w:tbl>
    <w:p w:rsidR="005812C8" w:rsidRDefault="005812C8" w:rsidP="005812C8">
      <w:pPr>
        <w:pStyle w:val="ConsPlusTitle0"/>
        <w:rPr>
          <w:rFonts w:ascii="Times New Roman" w:hAnsi="Times New Roman" w:cs="Times New Roman"/>
          <w:b w:val="0"/>
          <w:sz w:val="24"/>
          <w:szCs w:val="24"/>
        </w:rPr>
      </w:pPr>
      <w:r>
        <w:rPr>
          <w:rFonts w:ascii="Times New Roman" w:hAnsi="Times New Roman" w:cs="Times New Roman"/>
          <w:b w:val="0"/>
          <w:sz w:val="24"/>
          <w:szCs w:val="24"/>
        </w:rPr>
        <w:t xml:space="preserve"> </w:t>
      </w:r>
    </w:p>
    <w:p w:rsidR="00412F5B" w:rsidRPr="00546AA7" w:rsidRDefault="00412F5B" w:rsidP="006415BF">
      <w:pPr>
        <w:contextualSpacing/>
        <w:rPr>
          <w:b/>
          <w:i/>
          <w:u w:val="single"/>
        </w:rPr>
      </w:pPr>
    </w:p>
    <w:p w:rsidR="00544ABE" w:rsidRPr="00FF1EBD" w:rsidRDefault="00544ABE" w:rsidP="00544ABE">
      <w:pPr>
        <w:rPr>
          <w:bCs/>
        </w:rPr>
      </w:pPr>
      <w:r w:rsidRPr="00FF1EBD">
        <w:rPr>
          <w:bCs/>
        </w:rPr>
        <w:t>О внесении изменений в Устав</w:t>
      </w:r>
    </w:p>
    <w:p w:rsidR="00544ABE" w:rsidRPr="00FF1EBD" w:rsidRDefault="00544ABE" w:rsidP="00544ABE">
      <w:pPr>
        <w:rPr>
          <w:bCs/>
        </w:rPr>
      </w:pPr>
      <w:r>
        <w:rPr>
          <w:bCs/>
        </w:rPr>
        <w:t>Атнарского</w:t>
      </w:r>
      <w:r w:rsidRPr="00FF1EBD">
        <w:rPr>
          <w:bCs/>
        </w:rPr>
        <w:t xml:space="preserve"> сельского поселения</w:t>
      </w:r>
    </w:p>
    <w:p w:rsidR="00544ABE" w:rsidRPr="00FF1EBD" w:rsidRDefault="00544ABE" w:rsidP="00544ABE">
      <w:pPr>
        <w:rPr>
          <w:bCs/>
        </w:rPr>
      </w:pPr>
      <w:r w:rsidRPr="00FF1EBD">
        <w:rPr>
          <w:bCs/>
        </w:rPr>
        <w:t>Красночетайского района</w:t>
      </w:r>
    </w:p>
    <w:p w:rsidR="00544ABE" w:rsidRPr="00FF1EBD" w:rsidRDefault="00544ABE" w:rsidP="00544ABE">
      <w:r w:rsidRPr="00FF1EBD">
        <w:rPr>
          <w:bCs/>
        </w:rPr>
        <w:t>Чувашской Республики</w:t>
      </w:r>
    </w:p>
    <w:p w:rsidR="00544ABE" w:rsidRPr="00FF1EBD" w:rsidRDefault="00544ABE" w:rsidP="00544ABE">
      <w:pPr>
        <w:ind w:firstLine="709"/>
      </w:pPr>
      <w:r w:rsidRPr="00FF1EBD">
        <w:tab/>
      </w:r>
    </w:p>
    <w:p w:rsidR="00544ABE" w:rsidRPr="00FF1EBD" w:rsidRDefault="00544ABE" w:rsidP="00544ABE">
      <w:pPr>
        <w:ind w:firstLine="709"/>
      </w:pPr>
    </w:p>
    <w:p w:rsidR="00544ABE" w:rsidRPr="00FF1EBD" w:rsidRDefault="00544ABE" w:rsidP="00544ABE">
      <w:pPr>
        <w:ind w:firstLine="709"/>
      </w:pPr>
      <w:r w:rsidRPr="00FF1EBD">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w:t>
      </w:r>
      <w:r>
        <w:rPr>
          <w:color w:val="000000"/>
        </w:rPr>
        <w:t>Атнарского</w:t>
      </w:r>
      <w:r w:rsidRPr="00FF1EBD">
        <w:rPr>
          <w:color w:val="000000"/>
        </w:rPr>
        <w:t xml:space="preserve"> сельского поселения </w:t>
      </w:r>
      <w:r w:rsidRPr="00FF1EBD">
        <w:t>решило:</w:t>
      </w:r>
    </w:p>
    <w:p w:rsidR="00544ABE" w:rsidRPr="00FF1EBD" w:rsidRDefault="00544ABE" w:rsidP="00544ABE">
      <w:pPr>
        <w:ind w:firstLine="709"/>
      </w:pPr>
      <w:r w:rsidRPr="00FF1EBD">
        <w:t xml:space="preserve">1. Внести в  Устав </w:t>
      </w:r>
      <w:r>
        <w:rPr>
          <w:color w:val="000000"/>
        </w:rPr>
        <w:t>Атнарского</w:t>
      </w:r>
      <w:r w:rsidRPr="00FF1EBD">
        <w:rPr>
          <w:color w:val="000000"/>
        </w:rPr>
        <w:t xml:space="preserve"> сельского поселения</w:t>
      </w:r>
      <w:r w:rsidRPr="00FF1EBD">
        <w:t xml:space="preserve">, принятый  решением Собрания депутатов </w:t>
      </w:r>
      <w:r>
        <w:rPr>
          <w:color w:val="000000"/>
        </w:rPr>
        <w:t>Атнарского</w:t>
      </w:r>
      <w:r w:rsidRPr="00FF1EBD">
        <w:rPr>
          <w:color w:val="000000"/>
        </w:rPr>
        <w:t xml:space="preserve"> сельского поселения </w:t>
      </w:r>
      <w:r>
        <w:t xml:space="preserve">от </w:t>
      </w:r>
      <w:r w:rsidRPr="00FF1EBD">
        <w:t>06</w:t>
      </w:r>
      <w:r>
        <w:t xml:space="preserve"> июля </w:t>
      </w:r>
      <w:r w:rsidRPr="00FF1EBD">
        <w:t xml:space="preserve">2012 № 1 </w:t>
      </w:r>
      <w:r>
        <w:t>(</w:t>
      </w:r>
      <w:r w:rsidRPr="00FF1EBD">
        <w:t xml:space="preserve">с изменениями, внесенными решениями Собрания депутатов </w:t>
      </w:r>
      <w:r>
        <w:rPr>
          <w:color w:val="000000"/>
        </w:rPr>
        <w:t>Атнарского</w:t>
      </w:r>
      <w:r w:rsidRPr="00FF1EBD">
        <w:rPr>
          <w:color w:val="000000"/>
        </w:rPr>
        <w:t xml:space="preserve"> сельс</w:t>
      </w:r>
      <w:r>
        <w:rPr>
          <w:color w:val="000000"/>
        </w:rPr>
        <w:t>кого поселения от 10.04.2013 №</w:t>
      </w:r>
      <w:r w:rsidRPr="00FF1EBD">
        <w:rPr>
          <w:color w:val="000000"/>
        </w:rPr>
        <w:t>1; от 1</w:t>
      </w:r>
      <w:r>
        <w:rPr>
          <w:color w:val="000000"/>
        </w:rPr>
        <w:t>2.08.2013 №</w:t>
      </w:r>
      <w:r w:rsidRPr="00FF1EBD">
        <w:rPr>
          <w:color w:val="000000"/>
        </w:rPr>
        <w:t>1; от 1</w:t>
      </w:r>
      <w:r>
        <w:rPr>
          <w:color w:val="000000"/>
        </w:rPr>
        <w:t>0.12.2013 №2; от 17.04.2014 №1; от 14.11.2014 №1; от 08.06.2015 №</w:t>
      </w:r>
      <w:r w:rsidRPr="00FF1EBD">
        <w:rPr>
          <w:color w:val="000000"/>
        </w:rPr>
        <w:t>1; от 1</w:t>
      </w:r>
      <w:r>
        <w:rPr>
          <w:color w:val="000000"/>
        </w:rPr>
        <w:t>5.12.2015 №2; от 31.03.2016 №1; от 25</w:t>
      </w:r>
      <w:r w:rsidRPr="00FF1EBD">
        <w:rPr>
          <w:color w:val="000000"/>
        </w:rPr>
        <w:t>.0</w:t>
      </w:r>
      <w:r>
        <w:rPr>
          <w:color w:val="000000"/>
        </w:rPr>
        <w:t>5</w:t>
      </w:r>
      <w:r w:rsidRPr="00FF1EBD">
        <w:rPr>
          <w:color w:val="000000"/>
        </w:rPr>
        <w:t>.201</w:t>
      </w:r>
      <w:r>
        <w:rPr>
          <w:color w:val="000000"/>
        </w:rPr>
        <w:t>6 №</w:t>
      </w:r>
      <w:r w:rsidRPr="00FF1EBD">
        <w:rPr>
          <w:color w:val="000000"/>
        </w:rPr>
        <w:t>1; от 2</w:t>
      </w:r>
      <w:r>
        <w:rPr>
          <w:color w:val="000000"/>
        </w:rPr>
        <w:t>0</w:t>
      </w:r>
      <w:r w:rsidRPr="00FF1EBD">
        <w:rPr>
          <w:color w:val="000000"/>
        </w:rPr>
        <w:t>.09.201</w:t>
      </w:r>
      <w:r>
        <w:rPr>
          <w:color w:val="000000"/>
        </w:rPr>
        <w:t>6 №</w:t>
      </w:r>
      <w:r w:rsidRPr="00FF1EBD">
        <w:rPr>
          <w:color w:val="000000"/>
        </w:rPr>
        <w:t>1; от 0</w:t>
      </w:r>
      <w:r>
        <w:rPr>
          <w:color w:val="000000"/>
        </w:rPr>
        <w:t>6</w:t>
      </w:r>
      <w:r w:rsidRPr="00FF1EBD">
        <w:rPr>
          <w:color w:val="000000"/>
        </w:rPr>
        <w:t>.0</w:t>
      </w:r>
      <w:r>
        <w:rPr>
          <w:color w:val="000000"/>
        </w:rPr>
        <w:t>4</w:t>
      </w:r>
      <w:r w:rsidRPr="00FF1EBD">
        <w:rPr>
          <w:color w:val="000000"/>
        </w:rPr>
        <w:t>.201</w:t>
      </w:r>
      <w:r>
        <w:rPr>
          <w:color w:val="000000"/>
        </w:rPr>
        <w:t>7 №1, от 07</w:t>
      </w:r>
      <w:r w:rsidRPr="00FF1EBD">
        <w:rPr>
          <w:color w:val="000000"/>
        </w:rPr>
        <w:t>.0</w:t>
      </w:r>
      <w:r>
        <w:rPr>
          <w:color w:val="000000"/>
        </w:rPr>
        <w:t>9</w:t>
      </w:r>
      <w:r w:rsidRPr="00FF1EBD">
        <w:rPr>
          <w:color w:val="000000"/>
        </w:rPr>
        <w:t>.201</w:t>
      </w:r>
      <w:r>
        <w:rPr>
          <w:color w:val="000000"/>
        </w:rPr>
        <w:t>8 №1, от 28</w:t>
      </w:r>
      <w:r w:rsidRPr="00FF1EBD">
        <w:rPr>
          <w:color w:val="000000"/>
        </w:rPr>
        <w:t>.</w:t>
      </w:r>
      <w:r>
        <w:rPr>
          <w:color w:val="000000"/>
        </w:rPr>
        <w:t>03.2019 №2, от 07.11.2019</w:t>
      </w:r>
      <w:r w:rsidRPr="00FF1EBD">
        <w:rPr>
          <w:color w:val="000000"/>
        </w:rPr>
        <w:t xml:space="preserve"> №1</w:t>
      </w:r>
      <w:r>
        <w:rPr>
          <w:color w:val="000000"/>
        </w:rPr>
        <w:t>, от 12.11.2020 №1)</w:t>
      </w:r>
      <w:r w:rsidRPr="00FF1EBD">
        <w:t xml:space="preserve"> следующие изменения:</w:t>
      </w:r>
    </w:p>
    <w:p w:rsidR="00544ABE" w:rsidRPr="00FF1EBD" w:rsidRDefault="00544ABE" w:rsidP="00544ABE">
      <w:pPr>
        <w:ind w:firstLine="709"/>
        <w:rPr>
          <w:i/>
        </w:rPr>
      </w:pPr>
      <w:r w:rsidRPr="00FF1EBD">
        <w:t>1) статью 6</w:t>
      </w:r>
      <w:r w:rsidRPr="00FF1EBD">
        <w:rPr>
          <w:i/>
        </w:rPr>
        <w:t xml:space="preserve"> </w:t>
      </w:r>
      <w:r w:rsidRPr="00FF1EBD">
        <w:t>дополнить частью 2.1 следующего содержания:</w:t>
      </w:r>
    </w:p>
    <w:p w:rsidR="00544ABE" w:rsidRPr="00FF1EBD" w:rsidRDefault="00544ABE" w:rsidP="00544ABE">
      <w:pPr>
        <w:ind w:firstLine="709"/>
      </w:pPr>
      <w:r w:rsidRPr="00FF1EBD">
        <w:t>"2.1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44ABE" w:rsidRPr="00FF1EBD" w:rsidRDefault="00544ABE" w:rsidP="00544ABE">
      <w:pPr>
        <w:ind w:firstLine="709"/>
      </w:pPr>
      <w:r w:rsidRPr="00FF1EBD">
        <w:t>2) в части 1 статьи 7:</w:t>
      </w:r>
    </w:p>
    <w:p w:rsidR="00544ABE" w:rsidRPr="00FF1EBD" w:rsidRDefault="00544ABE" w:rsidP="00544ABE">
      <w:pPr>
        <w:ind w:firstLine="709"/>
      </w:pPr>
      <w:r w:rsidRPr="00FF1EBD">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44ABE" w:rsidRPr="00FF1EBD" w:rsidRDefault="00544ABE" w:rsidP="00544ABE">
      <w:pPr>
        <w:ind w:firstLine="709"/>
      </w:pPr>
      <w:r w:rsidRPr="00FF1EBD">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44ABE" w:rsidRPr="00FF1EBD" w:rsidRDefault="00544ABE" w:rsidP="00544ABE">
      <w:pPr>
        <w:ind w:firstLine="709"/>
      </w:pPr>
      <w:r w:rsidRPr="00FF1EBD">
        <w:t xml:space="preserve">3) часть 1 статьи 8 </w:t>
      </w:r>
      <w:hyperlink r:id="rId10" w:history="1">
        <w:r w:rsidRPr="00FF1EBD">
          <w:t>дополнить</w:t>
        </w:r>
      </w:hyperlink>
      <w:r w:rsidRPr="00FF1EBD">
        <w:t xml:space="preserve"> пунктом 18 следующего содержания:</w:t>
      </w:r>
    </w:p>
    <w:p w:rsidR="00544ABE" w:rsidRPr="00FF1EBD" w:rsidRDefault="00544ABE" w:rsidP="00544ABE">
      <w:pPr>
        <w:ind w:firstLine="709"/>
      </w:pPr>
      <w:r w:rsidRPr="00FF1EBD">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44ABE" w:rsidRPr="00FF1EBD" w:rsidRDefault="00544ABE" w:rsidP="00544ABE">
      <w:pPr>
        <w:ind w:firstLine="709"/>
      </w:pPr>
      <w:r w:rsidRPr="00FF1EBD">
        <w:t>4) в статье 13.1:</w:t>
      </w:r>
    </w:p>
    <w:p w:rsidR="00544ABE" w:rsidRPr="00FF1EBD" w:rsidRDefault="00544ABE" w:rsidP="00544ABE">
      <w:pPr>
        <w:ind w:firstLine="709"/>
      </w:pPr>
      <w:r w:rsidRPr="00FF1EBD">
        <w:t xml:space="preserve">а) часть 1 дополнить пунктом 4 следующего содержания: </w:t>
      </w:r>
    </w:p>
    <w:p w:rsidR="00544ABE" w:rsidRPr="00FF1EBD" w:rsidRDefault="00544ABE" w:rsidP="00544ABE">
      <w:pPr>
        <w:ind w:firstLine="709"/>
      </w:pPr>
      <w:r w:rsidRPr="00FF1EBD">
        <w:t xml:space="preserve">"4) в соответствии с Законом Чувашской Республики на части территории населенного пункта, входящего в состав </w:t>
      </w:r>
      <w:r>
        <w:t>Атнарского</w:t>
      </w:r>
      <w:r w:rsidRPr="00FF1EBD">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544ABE" w:rsidRPr="00FF1EBD" w:rsidRDefault="00544ABE" w:rsidP="00544ABE">
      <w:pPr>
        <w:ind w:firstLine="709"/>
      </w:pPr>
      <w:r w:rsidRPr="00FF1EBD">
        <w:t>б) дополнить частью 1.1 следующего содержания:</w:t>
      </w:r>
    </w:p>
    <w:p w:rsidR="00544ABE" w:rsidRPr="00FF1EBD" w:rsidRDefault="00544ABE" w:rsidP="00544ABE">
      <w:pPr>
        <w:ind w:firstLine="709"/>
      </w:pPr>
      <w:r w:rsidRPr="00FF1EBD">
        <w:t xml:space="preserve">"1.1. Сход граждан, предусмотренный пунктом 4 части 1 настоящей статьи, может созываться Собранием депутатов </w:t>
      </w:r>
      <w:r>
        <w:t>Атнарского</w:t>
      </w:r>
      <w:r w:rsidRPr="00FF1EBD">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544ABE" w:rsidRPr="00FF1EBD" w:rsidRDefault="00544ABE" w:rsidP="00544ABE">
      <w:pPr>
        <w:ind w:firstLine="709"/>
      </w:pPr>
      <w:r w:rsidRPr="00FF1EBD">
        <w:t>в) в части 2 после слов "жителей населенного пункта" дополнить словами "(либо части его территории)";</w:t>
      </w:r>
    </w:p>
    <w:p w:rsidR="00544ABE" w:rsidRPr="00FF1EBD" w:rsidRDefault="00544ABE" w:rsidP="00544ABE">
      <w:pPr>
        <w:ind w:firstLine="709"/>
      </w:pPr>
      <w:r w:rsidRPr="00FF1EBD">
        <w:t>5) пункт 9 части 8 статьи 22 изложить в следующей редакции:</w:t>
      </w:r>
    </w:p>
    <w:p w:rsidR="00544ABE" w:rsidRPr="00FF1EBD" w:rsidRDefault="00544ABE" w:rsidP="00544ABE">
      <w:pPr>
        <w:ind w:firstLine="709"/>
        <w:rPr>
          <w:bCs/>
        </w:rPr>
      </w:pPr>
      <w:r w:rsidRPr="00FF1EBD">
        <w:t xml:space="preserve">"9) </w:t>
      </w:r>
      <w:r w:rsidRPr="00FF1EBD">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ABE" w:rsidRPr="00FF1EBD" w:rsidRDefault="00544ABE" w:rsidP="00544ABE">
      <w:pPr>
        <w:ind w:firstLine="709"/>
        <w:rPr>
          <w:bCs/>
        </w:rPr>
      </w:pPr>
      <w:r w:rsidRPr="00FF1EBD">
        <w:rPr>
          <w:bCs/>
        </w:rPr>
        <w:t xml:space="preserve">6) </w:t>
      </w:r>
      <w:r w:rsidRPr="00FF1EBD">
        <w:t>пункт 8 части 1 статьи 33 изложить в следующей редакции</w:t>
      </w:r>
      <w:r w:rsidRPr="00FF1EBD">
        <w:rPr>
          <w:bCs/>
        </w:rPr>
        <w:t>:</w:t>
      </w:r>
    </w:p>
    <w:p w:rsidR="00544ABE" w:rsidRPr="00FF1EBD" w:rsidRDefault="00544ABE" w:rsidP="00544ABE">
      <w:pPr>
        <w:ind w:firstLine="709"/>
        <w:rPr>
          <w:bCs/>
        </w:rPr>
      </w:pPr>
      <w:r w:rsidRPr="00FF1EBD">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ABE" w:rsidRPr="00FF1EBD" w:rsidRDefault="00544ABE" w:rsidP="00544ABE">
      <w:pPr>
        <w:ind w:firstLine="709"/>
      </w:pPr>
      <w:r w:rsidRPr="00FF1EBD">
        <w:t xml:space="preserve">7) часть </w:t>
      </w:r>
      <w:r>
        <w:t>4</w:t>
      </w:r>
      <w:r w:rsidRPr="00FF1EBD">
        <w:t xml:space="preserve"> статьи 37 изложить в следующей редакции:</w:t>
      </w:r>
    </w:p>
    <w:p w:rsidR="00544ABE" w:rsidRPr="00FF1EBD" w:rsidRDefault="00544ABE" w:rsidP="00544ABE">
      <w:pPr>
        <w:ind w:firstLine="709"/>
      </w:pPr>
      <w:r w:rsidRPr="00FF1EBD">
        <w:t>"</w:t>
      </w:r>
      <w:r>
        <w:t>4</w:t>
      </w:r>
      <w:r w:rsidRPr="00FF1EBD">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44ABE" w:rsidRPr="00FF1EBD" w:rsidRDefault="00544ABE" w:rsidP="00544ABE">
      <w:pPr>
        <w:ind w:firstLine="709"/>
      </w:pPr>
      <w:r w:rsidRPr="00FF1EBD">
        <w:t>8) в статье 53:</w:t>
      </w:r>
    </w:p>
    <w:p w:rsidR="00544ABE" w:rsidRPr="00FF1EBD" w:rsidRDefault="00544ABE" w:rsidP="00544ABE">
      <w:pPr>
        <w:ind w:firstLine="709"/>
      </w:pPr>
      <w:r w:rsidRPr="00FF1EBD">
        <w:t>а) в абзаце 1 после слов "(населенного пункта" дополнить совами "(либо части его территории)";</w:t>
      </w:r>
    </w:p>
    <w:p w:rsidR="00544ABE" w:rsidRPr="00FF1EBD" w:rsidRDefault="00544ABE" w:rsidP="00544ABE">
      <w:pPr>
        <w:ind w:firstLine="709"/>
      </w:pPr>
      <w:r w:rsidRPr="00FF1EBD">
        <w:t>б) в абзаце 2 слова "предусмотренных пунктом 4.1" заменить словами "предусмотренных пунктами 4.1 и 4.3";</w:t>
      </w:r>
    </w:p>
    <w:p w:rsidR="00544ABE" w:rsidRDefault="00544ABE" w:rsidP="00544ABE">
      <w:pPr>
        <w:ind w:firstLine="709"/>
        <w:rPr>
          <w:bCs/>
        </w:rPr>
      </w:pPr>
      <w:r w:rsidRPr="00FF1EBD">
        <w:t xml:space="preserve">9) в части 5 статьи 60 </w:t>
      </w:r>
      <w:r w:rsidRPr="00FF1EBD">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DA5110" w:rsidRPr="00FF1EBD" w:rsidRDefault="00DA5110" w:rsidP="00544ABE">
      <w:pPr>
        <w:ind w:firstLine="709"/>
        <w:rPr>
          <w:i/>
        </w:rPr>
      </w:pPr>
    </w:p>
    <w:p w:rsidR="00544ABE" w:rsidRPr="00FF1EBD" w:rsidRDefault="00544ABE" w:rsidP="00544ABE">
      <w:pPr>
        <w:ind w:firstLine="709"/>
      </w:pPr>
      <w:r w:rsidRPr="00FF1EBD">
        <w:rPr>
          <w:i/>
        </w:rPr>
        <w:t xml:space="preserve"> </w:t>
      </w:r>
    </w:p>
    <w:p w:rsidR="00544ABE" w:rsidRPr="00FF1EBD" w:rsidRDefault="00544ABE" w:rsidP="00544ABE">
      <w:pPr>
        <w:ind w:firstLine="709"/>
      </w:pPr>
      <w:r w:rsidRPr="00FF1EBD">
        <w:lastRenderedPageBreak/>
        <w:t>2. Настоящее решение вступает в силу после его государственной регистрации и официального опубликования.</w:t>
      </w:r>
    </w:p>
    <w:p w:rsidR="00544ABE" w:rsidRPr="00FF1EBD" w:rsidRDefault="00544ABE" w:rsidP="00544ABE">
      <w:pPr>
        <w:ind w:firstLine="709"/>
      </w:pPr>
    </w:p>
    <w:p w:rsidR="00544ABE" w:rsidRPr="00A94545" w:rsidRDefault="00544ABE" w:rsidP="00544ABE">
      <w:pPr>
        <w:pStyle w:val="ConsPlusNormal"/>
        <w:spacing w:line="20" w:lineRule="atLeast"/>
        <w:rPr>
          <w:rFonts w:ascii="Times New Roman" w:hAnsi="Times New Roman" w:cs="Times New Roman"/>
          <w:sz w:val="24"/>
          <w:szCs w:val="24"/>
        </w:rPr>
      </w:pPr>
      <w:r w:rsidRPr="00A94545">
        <w:rPr>
          <w:rFonts w:ascii="Times New Roman" w:hAnsi="Times New Roman" w:cs="Times New Roman"/>
          <w:sz w:val="24"/>
          <w:szCs w:val="24"/>
        </w:rPr>
        <w:t>Председатель Собрания депутатов</w:t>
      </w:r>
    </w:p>
    <w:p w:rsidR="00544ABE" w:rsidRPr="00A94545" w:rsidRDefault="00544ABE" w:rsidP="00544ABE">
      <w:pPr>
        <w:pStyle w:val="ConsPlusNormal"/>
        <w:tabs>
          <w:tab w:val="left" w:pos="7005"/>
        </w:tabs>
        <w:spacing w:line="20" w:lineRule="atLeast"/>
        <w:rPr>
          <w:rFonts w:ascii="Times New Roman" w:hAnsi="Times New Roman" w:cs="Times New Roman"/>
          <w:sz w:val="24"/>
          <w:szCs w:val="24"/>
        </w:rPr>
      </w:pPr>
      <w:r>
        <w:rPr>
          <w:rFonts w:ascii="Times New Roman" w:hAnsi="Times New Roman" w:cs="Times New Roman"/>
          <w:sz w:val="24"/>
          <w:szCs w:val="24"/>
        </w:rPr>
        <w:t>Атнарского</w:t>
      </w:r>
      <w:r w:rsidRPr="00A9454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А.В.Башкиров</w:t>
      </w:r>
    </w:p>
    <w:p w:rsidR="00544ABE" w:rsidRPr="00A94545" w:rsidRDefault="00544ABE" w:rsidP="00544ABE">
      <w:pPr>
        <w:spacing w:line="20" w:lineRule="atLeast"/>
        <w:ind w:firstLine="540"/>
        <w:rPr>
          <w:b/>
          <w:bCs/>
          <w:color w:val="000000"/>
        </w:rPr>
      </w:pPr>
    </w:p>
    <w:p w:rsidR="00544ABE" w:rsidRPr="00A94545" w:rsidRDefault="00544ABE" w:rsidP="00544ABE">
      <w:pPr>
        <w:spacing w:line="20" w:lineRule="atLeast"/>
        <w:ind w:firstLine="540"/>
        <w:rPr>
          <w:b/>
          <w:bCs/>
          <w:color w:val="000000"/>
        </w:rPr>
      </w:pPr>
    </w:p>
    <w:p w:rsidR="00544ABE" w:rsidRPr="00676854" w:rsidRDefault="00544ABE" w:rsidP="00544ABE">
      <w:pPr>
        <w:pStyle w:val="3"/>
        <w:rPr>
          <w:b w:val="0"/>
        </w:rPr>
      </w:pPr>
    </w:p>
    <w:p w:rsidR="006415BF" w:rsidRPr="00B709CF" w:rsidRDefault="006415BF" w:rsidP="004B62A4">
      <w:pPr>
        <w:widowControl w:val="0"/>
        <w:spacing w:after="200" w:line="360" w:lineRule="auto"/>
        <w:rPr>
          <w:b/>
          <w:i/>
          <w:u w:val="single"/>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EB4729" w:rsidP="00EB4729">
            <w:pPr>
              <w:jc w:val="both"/>
              <w:rPr>
                <w:sz w:val="20"/>
                <w:szCs w:val="20"/>
              </w:rPr>
            </w:pPr>
            <w:r>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544AB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43" w:rsidRDefault="00163C43" w:rsidP="00CB703D">
      <w:r>
        <w:separator/>
      </w:r>
    </w:p>
  </w:endnote>
  <w:endnote w:type="continuationSeparator" w:id="1">
    <w:p w:rsidR="00163C43" w:rsidRDefault="00163C43"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43" w:rsidRDefault="00163C43" w:rsidP="00CB703D">
      <w:r>
        <w:separator/>
      </w:r>
    </w:p>
  </w:footnote>
  <w:footnote w:type="continuationSeparator" w:id="1">
    <w:p w:rsidR="00163C43" w:rsidRDefault="00163C43"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DC3916" w:rsidRDefault="00274092">
        <w:pPr>
          <w:pStyle w:val="a3"/>
          <w:jc w:val="center"/>
        </w:pPr>
        <w:fldSimple w:instr="PAGE   \* MERGEFORMAT">
          <w:r w:rsidR="00DA5110">
            <w:rPr>
              <w:noProof/>
            </w:rPr>
            <w:t>2</w:t>
          </w:r>
        </w:fldSimple>
      </w:p>
    </w:sdtContent>
  </w:sdt>
  <w:p w:rsidR="00DC3916" w:rsidRDefault="00DC39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17"/>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2"/>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C43"/>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318"/>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09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1521"/>
    <w:rsid w:val="0039205F"/>
    <w:rsid w:val="00392374"/>
    <w:rsid w:val="00392D0E"/>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ABE"/>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000D"/>
    <w:rsid w:val="00561DCD"/>
    <w:rsid w:val="00561F8F"/>
    <w:rsid w:val="00562310"/>
    <w:rsid w:val="005623D5"/>
    <w:rsid w:val="0056302B"/>
    <w:rsid w:val="005634C2"/>
    <w:rsid w:val="00563A3F"/>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12C8"/>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B71"/>
    <w:rsid w:val="005F1D65"/>
    <w:rsid w:val="005F26F1"/>
    <w:rsid w:val="005F327F"/>
    <w:rsid w:val="005F3606"/>
    <w:rsid w:val="005F5D6B"/>
    <w:rsid w:val="005F62B8"/>
    <w:rsid w:val="005F6806"/>
    <w:rsid w:val="005F71DE"/>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E0E"/>
    <w:rsid w:val="00622D87"/>
    <w:rsid w:val="00623650"/>
    <w:rsid w:val="0062378E"/>
    <w:rsid w:val="006253F3"/>
    <w:rsid w:val="00625884"/>
    <w:rsid w:val="006266FF"/>
    <w:rsid w:val="0062679B"/>
    <w:rsid w:val="006277F1"/>
    <w:rsid w:val="00630244"/>
    <w:rsid w:val="00630453"/>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1A"/>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302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67B"/>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A71"/>
    <w:rsid w:val="008A5B90"/>
    <w:rsid w:val="008A5DDE"/>
    <w:rsid w:val="008A60FC"/>
    <w:rsid w:val="008A7153"/>
    <w:rsid w:val="008A7595"/>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803"/>
    <w:rsid w:val="008C5B15"/>
    <w:rsid w:val="008C5B25"/>
    <w:rsid w:val="008C673A"/>
    <w:rsid w:val="008C6CE6"/>
    <w:rsid w:val="008D0035"/>
    <w:rsid w:val="008D3C66"/>
    <w:rsid w:val="008D4732"/>
    <w:rsid w:val="008D5F43"/>
    <w:rsid w:val="008D6C5B"/>
    <w:rsid w:val="008D7F8E"/>
    <w:rsid w:val="008E177C"/>
    <w:rsid w:val="008E1F3E"/>
    <w:rsid w:val="008E2493"/>
    <w:rsid w:val="008E2B66"/>
    <w:rsid w:val="008E3370"/>
    <w:rsid w:val="008E4036"/>
    <w:rsid w:val="008E41B8"/>
    <w:rsid w:val="008E5544"/>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5444"/>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3B4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13"/>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D74F2"/>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76A"/>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1D4"/>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110"/>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916"/>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4A8E"/>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10894484">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9</cp:revision>
  <dcterms:created xsi:type="dcterms:W3CDTF">2021-09-09T08:03:00Z</dcterms:created>
  <dcterms:modified xsi:type="dcterms:W3CDTF">2021-09-10T07:29:00Z</dcterms:modified>
</cp:coreProperties>
</file>