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375E3F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2E6EF0" w:rsidRDefault="002E6EF0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2E6EF0" w:rsidRDefault="002E6EF0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2E6EF0" w:rsidRDefault="002E6EF0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2E6EF0" w:rsidRDefault="002E6E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2E6EF0" w:rsidRDefault="002E6E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2E6EF0" w:rsidRDefault="002E6E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375E3F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2E6EF0" w:rsidRDefault="002E6EF0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2E6EF0" w:rsidRDefault="002E6EF0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2E6EF0" w:rsidRDefault="00AE38FC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25</w:t>
                  </w:r>
                  <w:r w:rsidR="008C6CE6">
                    <w:rPr>
                      <w:b/>
                      <w:sz w:val="32"/>
                      <w:szCs w:val="32"/>
                    </w:rPr>
                    <w:t>.0</w:t>
                  </w:r>
                  <w:r>
                    <w:rPr>
                      <w:b/>
                      <w:sz w:val="32"/>
                      <w:szCs w:val="32"/>
                    </w:rPr>
                    <w:t>6</w:t>
                  </w:r>
                  <w:r w:rsidR="008C6CE6">
                    <w:rPr>
                      <w:b/>
                      <w:sz w:val="32"/>
                      <w:szCs w:val="32"/>
                    </w:rPr>
                    <w:t>.2021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2E6EF0" w:rsidRDefault="00AE38FC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№16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957210" w:rsidRDefault="00957210" w:rsidP="00957210">
      <w:pPr>
        <w:jc w:val="center"/>
        <w:rPr>
          <w:b/>
          <w:i/>
          <w:u w:val="single"/>
        </w:rPr>
      </w:pPr>
    </w:p>
    <w:p w:rsidR="009B4C0D" w:rsidRDefault="009B4C0D" w:rsidP="009B4C0D">
      <w:bookmarkStart w:id="0" w:name="sub_1000"/>
    </w:p>
    <w:p w:rsidR="009B4C0D" w:rsidRDefault="009B4C0D" w:rsidP="009B4C0D">
      <w:pPr>
        <w:ind w:firstLine="120"/>
      </w:pPr>
    </w:p>
    <w:p w:rsidR="00153C08" w:rsidRDefault="00153C08" w:rsidP="009B4C0D">
      <w:pPr>
        <w:ind w:firstLine="120"/>
      </w:pPr>
    </w:p>
    <w:bookmarkEnd w:id="0"/>
    <w:p w:rsidR="00FF123C" w:rsidRDefault="00FF123C" w:rsidP="00FF123C">
      <w:pPr>
        <w:jc w:val="center"/>
        <w:rPr>
          <w:b/>
          <w:i/>
          <w:u w:val="single"/>
        </w:rPr>
      </w:pPr>
      <w:r w:rsidRPr="00FF123C">
        <w:rPr>
          <w:b/>
          <w:i/>
          <w:u w:val="single"/>
        </w:rPr>
        <w:t xml:space="preserve">Прокуратурой района проведены проверки деятельности </w:t>
      </w:r>
    </w:p>
    <w:p w:rsidR="00FF123C" w:rsidRDefault="00FF123C" w:rsidP="00FF123C">
      <w:pPr>
        <w:jc w:val="center"/>
        <w:rPr>
          <w:b/>
          <w:i/>
          <w:u w:val="single"/>
        </w:rPr>
      </w:pPr>
      <w:r w:rsidRPr="00FF123C">
        <w:rPr>
          <w:b/>
          <w:i/>
          <w:u w:val="single"/>
        </w:rPr>
        <w:t>пришкольных детски</w:t>
      </w:r>
      <w:r>
        <w:rPr>
          <w:b/>
          <w:i/>
          <w:u w:val="single"/>
        </w:rPr>
        <w:t>х</w:t>
      </w:r>
      <w:r w:rsidRPr="00FF123C">
        <w:rPr>
          <w:b/>
          <w:i/>
          <w:u w:val="single"/>
        </w:rPr>
        <w:t xml:space="preserve"> лагерей</w:t>
      </w:r>
      <w:r>
        <w:rPr>
          <w:b/>
          <w:i/>
          <w:u w:val="single"/>
        </w:rPr>
        <w:t>.</w:t>
      </w:r>
    </w:p>
    <w:p w:rsidR="00FF123C" w:rsidRDefault="00FF123C" w:rsidP="0089167B">
      <w:pPr>
        <w:jc w:val="both"/>
        <w:rPr>
          <w:b/>
          <w:i/>
          <w:u w:val="single"/>
        </w:rPr>
      </w:pPr>
    </w:p>
    <w:p w:rsidR="00153C08" w:rsidRDefault="00153C08" w:rsidP="0089167B">
      <w:pPr>
        <w:jc w:val="both"/>
        <w:rPr>
          <w:b/>
          <w:i/>
          <w:u w:val="single"/>
        </w:rPr>
      </w:pPr>
    </w:p>
    <w:p w:rsidR="0089167B" w:rsidRPr="0089167B" w:rsidRDefault="0089167B" w:rsidP="0089167B">
      <w:pPr>
        <w:jc w:val="both"/>
        <w:rPr>
          <w:color w:val="000000"/>
        </w:rPr>
      </w:pPr>
      <w:r w:rsidRPr="0089167B">
        <w:rPr>
          <w:color w:val="000000"/>
        </w:rPr>
        <w:t xml:space="preserve">Прокуратурой Красночетайского района проведены проверки деятельности пришкольных оздоровительных детских лагерей, в ходе которых выявлены нарушения санитарно-эпидемиологических и санитарно-гигиенических требований, а также требований противопожарного законодательства. </w:t>
      </w:r>
    </w:p>
    <w:p w:rsidR="0089167B" w:rsidRPr="0089167B" w:rsidRDefault="0089167B" w:rsidP="0089167B">
      <w:pPr>
        <w:jc w:val="both"/>
        <w:rPr>
          <w:color w:val="000000"/>
        </w:rPr>
      </w:pPr>
      <w:r w:rsidRPr="0089167B">
        <w:rPr>
          <w:color w:val="000000"/>
        </w:rPr>
        <w:t>Так, в одном из пришкольных лагерей обнаружено, что на окнах отсутствуют противомоскитные сетки для защиты детей и персонала от кровососущих насекомых. Кроме того, кулеры для питьевой воды на момент проверки были пустые, не соблюдены требования к маркировке бутылей с водой, что не позволяет определить даты их вскрытия и замены питьевой воды.</w:t>
      </w:r>
    </w:p>
    <w:p w:rsidR="0089167B" w:rsidRPr="0089167B" w:rsidRDefault="0089167B" w:rsidP="0089167B">
      <w:pPr>
        <w:jc w:val="both"/>
        <w:rPr>
          <w:color w:val="000000"/>
        </w:rPr>
      </w:pPr>
      <w:r w:rsidRPr="0089167B">
        <w:rPr>
          <w:color w:val="000000"/>
        </w:rPr>
        <w:t>Кроме того, проверкой установлено, что при организации питания детей не проводится контроль температуры блюд на линии раздачи, термометры отсутствуют. На момент проверки также была неисправна посудомоечная машина.</w:t>
      </w:r>
    </w:p>
    <w:p w:rsidR="0089167B" w:rsidRPr="0089167B" w:rsidRDefault="0089167B" w:rsidP="0089167B">
      <w:pPr>
        <w:jc w:val="both"/>
        <w:rPr>
          <w:color w:val="000000"/>
        </w:rPr>
      </w:pPr>
      <w:r w:rsidRPr="0089167B">
        <w:rPr>
          <w:color w:val="000000"/>
        </w:rPr>
        <w:t>В ходе осмотра пищеблока обнаружены продукты питания, на которых отсутствует необходимая маркировка.</w:t>
      </w:r>
    </w:p>
    <w:p w:rsidR="0089167B" w:rsidRPr="0089167B" w:rsidRDefault="0089167B" w:rsidP="0089167B">
      <w:pPr>
        <w:jc w:val="both"/>
        <w:rPr>
          <w:color w:val="000000"/>
        </w:rPr>
      </w:pPr>
      <w:r w:rsidRPr="0089167B">
        <w:rPr>
          <w:color w:val="000000"/>
        </w:rPr>
        <w:t>Вместе с тем, имели место нарушения противопожарного законодательства. Так, в одном из образовательных учреждений, в котором осуществлялась организация летнего отдыха детей, направления движения к источникам противопожарного водоснабжения не были обозначены указателями со светоотражающей поверхностью. Кроме того, не была утверждена инструкция о мерах пожарной безопасности в соответствии с требованиями законодательства.</w:t>
      </w:r>
    </w:p>
    <w:p w:rsidR="0089167B" w:rsidRPr="0089167B" w:rsidRDefault="0089167B" w:rsidP="0089167B">
      <w:pPr>
        <w:jc w:val="both"/>
        <w:rPr>
          <w:color w:val="000000"/>
        </w:rPr>
      </w:pPr>
      <w:r w:rsidRPr="0089167B">
        <w:rPr>
          <w:color w:val="000000"/>
        </w:rPr>
        <w:t>По результатам проверки в адрес директора школы внесено представление, в отношении ответственных должностных лиц возбуждены дела об административных правонарушениях по ч.1 ст. 6.7, ст. 6.6, ч.1 ст. 14.43, ч. 1 ст. 20.4 КоАП РФ.</w:t>
      </w:r>
    </w:p>
    <w:p w:rsidR="0089167B" w:rsidRDefault="0089167B" w:rsidP="0089167B">
      <w:pPr>
        <w:jc w:val="both"/>
        <w:rPr>
          <w:color w:val="000000"/>
        </w:rPr>
      </w:pPr>
    </w:p>
    <w:p w:rsidR="00153C08" w:rsidRPr="0089167B" w:rsidRDefault="00153C08" w:rsidP="0089167B">
      <w:pPr>
        <w:jc w:val="both"/>
        <w:rPr>
          <w:color w:val="000000"/>
        </w:rPr>
      </w:pPr>
    </w:p>
    <w:p w:rsidR="004B62A4" w:rsidRPr="00FF0862" w:rsidRDefault="0089167B" w:rsidP="0089167B">
      <w:pPr>
        <w:jc w:val="both"/>
      </w:pPr>
      <w:r w:rsidRPr="0089167B">
        <w:rPr>
          <w:color w:val="000000"/>
        </w:rPr>
        <w:t>Помощник прокурора района                                                               М.В. Федоров</w:t>
      </w:r>
    </w:p>
    <w:p w:rsidR="004B62A4" w:rsidRDefault="004B62A4" w:rsidP="004B62A4">
      <w:pPr>
        <w:widowControl w:val="0"/>
        <w:spacing w:after="200" w:line="360" w:lineRule="auto"/>
      </w:pPr>
    </w:p>
    <w:p w:rsidR="00153C08" w:rsidRDefault="00153C08" w:rsidP="004B62A4">
      <w:pPr>
        <w:widowControl w:val="0"/>
        <w:spacing w:after="200" w:line="360" w:lineRule="auto"/>
      </w:pPr>
    </w:p>
    <w:p w:rsidR="00153C08" w:rsidRDefault="00153C08" w:rsidP="004B62A4">
      <w:pPr>
        <w:widowControl w:val="0"/>
        <w:spacing w:after="200" w:line="360" w:lineRule="auto"/>
      </w:pPr>
    </w:p>
    <w:p w:rsidR="00153C08" w:rsidRDefault="00153C08" w:rsidP="004B62A4">
      <w:pPr>
        <w:widowControl w:val="0"/>
        <w:spacing w:after="200" w:line="360" w:lineRule="auto"/>
      </w:pPr>
    </w:p>
    <w:p w:rsidR="00153C08" w:rsidRPr="00153C08" w:rsidRDefault="00153C08" w:rsidP="00153C08">
      <w:pPr>
        <w:jc w:val="center"/>
        <w:rPr>
          <w:rFonts w:ascii="Verdana" w:hAnsi="Verdana"/>
          <w:b/>
          <w:i/>
          <w:sz w:val="21"/>
          <w:szCs w:val="21"/>
          <w:u w:val="single"/>
        </w:rPr>
      </w:pPr>
      <w:r w:rsidRPr="00153C08">
        <w:rPr>
          <w:b/>
          <w:bCs/>
          <w:i/>
          <w:u w:val="single"/>
        </w:rPr>
        <w:lastRenderedPageBreak/>
        <w:t>С 1 июля 2021 г. в дополнение к профилактическим медицинским осмотрам и диспансеризации граждане, переболевшие новой коронавирусной инфекцией, вправе пройти углубленную диспансеризацию</w:t>
      </w:r>
      <w:r>
        <w:rPr>
          <w:b/>
          <w:bCs/>
          <w:i/>
          <w:u w:val="single"/>
        </w:rPr>
        <w:t>.</w:t>
      </w:r>
    </w:p>
    <w:p w:rsidR="00153C08" w:rsidRDefault="00153C08" w:rsidP="004B62A4">
      <w:pPr>
        <w:widowControl w:val="0"/>
        <w:spacing w:after="200" w:line="360" w:lineRule="auto"/>
      </w:pPr>
    </w:p>
    <w:p w:rsidR="00153C08" w:rsidRPr="00346E64" w:rsidRDefault="00153C08" w:rsidP="00153C08">
      <w:pPr>
        <w:jc w:val="both"/>
      </w:pPr>
      <w:r w:rsidRPr="00A939F7">
        <w:t>Постановление</w:t>
      </w:r>
      <w:r>
        <w:t>м Правительства РФ от 18.06.2021 №</w:t>
      </w:r>
      <w:r w:rsidRPr="00A939F7">
        <w:t xml:space="preserve"> 927</w:t>
      </w:r>
      <w:r>
        <w:t xml:space="preserve"> внесены изменения в </w:t>
      </w:r>
      <w:r w:rsidRPr="00A939F7">
        <w:t>Программу государственных гарантий бесплатного оказания гражданам медицинской помощи на 2021 год и на пл</w:t>
      </w:r>
      <w:r>
        <w:t>ановый период 2022 и 2023 годов.</w:t>
      </w:r>
    </w:p>
    <w:p w:rsidR="00153C08" w:rsidRPr="00A939F7" w:rsidRDefault="00153C08" w:rsidP="00153C08">
      <w:pPr>
        <w:jc w:val="both"/>
        <w:rPr>
          <w:rFonts w:ascii="Verdana" w:hAnsi="Verdana"/>
          <w:sz w:val="21"/>
          <w:szCs w:val="21"/>
        </w:rPr>
      </w:pPr>
      <w:r>
        <w:tab/>
        <w:t>Угл</w:t>
      </w:r>
      <w:r w:rsidRPr="00A939F7">
        <w:t xml:space="preserve">убленная диспансеризация </w:t>
      </w:r>
      <w:r>
        <w:t xml:space="preserve">также </w:t>
      </w:r>
      <w:r w:rsidRPr="00A939F7">
        <w:t>может быть проведена по инициативе гражданина, в отношении которого отсутствуют сведения о перенесенном заболевании новой коронавирусной инфекцией.</w:t>
      </w:r>
    </w:p>
    <w:p w:rsidR="00153C08" w:rsidRPr="00A939F7" w:rsidRDefault="00153C08" w:rsidP="00153C08">
      <w:pPr>
        <w:jc w:val="both"/>
        <w:rPr>
          <w:rFonts w:ascii="Verdana" w:hAnsi="Verdana"/>
          <w:sz w:val="21"/>
          <w:szCs w:val="21"/>
        </w:rPr>
      </w:pPr>
      <w:r>
        <w:tab/>
      </w:r>
      <w:r w:rsidRPr="00A939F7">
        <w:t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устанавливается Минздравом России.</w:t>
      </w:r>
    </w:p>
    <w:p w:rsidR="00153C08" w:rsidRPr="00A939F7" w:rsidRDefault="00153C08" w:rsidP="00153C08">
      <w:pPr>
        <w:jc w:val="both"/>
        <w:rPr>
          <w:rFonts w:ascii="Verdana" w:hAnsi="Verdana"/>
          <w:sz w:val="21"/>
          <w:szCs w:val="21"/>
        </w:rPr>
      </w:pPr>
      <w:r>
        <w:tab/>
      </w:r>
      <w:r w:rsidRPr="00A939F7">
        <w:t>Запись граждан на углубленную диспансеризацию осуществляется в установленном порядке, в том числе с использованием портала госуслуг.</w:t>
      </w:r>
    </w:p>
    <w:p w:rsidR="00153C08" w:rsidRDefault="00153C08" w:rsidP="00153C08">
      <w:pPr>
        <w:jc w:val="both"/>
      </w:pPr>
      <w:r>
        <w:tab/>
      </w:r>
      <w:r w:rsidRPr="00A939F7">
        <w:t>Приведен перечень исследований и иных медицинских вмешательств, проводимых в рамках углубленной диспансеризации.</w:t>
      </w:r>
      <w:r w:rsidRPr="00346E64">
        <w:t xml:space="preserve">В него, в частности включены: а) измерение насыщения крови </w:t>
      </w:r>
      <w:r>
        <w:t xml:space="preserve">кислородом (сатурация) в покое; </w:t>
      </w:r>
      <w:r w:rsidRPr="00346E64">
        <w:t>б) 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</w:t>
      </w:r>
      <w:r>
        <w:t xml:space="preserve">и повысилась их интенсивность); </w:t>
      </w:r>
      <w:r w:rsidRPr="00346E64">
        <w:t>в) проведен</w:t>
      </w:r>
      <w:r>
        <w:t xml:space="preserve">ие спирометрии или спирографии; </w:t>
      </w:r>
      <w:r w:rsidRPr="00346E64">
        <w:t>г) общий (клиниче</w:t>
      </w:r>
      <w:r>
        <w:t xml:space="preserve">ский) анализ крови развернутый; </w:t>
      </w:r>
      <w:r w:rsidRPr="00346E64">
        <w:t>д) 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аланинаминотрансферазы в крови, определение активности аспартатаминотрансферазы в крови, определение активности лактатдегидрогеназы в крови, исследова</w:t>
      </w:r>
      <w:r>
        <w:t xml:space="preserve">ние уровня креатинина в крови); </w:t>
      </w:r>
      <w:r w:rsidRPr="00346E64">
        <w:t>е) определение концентрации Д-димера в крови у граждан, перенесших среднюю степень тяжести и выше новой коро</w:t>
      </w:r>
      <w:r>
        <w:t xml:space="preserve">навирусной инфекции (COVID-19); </w:t>
      </w:r>
      <w:r w:rsidRPr="00346E64">
        <w:t>ж) проведение рентгенографии органов грудной клетки (если не вып</w:t>
      </w:r>
      <w:r>
        <w:t xml:space="preserve">олнялась ранее в течение года); </w:t>
      </w:r>
      <w:r w:rsidRPr="00346E64">
        <w:t>з) прием (осмотр) врачом-терапевтом (участковым терапевтом, врачом общей практики).</w:t>
      </w:r>
    </w:p>
    <w:p w:rsidR="00153C08" w:rsidRPr="00A939F7" w:rsidRDefault="00153C08" w:rsidP="00153C08">
      <w:pPr>
        <w:jc w:val="both"/>
        <w:rPr>
          <w:rFonts w:ascii="Verdana" w:hAnsi="Verdana"/>
          <w:sz w:val="21"/>
          <w:szCs w:val="21"/>
        </w:rPr>
      </w:pPr>
      <w:r>
        <w:tab/>
      </w:r>
      <w:r w:rsidRPr="00A939F7">
        <w:t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коронавирусной инфекцией, гражданин ставится на диспансерное наблюдение, при наличии показаний ему оказывается соответствующее лечение и медицинская реабилитация в порядке, установленном Минздравом России, предоставляются лекарственные препараты.</w:t>
      </w:r>
    </w:p>
    <w:p w:rsidR="00153C08" w:rsidRPr="00846A37" w:rsidRDefault="00153C08" w:rsidP="00153C08">
      <w:bookmarkStart w:id="1" w:name="_GoBack"/>
      <w:bookmarkEnd w:id="1"/>
    </w:p>
    <w:p w:rsidR="00B709CF" w:rsidRPr="00B709CF" w:rsidRDefault="00B709CF" w:rsidP="00B709CF">
      <w:pPr>
        <w:widowControl w:val="0"/>
        <w:jc w:val="center"/>
        <w:rPr>
          <w:b/>
          <w:i/>
          <w:u w:val="single"/>
        </w:rPr>
      </w:pPr>
      <w:r w:rsidRPr="00B709CF">
        <w:rPr>
          <w:b/>
          <w:i/>
          <w:u w:val="single"/>
        </w:rPr>
        <w:t>Постановление</w:t>
      </w:r>
    </w:p>
    <w:p w:rsidR="00B709CF" w:rsidRDefault="00B709CF" w:rsidP="00166BA2">
      <w:pPr>
        <w:widowControl w:val="0"/>
        <w:jc w:val="center"/>
        <w:rPr>
          <w:b/>
          <w:i/>
          <w:u w:val="single"/>
        </w:rPr>
      </w:pPr>
      <w:r w:rsidRPr="00B709CF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="00166BA2" w:rsidRPr="00166BA2">
        <w:rPr>
          <w:b/>
          <w:i/>
          <w:u w:val="single"/>
        </w:rPr>
        <w:t>Об утверждении Программы профилактики нарушений в рамках осуществления муниципального контроля на 2021 год</w:t>
      </w:r>
      <w:r w:rsidRPr="00B709CF">
        <w:rPr>
          <w:b/>
          <w:i/>
          <w:u w:val="single"/>
        </w:rPr>
        <w:t>»</w:t>
      </w:r>
    </w:p>
    <w:p w:rsidR="00166BA2" w:rsidRPr="00B709CF" w:rsidRDefault="00166BA2" w:rsidP="00166BA2">
      <w:pPr>
        <w:widowControl w:val="0"/>
        <w:jc w:val="center"/>
        <w:rPr>
          <w:b/>
          <w:i/>
          <w:u w:val="single"/>
        </w:rPr>
      </w:pPr>
    </w:p>
    <w:p w:rsidR="00B709CF" w:rsidRPr="00B709CF" w:rsidRDefault="00B709CF" w:rsidP="00B709CF">
      <w:pPr>
        <w:widowControl w:val="0"/>
        <w:spacing w:line="360" w:lineRule="auto"/>
        <w:rPr>
          <w:b/>
          <w:i/>
          <w:u w:val="single"/>
        </w:rPr>
      </w:pPr>
    </w:p>
    <w:p w:rsidR="00153C08" w:rsidRDefault="007C0630" w:rsidP="004B62A4">
      <w:pPr>
        <w:widowControl w:val="0"/>
        <w:spacing w:after="200" w:line="360" w:lineRule="auto"/>
        <w:rPr>
          <w:b/>
          <w:i/>
          <w:u w:val="single"/>
        </w:rPr>
      </w:pPr>
      <w:r>
        <w:rPr>
          <w:b/>
          <w:i/>
          <w:u w:val="single"/>
        </w:rPr>
        <w:t>от 22</w:t>
      </w:r>
      <w:r w:rsidR="00B709CF" w:rsidRPr="00B709CF">
        <w:rPr>
          <w:b/>
          <w:i/>
          <w:u w:val="single"/>
        </w:rPr>
        <w:t>.0</w:t>
      </w:r>
      <w:r>
        <w:rPr>
          <w:b/>
          <w:i/>
          <w:u w:val="single"/>
        </w:rPr>
        <w:t>6</w:t>
      </w:r>
      <w:r w:rsidR="00B709CF" w:rsidRPr="00B709CF">
        <w:rPr>
          <w:b/>
          <w:i/>
          <w:u w:val="single"/>
        </w:rPr>
        <w:t>.2021 г. №3</w:t>
      </w:r>
      <w:r>
        <w:rPr>
          <w:b/>
          <w:i/>
          <w:u w:val="single"/>
        </w:rPr>
        <w:t>9</w:t>
      </w:r>
    </w:p>
    <w:p w:rsidR="008A5DDE" w:rsidRPr="00B33634" w:rsidRDefault="008A5DDE" w:rsidP="008A5DDE">
      <w:pPr>
        <w:ind w:firstLine="708"/>
        <w:jc w:val="both"/>
      </w:pPr>
      <w:r w:rsidRPr="00B33634">
        <w:t>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статьей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общих принципах организации местного самоуправления в Российской Федерации», Уставом</w:t>
      </w:r>
      <w:r>
        <w:t xml:space="preserve"> Атнарского сельского поселения</w:t>
      </w:r>
      <w:r w:rsidRPr="00B33634">
        <w:t>, администрация</w:t>
      </w:r>
      <w:r>
        <w:t xml:space="preserve"> Атнарского </w:t>
      </w:r>
      <w:r w:rsidRPr="00B33634">
        <w:t xml:space="preserve">сельского поселения </w:t>
      </w:r>
      <w:r>
        <w:t xml:space="preserve">Красночетайского района Чувашской Республики </w:t>
      </w:r>
      <w:r w:rsidRPr="00B33634">
        <w:t xml:space="preserve"> постановл</w:t>
      </w:r>
      <w:r>
        <w:t>яет</w:t>
      </w:r>
      <w:r w:rsidRPr="00B33634">
        <w:t>:</w:t>
      </w:r>
    </w:p>
    <w:p w:rsidR="008A5DDE" w:rsidRPr="00B33634" w:rsidRDefault="008A5DDE" w:rsidP="008A5DDE">
      <w:pPr>
        <w:ind w:firstLine="708"/>
        <w:jc w:val="both"/>
      </w:pPr>
      <w:r w:rsidRPr="00B33634">
        <w:lastRenderedPageBreak/>
        <w:t>1. Утвердить программу профилактики нарушений в рамках осуществлени</w:t>
      </w:r>
      <w:r>
        <w:t>я муниципального контроля на 2021</w:t>
      </w:r>
      <w:r w:rsidRPr="00B33634">
        <w:t xml:space="preserve"> год (Приложение № 1). </w:t>
      </w:r>
    </w:p>
    <w:p w:rsidR="008A5DDE" w:rsidRPr="00B33634" w:rsidRDefault="008A5DDE" w:rsidP="008A5DDE">
      <w:pPr>
        <w:ind w:firstLine="708"/>
        <w:jc w:val="both"/>
      </w:pPr>
      <w:r w:rsidRPr="00B33634">
        <w:t>2. Утвердить план мероприятий по профилактике нарушений в рамках осуществления муниципального ко</w:t>
      </w:r>
      <w:r>
        <w:t>нтроля на 2021</w:t>
      </w:r>
      <w:r w:rsidRPr="00B33634">
        <w:t xml:space="preserve"> год (Приложение № 2). </w:t>
      </w:r>
    </w:p>
    <w:p w:rsidR="008A5DDE" w:rsidRPr="00B33634" w:rsidRDefault="008A5DDE" w:rsidP="008A5DDE">
      <w:pPr>
        <w:pStyle w:val="af7"/>
        <w:ind w:firstLine="708"/>
        <w:jc w:val="both"/>
      </w:pPr>
      <w:r w:rsidRPr="00B33634">
        <w:t xml:space="preserve">3.Настоящее постановление вступает в силу после его </w:t>
      </w:r>
      <w:r>
        <w:t>официального о</w:t>
      </w:r>
      <w:r w:rsidRPr="00B33634">
        <w:t>публикования.</w:t>
      </w:r>
    </w:p>
    <w:p w:rsidR="008A5DDE" w:rsidRPr="00B33634" w:rsidRDefault="008A5DDE" w:rsidP="008A5DDE">
      <w:pPr>
        <w:ind w:firstLine="708"/>
        <w:jc w:val="both"/>
      </w:pPr>
      <w:r w:rsidRPr="00B33634">
        <w:t xml:space="preserve">4. Контроль над исполнением настоящего постановления оставляю за собой </w:t>
      </w:r>
    </w:p>
    <w:p w:rsidR="008A5DDE" w:rsidRPr="00B33634" w:rsidRDefault="008A5DDE" w:rsidP="008A5DDE">
      <w:pPr>
        <w:ind w:firstLine="708"/>
        <w:jc w:val="both"/>
      </w:pPr>
    </w:p>
    <w:p w:rsidR="008A5DDE" w:rsidRPr="00B33634" w:rsidRDefault="008A5DDE" w:rsidP="008A5DDE">
      <w:pPr>
        <w:ind w:firstLine="708"/>
        <w:jc w:val="both"/>
      </w:pPr>
    </w:p>
    <w:p w:rsidR="008A5DDE" w:rsidRPr="00B33634" w:rsidRDefault="008A5DDE" w:rsidP="008A5DDE">
      <w:pPr>
        <w:ind w:firstLine="708"/>
        <w:jc w:val="both"/>
      </w:pPr>
    </w:p>
    <w:p w:rsidR="008A5DDE" w:rsidRDefault="008A5DDE" w:rsidP="008A5DDE">
      <w:pPr>
        <w:tabs>
          <w:tab w:val="left" w:pos="7371"/>
        </w:tabs>
        <w:jc w:val="both"/>
      </w:pPr>
      <w:r w:rsidRPr="00B33634">
        <w:t xml:space="preserve">Глава </w:t>
      </w:r>
      <w:r>
        <w:t xml:space="preserve">Атнарского </w:t>
      </w:r>
    </w:p>
    <w:p w:rsidR="008A5DDE" w:rsidRDefault="008A5DDE" w:rsidP="008A5DDE">
      <w:pPr>
        <w:tabs>
          <w:tab w:val="left" w:pos="7371"/>
        </w:tabs>
      </w:pPr>
      <w:r>
        <w:t xml:space="preserve">сельского </w:t>
      </w:r>
      <w:r w:rsidRPr="00B33634">
        <w:t>поселения</w:t>
      </w:r>
      <w:r>
        <w:t xml:space="preserve">                                                                                             А.А.Наумова</w:t>
      </w:r>
    </w:p>
    <w:p w:rsidR="008A5DDE" w:rsidRDefault="008A5DDE" w:rsidP="008A5DDE">
      <w:pPr>
        <w:tabs>
          <w:tab w:val="left" w:pos="7371"/>
        </w:tabs>
        <w:ind w:firstLine="708"/>
        <w:jc w:val="both"/>
      </w:pPr>
    </w:p>
    <w:p w:rsidR="008A5DDE" w:rsidRDefault="008A5DDE" w:rsidP="008A5DDE">
      <w:pPr>
        <w:tabs>
          <w:tab w:val="left" w:pos="7371"/>
        </w:tabs>
        <w:ind w:firstLine="708"/>
        <w:jc w:val="both"/>
      </w:pPr>
    </w:p>
    <w:p w:rsidR="008A5DDE" w:rsidRDefault="008A5DDE" w:rsidP="008A5DDE">
      <w:pPr>
        <w:tabs>
          <w:tab w:val="left" w:pos="7371"/>
        </w:tabs>
        <w:ind w:firstLine="708"/>
        <w:jc w:val="both"/>
      </w:pPr>
    </w:p>
    <w:p w:rsidR="008A5DDE" w:rsidRPr="00994B61" w:rsidRDefault="008A5DDE" w:rsidP="008A5DDE">
      <w:pPr>
        <w:tabs>
          <w:tab w:val="left" w:pos="7371"/>
        </w:tabs>
        <w:ind w:firstLine="5954"/>
        <w:jc w:val="right"/>
        <w:rPr>
          <w:sz w:val="28"/>
          <w:szCs w:val="28"/>
        </w:rPr>
      </w:pPr>
      <w:r w:rsidRPr="00A038C4">
        <w:t xml:space="preserve">Приложение № 1 </w:t>
      </w:r>
    </w:p>
    <w:p w:rsidR="008A5DDE" w:rsidRPr="00A038C4" w:rsidRDefault="008A5DDE" w:rsidP="008A5DDE">
      <w:pPr>
        <w:tabs>
          <w:tab w:val="left" w:pos="7371"/>
        </w:tabs>
        <w:ind w:firstLine="5954"/>
        <w:jc w:val="right"/>
      </w:pPr>
      <w:r>
        <w:t>к постановлению а</w:t>
      </w:r>
      <w:r w:rsidRPr="00A038C4">
        <w:t>дминистрации</w:t>
      </w:r>
    </w:p>
    <w:p w:rsidR="008A5DDE" w:rsidRDefault="008A5DDE" w:rsidP="008A5DDE">
      <w:pPr>
        <w:tabs>
          <w:tab w:val="left" w:pos="7371"/>
        </w:tabs>
        <w:ind w:firstLine="5954"/>
        <w:jc w:val="right"/>
      </w:pPr>
      <w:r>
        <w:t xml:space="preserve">Атнарского </w:t>
      </w:r>
      <w:r w:rsidRPr="00A038C4">
        <w:t xml:space="preserve">сельского </w:t>
      </w:r>
    </w:p>
    <w:p w:rsidR="008A5DDE" w:rsidRDefault="008A5DDE" w:rsidP="008A5DDE">
      <w:pPr>
        <w:tabs>
          <w:tab w:val="left" w:pos="7371"/>
        </w:tabs>
        <w:ind w:firstLine="5954"/>
        <w:jc w:val="right"/>
      </w:pPr>
      <w:r>
        <w:t>п</w:t>
      </w:r>
      <w:r w:rsidRPr="00A038C4">
        <w:t>оселения</w:t>
      </w:r>
      <w:r>
        <w:t xml:space="preserve"> от 22.06.2021 г. №39 </w:t>
      </w:r>
      <w:r w:rsidRPr="00A038C4">
        <w:t xml:space="preserve"> </w:t>
      </w:r>
      <w:r>
        <w:t xml:space="preserve"> </w:t>
      </w:r>
    </w:p>
    <w:p w:rsidR="008A5DDE" w:rsidRDefault="008A5DDE" w:rsidP="008A5DDE">
      <w:pPr>
        <w:tabs>
          <w:tab w:val="left" w:pos="7371"/>
        </w:tabs>
        <w:ind w:firstLine="708"/>
        <w:jc w:val="right"/>
      </w:pPr>
    </w:p>
    <w:p w:rsidR="008A5DDE" w:rsidRDefault="008A5DDE" w:rsidP="008A5DDE">
      <w:pPr>
        <w:tabs>
          <w:tab w:val="left" w:pos="7371"/>
        </w:tabs>
        <w:jc w:val="center"/>
        <w:rPr>
          <w:b/>
        </w:rPr>
      </w:pPr>
      <w:r w:rsidRPr="00B33634">
        <w:rPr>
          <w:b/>
        </w:rPr>
        <w:t xml:space="preserve">Программа профилактики нарушений </w:t>
      </w:r>
    </w:p>
    <w:p w:rsidR="008A5DDE" w:rsidRPr="00B33634" w:rsidRDefault="008A5DDE" w:rsidP="008A5DDE">
      <w:pPr>
        <w:tabs>
          <w:tab w:val="left" w:pos="7371"/>
        </w:tabs>
        <w:jc w:val="center"/>
        <w:rPr>
          <w:b/>
        </w:rPr>
      </w:pPr>
      <w:r w:rsidRPr="00B33634">
        <w:rPr>
          <w:b/>
        </w:rPr>
        <w:t>в рамках осуществления м</w:t>
      </w:r>
      <w:r>
        <w:rPr>
          <w:b/>
        </w:rPr>
        <w:t>униципального контроля на 2021</w:t>
      </w:r>
      <w:r w:rsidRPr="00B33634">
        <w:rPr>
          <w:b/>
        </w:rPr>
        <w:t xml:space="preserve"> год</w:t>
      </w:r>
    </w:p>
    <w:p w:rsidR="008A5DDE" w:rsidRPr="00B33634" w:rsidRDefault="008A5DDE" w:rsidP="008A5DDE">
      <w:pPr>
        <w:tabs>
          <w:tab w:val="left" w:pos="7371"/>
        </w:tabs>
        <w:jc w:val="center"/>
        <w:rPr>
          <w:b/>
        </w:rPr>
      </w:pPr>
    </w:p>
    <w:p w:rsidR="008A5DDE" w:rsidRPr="00B33634" w:rsidRDefault="008A5DDE" w:rsidP="008A5DDE">
      <w:pPr>
        <w:tabs>
          <w:tab w:val="left" w:pos="7371"/>
        </w:tabs>
        <w:ind w:firstLine="567"/>
        <w:jc w:val="both"/>
      </w:pPr>
      <w:r w:rsidRPr="00B33634">
        <w:t xml:space="preserve"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 </w:t>
      </w:r>
    </w:p>
    <w:p w:rsidR="008A5DDE" w:rsidRPr="00B33634" w:rsidRDefault="008A5DDE" w:rsidP="008A5DDE">
      <w:pPr>
        <w:tabs>
          <w:tab w:val="left" w:pos="7371"/>
        </w:tabs>
        <w:ind w:firstLine="567"/>
        <w:jc w:val="both"/>
      </w:pPr>
      <w:r w:rsidRPr="00B33634">
        <w:t xml:space="preserve">2. Профилактика нарушений обязательных требований проводится в рамках осуществления муниципального контроля. </w:t>
      </w:r>
    </w:p>
    <w:p w:rsidR="008A5DDE" w:rsidRPr="00B33634" w:rsidRDefault="008A5DDE" w:rsidP="008A5DDE">
      <w:pPr>
        <w:tabs>
          <w:tab w:val="left" w:pos="7371"/>
        </w:tabs>
        <w:ind w:firstLine="567"/>
        <w:jc w:val="both"/>
      </w:pPr>
      <w:r>
        <w:t>3. Целью программы является п</w:t>
      </w:r>
      <w:r w:rsidRPr="00B33634">
        <w:t xml:space="preserve"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 </w:t>
      </w:r>
    </w:p>
    <w:p w:rsidR="008A5DDE" w:rsidRPr="00B33634" w:rsidRDefault="008A5DDE" w:rsidP="008A5DDE">
      <w:pPr>
        <w:tabs>
          <w:tab w:val="left" w:pos="7371"/>
        </w:tabs>
        <w:ind w:firstLine="567"/>
        <w:jc w:val="both"/>
      </w:pPr>
      <w:r w:rsidRPr="00B33634">
        <w:t xml:space="preserve">4. Задачами программы являются: </w:t>
      </w:r>
    </w:p>
    <w:p w:rsidR="008A5DDE" w:rsidRPr="00B33634" w:rsidRDefault="008A5DDE" w:rsidP="008A5DDE">
      <w:pPr>
        <w:tabs>
          <w:tab w:val="left" w:pos="7371"/>
        </w:tabs>
        <w:ind w:firstLine="567"/>
        <w:jc w:val="both"/>
      </w:pPr>
      <w:r w:rsidRPr="00B33634">
        <w:t xml:space="preserve">4.1. Укрепление системы профилактики нарушений обязательных требований путем активизации профилактической деятельности. </w:t>
      </w:r>
    </w:p>
    <w:p w:rsidR="008A5DDE" w:rsidRPr="00B33634" w:rsidRDefault="008A5DDE" w:rsidP="008A5DDE">
      <w:pPr>
        <w:tabs>
          <w:tab w:val="left" w:pos="7371"/>
        </w:tabs>
        <w:ind w:firstLine="567"/>
        <w:jc w:val="both"/>
      </w:pPr>
      <w:r w:rsidRPr="00B33634">
        <w:t xml:space="preserve">4.2. Выявление причин, факторов и условий, способствующих нарушениям обязательных требований. </w:t>
      </w:r>
    </w:p>
    <w:p w:rsidR="008A5DDE" w:rsidRPr="00B33634" w:rsidRDefault="008A5DDE" w:rsidP="008A5DDE">
      <w:pPr>
        <w:tabs>
          <w:tab w:val="left" w:pos="7371"/>
        </w:tabs>
        <w:ind w:firstLine="567"/>
        <w:jc w:val="both"/>
      </w:pPr>
      <w:r w:rsidRPr="00B33634">
        <w:t xml:space="preserve">4.3. Повышение правосознания и правовой культуры руководителей юридических лиц и индивидуальных предпринимателей. </w:t>
      </w:r>
    </w:p>
    <w:p w:rsidR="008A5DDE" w:rsidRPr="00B33634" w:rsidRDefault="008A5DDE" w:rsidP="008A5DDE">
      <w:pPr>
        <w:tabs>
          <w:tab w:val="left" w:pos="7371"/>
        </w:tabs>
        <w:ind w:firstLine="567"/>
        <w:jc w:val="both"/>
      </w:pPr>
      <w:r>
        <w:t>5. Программа разработана на 2021</w:t>
      </w:r>
      <w:r w:rsidRPr="00B33634">
        <w:t xml:space="preserve"> год. </w:t>
      </w:r>
    </w:p>
    <w:p w:rsidR="008A5DDE" w:rsidRPr="00B33634" w:rsidRDefault="008A5DDE" w:rsidP="008A5DDE">
      <w:pPr>
        <w:tabs>
          <w:tab w:val="left" w:pos="7371"/>
        </w:tabs>
        <w:ind w:firstLine="567"/>
        <w:jc w:val="both"/>
      </w:pPr>
      <w:r w:rsidRPr="00B33634">
        <w:t xml:space="preserve"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 </w:t>
      </w:r>
    </w:p>
    <w:p w:rsidR="008A5DDE" w:rsidRPr="00B33634" w:rsidRDefault="008A5DDE" w:rsidP="008A5DDE">
      <w:pPr>
        <w:tabs>
          <w:tab w:val="left" w:pos="7371"/>
        </w:tabs>
        <w:ind w:firstLine="567"/>
        <w:jc w:val="both"/>
      </w:pPr>
      <w:r w:rsidRPr="00B33634">
        <w:t>7. В рамках профилактики предупреждения нарушений, установленных з</w:t>
      </w:r>
      <w:r>
        <w:t>аконодательством всех уровней, а</w:t>
      </w:r>
      <w:r w:rsidRPr="00B33634">
        <w:t xml:space="preserve">дминистрацией </w:t>
      </w:r>
      <w:r>
        <w:t xml:space="preserve">Атнарского </w:t>
      </w:r>
      <w:r w:rsidRPr="00B33634">
        <w:t>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8A5DDE" w:rsidRPr="00B33634" w:rsidRDefault="008A5DDE" w:rsidP="008A5DDE">
      <w:pPr>
        <w:tabs>
          <w:tab w:val="left" w:pos="7371"/>
        </w:tabs>
        <w:ind w:firstLine="708"/>
        <w:jc w:val="right"/>
        <w:rPr>
          <w:b/>
        </w:rPr>
      </w:pPr>
    </w:p>
    <w:p w:rsidR="008A5DDE" w:rsidRPr="00B33634" w:rsidRDefault="008A5DDE" w:rsidP="008A5DDE">
      <w:pPr>
        <w:tabs>
          <w:tab w:val="left" w:pos="7371"/>
        </w:tabs>
        <w:ind w:firstLine="708"/>
        <w:jc w:val="right"/>
        <w:rPr>
          <w:b/>
        </w:rPr>
      </w:pPr>
    </w:p>
    <w:p w:rsidR="008A5DDE" w:rsidRPr="00B33634" w:rsidRDefault="008A5DDE" w:rsidP="008A5DDE">
      <w:pPr>
        <w:tabs>
          <w:tab w:val="left" w:pos="7371"/>
        </w:tabs>
        <w:ind w:firstLine="708"/>
        <w:jc w:val="right"/>
        <w:rPr>
          <w:b/>
        </w:rPr>
      </w:pPr>
    </w:p>
    <w:p w:rsidR="008A5DDE" w:rsidRPr="00B33634" w:rsidRDefault="008A5DDE" w:rsidP="008A5DDE">
      <w:pPr>
        <w:tabs>
          <w:tab w:val="left" w:pos="7371"/>
        </w:tabs>
        <w:ind w:firstLine="708"/>
        <w:jc w:val="right"/>
        <w:rPr>
          <w:b/>
        </w:rPr>
      </w:pPr>
    </w:p>
    <w:p w:rsidR="008A5DDE" w:rsidRDefault="008A5DDE" w:rsidP="008A5DDE">
      <w:pPr>
        <w:tabs>
          <w:tab w:val="left" w:pos="7371"/>
        </w:tabs>
        <w:ind w:firstLine="708"/>
        <w:jc w:val="right"/>
        <w:rPr>
          <w:b/>
        </w:rPr>
      </w:pPr>
    </w:p>
    <w:p w:rsidR="008A5DDE" w:rsidRDefault="008A5DDE" w:rsidP="008A5DDE">
      <w:pPr>
        <w:tabs>
          <w:tab w:val="left" w:pos="7371"/>
        </w:tabs>
        <w:ind w:firstLine="708"/>
        <w:jc w:val="right"/>
        <w:rPr>
          <w:b/>
        </w:rPr>
      </w:pPr>
    </w:p>
    <w:p w:rsidR="008A5DDE" w:rsidRDefault="008A5DDE" w:rsidP="008A5DDE">
      <w:pPr>
        <w:tabs>
          <w:tab w:val="left" w:pos="7371"/>
        </w:tabs>
        <w:ind w:firstLine="708"/>
        <w:jc w:val="right"/>
        <w:rPr>
          <w:b/>
        </w:rPr>
      </w:pPr>
    </w:p>
    <w:p w:rsidR="008A5DDE" w:rsidRPr="00994B61" w:rsidRDefault="008A5DDE" w:rsidP="008A5DDE">
      <w:pPr>
        <w:tabs>
          <w:tab w:val="left" w:pos="7371"/>
        </w:tabs>
        <w:ind w:firstLine="5954"/>
        <w:rPr>
          <w:sz w:val="28"/>
          <w:szCs w:val="28"/>
        </w:rPr>
      </w:pPr>
      <w:r w:rsidRPr="00A038C4">
        <w:lastRenderedPageBreak/>
        <w:t xml:space="preserve">Приложение № </w:t>
      </w:r>
      <w:r>
        <w:t>2</w:t>
      </w:r>
      <w:r w:rsidRPr="00A038C4">
        <w:t xml:space="preserve"> </w:t>
      </w:r>
    </w:p>
    <w:p w:rsidR="008A5DDE" w:rsidRPr="00A038C4" w:rsidRDefault="008A5DDE" w:rsidP="008A5DDE">
      <w:pPr>
        <w:tabs>
          <w:tab w:val="left" w:pos="7371"/>
        </w:tabs>
        <w:ind w:left="5954"/>
      </w:pPr>
      <w:r>
        <w:t>к постановлению а</w:t>
      </w:r>
      <w:r w:rsidRPr="00A038C4">
        <w:t>дминистрации</w:t>
      </w:r>
    </w:p>
    <w:p w:rsidR="008A5DDE" w:rsidRDefault="008A5DDE" w:rsidP="008A5DDE">
      <w:pPr>
        <w:tabs>
          <w:tab w:val="left" w:pos="7371"/>
        </w:tabs>
        <w:ind w:firstLine="5954"/>
      </w:pPr>
      <w:r>
        <w:t xml:space="preserve">Атнарского </w:t>
      </w:r>
      <w:r w:rsidRPr="00A038C4">
        <w:t xml:space="preserve">сельского </w:t>
      </w:r>
    </w:p>
    <w:p w:rsidR="008A5DDE" w:rsidRDefault="008A5DDE" w:rsidP="008A5DDE">
      <w:pPr>
        <w:tabs>
          <w:tab w:val="left" w:pos="7371"/>
        </w:tabs>
        <w:ind w:firstLine="5954"/>
        <w:jc w:val="right"/>
      </w:pPr>
      <w:r w:rsidRPr="00A038C4">
        <w:t xml:space="preserve">поселения </w:t>
      </w:r>
      <w:r>
        <w:t xml:space="preserve"> от 22.06.2021 г. №39 </w:t>
      </w:r>
      <w:r w:rsidRPr="00A038C4">
        <w:t xml:space="preserve"> </w:t>
      </w:r>
      <w:r>
        <w:t xml:space="preserve"> </w:t>
      </w:r>
    </w:p>
    <w:p w:rsidR="008A5DDE" w:rsidRDefault="008A5DDE" w:rsidP="008A5DDE">
      <w:pPr>
        <w:tabs>
          <w:tab w:val="left" w:pos="7371"/>
        </w:tabs>
        <w:jc w:val="center"/>
        <w:rPr>
          <w:b/>
        </w:rPr>
      </w:pPr>
    </w:p>
    <w:p w:rsidR="008A5DDE" w:rsidRPr="00B33634" w:rsidRDefault="008A5DDE" w:rsidP="008A5DDE">
      <w:pPr>
        <w:tabs>
          <w:tab w:val="left" w:pos="7371"/>
        </w:tabs>
        <w:jc w:val="center"/>
        <w:rPr>
          <w:b/>
        </w:rPr>
      </w:pPr>
      <w:r w:rsidRPr="00B33634">
        <w:rPr>
          <w:b/>
        </w:rPr>
        <w:t>План мероприятий по профилактике нарушений в рамках осуществлени</w:t>
      </w:r>
      <w:r>
        <w:rPr>
          <w:b/>
        </w:rPr>
        <w:t>я муниципального контроля на 2021</w:t>
      </w:r>
      <w:r w:rsidRPr="00B33634">
        <w:rPr>
          <w:b/>
        </w:rPr>
        <w:t xml:space="preserve"> год</w:t>
      </w:r>
    </w:p>
    <w:p w:rsidR="008A5DDE" w:rsidRPr="00B33634" w:rsidRDefault="008A5DDE" w:rsidP="008A5DDE">
      <w:pPr>
        <w:tabs>
          <w:tab w:val="left" w:pos="7371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5"/>
        <w:gridCol w:w="4301"/>
        <w:gridCol w:w="2152"/>
        <w:gridCol w:w="2343"/>
      </w:tblGrid>
      <w:tr w:rsidR="008A5DDE" w:rsidRPr="00B33634" w:rsidTr="00E87CF6">
        <w:tc>
          <w:tcPr>
            <w:tcW w:w="775" w:type="dxa"/>
          </w:tcPr>
          <w:p w:rsidR="008A5DDE" w:rsidRPr="00B33634" w:rsidRDefault="008A5DDE" w:rsidP="00E87CF6">
            <w:pPr>
              <w:tabs>
                <w:tab w:val="left" w:pos="7371"/>
              </w:tabs>
              <w:jc w:val="center"/>
            </w:pPr>
            <w:r w:rsidRPr="00B33634">
              <w:t>№ п/п</w:t>
            </w:r>
          </w:p>
        </w:tc>
        <w:tc>
          <w:tcPr>
            <w:tcW w:w="4301" w:type="dxa"/>
          </w:tcPr>
          <w:p w:rsidR="008A5DDE" w:rsidRPr="00B33634" w:rsidRDefault="008A5DDE" w:rsidP="00E87CF6">
            <w:pPr>
              <w:tabs>
                <w:tab w:val="left" w:pos="7371"/>
              </w:tabs>
              <w:jc w:val="center"/>
              <w:rPr>
                <w:b/>
              </w:rPr>
            </w:pPr>
            <w:r w:rsidRPr="00B33634">
              <w:t xml:space="preserve">Наименование мероприятия по профилактике нарушений юридическими лицами и индивидуальными предпринимателями обязательных требований </w:t>
            </w:r>
          </w:p>
        </w:tc>
        <w:tc>
          <w:tcPr>
            <w:tcW w:w="2152" w:type="dxa"/>
          </w:tcPr>
          <w:p w:rsidR="008A5DDE" w:rsidRPr="00B33634" w:rsidRDefault="008A5DDE" w:rsidP="00E87CF6">
            <w:pPr>
              <w:tabs>
                <w:tab w:val="left" w:pos="7371"/>
              </w:tabs>
              <w:jc w:val="center"/>
              <w:rPr>
                <w:b/>
              </w:rPr>
            </w:pPr>
            <w:r w:rsidRPr="00B33634">
              <w:t>Срок исполнения</w:t>
            </w:r>
          </w:p>
        </w:tc>
        <w:tc>
          <w:tcPr>
            <w:tcW w:w="2343" w:type="dxa"/>
          </w:tcPr>
          <w:p w:rsidR="008A5DDE" w:rsidRPr="00B33634" w:rsidRDefault="008A5DDE" w:rsidP="00E87CF6">
            <w:pPr>
              <w:tabs>
                <w:tab w:val="left" w:pos="7371"/>
              </w:tabs>
              <w:jc w:val="center"/>
              <w:rPr>
                <w:b/>
              </w:rPr>
            </w:pPr>
            <w:r w:rsidRPr="00B33634">
              <w:t>Ответственный исполнитель</w:t>
            </w:r>
          </w:p>
        </w:tc>
      </w:tr>
      <w:tr w:rsidR="008A5DDE" w:rsidRPr="00B33634" w:rsidTr="00E87CF6">
        <w:tc>
          <w:tcPr>
            <w:tcW w:w="775" w:type="dxa"/>
          </w:tcPr>
          <w:p w:rsidR="008A5DDE" w:rsidRPr="00B33634" w:rsidRDefault="008A5DDE" w:rsidP="00E87CF6">
            <w:pPr>
              <w:tabs>
                <w:tab w:val="left" w:pos="7371"/>
              </w:tabs>
              <w:jc w:val="center"/>
            </w:pPr>
            <w:r w:rsidRPr="00B33634">
              <w:t>1</w:t>
            </w:r>
          </w:p>
        </w:tc>
        <w:tc>
          <w:tcPr>
            <w:tcW w:w="4301" w:type="dxa"/>
          </w:tcPr>
          <w:p w:rsidR="008A5DDE" w:rsidRPr="00B33634" w:rsidRDefault="008A5DDE" w:rsidP="00E87CF6">
            <w:pPr>
              <w:tabs>
                <w:tab w:val="left" w:pos="7371"/>
              </w:tabs>
            </w:pPr>
            <w:r w:rsidRPr="00B33634">
              <w:t xml:space="preserve"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</w:p>
        </w:tc>
        <w:tc>
          <w:tcPr>
            <w:tcW w:w="2152" w:type="dxa"/>
          </w:tcPr>
          <w:p w:rsidR="008A5DDE" w:rsidRPr="00B33634" w:rsidRDefault="008A5DDE" w:rsidP="00E87CF6">
            <w:pPr>
              <w:tabs>
                <w:tab w:val="left" w:pos="7371"/>
              </w:tabs>
              <w:jc w:val="center"/>
            </w:pPr>
            <w:r>
              <w:rPr>
                <w:lang w:val="en-US"/>
              </w:rPr>
              <w:t>I</w:t>
            </w:r>
            <w:r>
              <w:t>II квартал 2021</w:t>
            </w:r>
            <w:r w:rsidRPr="00B33634">
              <w:t xml:space="preserve"> </w:t>
            </w:r>
          </w:p>
        </w:tc>
        <w:tc>
          <w:tcPr>
            <w:tcW w:w="2343" w:type="dxa"/>
          </w:tcPr>
          <w:p w:rsidR="008A5DDE" w:rsidRPr="00B33634" w:rsidRDefault="008A5DDE" w:rsidP="00E87CF6">
            <w:pPr>
              <w:tabs>
                <w:tab w:val="left" w:pos="7371"/>
              </w:tabs>
              <w:jc w:val="center"/>
            </w:pPr>
            <w:r w:rsidRPr="00B33634">
              <w:t>Администрация сельского поселения</w:t>
            </w:r>
          </w:p>
        </w:tc>
      </w:tr>
      <w:tr w:rsidR="008A5DDE" w:rsidRPr="00B33634" w:rsidTr="00E87CF6">
        <w:tc>
          <w:tcPr>
            <w:tcW w:w="775" w:type="dxa"/>
          </w:tcPr>
          <w:p w:rsidR="008A5DDE" w:rsidRPr="00B33634" w:rsidRDefault="008A5DDE" w:rsidP="00E87CF6">
            <w:pPr>
              <w:tabs>
                <w:tab w:val="left" w:pos="7371"/>
              </w:tabs>
              <w:jc w:val="center"/>
            </w:pPr>
            <w:r w:rsidRPr="00B33634">
              <w:t>2</w:t>
            </w:r>
          </w:p>
        </w:tc>
        <w:tc>
          <w:tcPr>
            <w:tcW w:w="4301" w:type="dxa"/>
          </w:tcPr>
          <w:p w:rsidR="008A5DDE" w:rsidRPr="00B33634" w:rsidRDefault="008A5DDE" w:rsidP="00E87CF6">
            <w:pPr>
              <w:tabs>
                <w:tab w:val="left" w:pos="7371"/>
              </w:tabs>
            </w:pPr>
            <w:r w:rsidRPr="00B33634">
              <w:t>Ра</w:t>
            </w:r>
            <w:r>
              <w:t xml:space="preserve">змещение на официальном сайте Атнарского сельского поселения </w:t>
            </w:r>
            <w:r w:rsidRPr="00B33634">
              <w:t>в сети «Интернет» для каждого вида муниципального контроля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актов</w:t>
            </w:r>
          </w:p>
        </w:tc>
        <w:tc>
          <w:tcPr>
            <w:tcW w:w="2152" w:type="dxa"/>
          </w:tcPr>
          <w:p w:rsidR="008A5DDE" w:rsidRPr="00B33634" w:rsidRDefault="008A5DDE" w:rsidP="00E87CF6">
            <w:pPr>
              <w:tabs>
                <w:tab w:val="left" w:pos="7371"/>
              </w:tabs>
              <w:jc w:val="center"/>
            </w:pPr>
            <w:r w:rsidRPr="00B33634">
              <w:t>I</w:t>
            </w:r>
            <w:r>
              <w:rPr>
                <w:lang w:val="en-US"/>
              </w:rPr>
              <w:t>I</w:t>
            </w:r>
            <w:r>
              <w:t>I квартал 2021</w:t>
            </w:r>
            <w:r w:rsidRPr="00B33634">
              <w:t xml:space="preserve"> </w:t>
            </w:r>
          </w:p>
        </w:tc>
        <w:tc>
          <w:tcPr>
            <w:tcW w:w="2343" w:type="dxa"/>
          </w:tcPr>
          <w:p w:rsidR="008A5DDE" w:rsidRPr="00B33634" w:rsidRDefault="008A5DDE" w:rsidP="00E87CF6">
            <w:pPr>
              <w:tabs>
                <w:tab w:val="left" w:pos="7371"/>
              </w:tabs>
              <w:jc w:val="center"/>
            </w:pPr>
            <w:r w:rsidRPr="00B33634">
              <w:t>Администрация сельского поселения</w:t>
            </w:r>
          </w:p>
        </w:tc>
      </w:tr>
      <w:tr w:rsidR="008A5DDE" w:rsidRPr="00B33634" w:rsidTr="00E87CF6">
        <w:tc>
          <w:tcPr>
            <w:tcW w:w="775" w:type="dxa"/>
          </w:tcPr>
          <w:p w:rsidR="008A5DDE" w:rsidRPr="00B33634" w:rsidRDefault="008A5DDE" w:rsidP="00E87CF6">
            <w:pPr>
              <w:tabs>
                <w:tab w:val="left" w:pos="7371"/>
              </w:tabs>
              <w:jc w:val="center"/>
            </w:pPr>
            <w:r w:rsidRPr="00B33634">
              <w:t>3</w:t>
            </w:r>
          </w:p>
        </w:tc>
        <w:tc>
          <w:tcPr>
            <w:tcW w:w="4301" w:type="dxa"/>
          </w:tcPr>
          <w:p w:rsidR="008A5DDE" w:rsidRPr="00B33634" w:rsidRDefault="008A5DDE" w:rsidP="00E87CF6">
            <w:pPr>
              <w:tabs>
                <w:tab w:val="left" w:pos="7371"/>
              </w:tabs>
            </w:pPr>
            <w:r w:rsidRPr="00B33634">
              <w:t>Разработка руководства по соблюдению обязательных требований</w:t>
            </w:r>
          </w:p>
        </w:tc>
        <w:tc>
          <w:tcPr>
            <w:tcW w:w="2152" w:type="dxa"/>
          </w:tcPr>
          <w:p w:rsidR="008A5DDE" w:rsidRPr="00B33634" w:rsidRDefault="008A5DDE" w:rsidP="00E87CF6">
            <w:pPr>
              <w:tabs>
                <w:tab w:val="left" w:pos="7371"/>
              </w:tabs>
              <w:jc w:val="center"/>
            </w:pPr>
            <w:r w:rsidRPr="00B33634">
              <w:t>I</w:t>
            </w:r>
            <w:r>
              <w:rPr>
                <w:lang w:val="en-US"/>
              </w:rPr>
              <w:t>I</w:t>
            </w:r>
            <w:r>
              <w:t>I квартал 2021</w:t>
            </w:r>
            <w:r w:rsidRPr="00B33634">
              <w:t xml:space="preserve"> </w:t>
            </w:r>
          </w:p>
        </w:tc>
        <w:tc>
          <w:tcPr>
            <w:tcW w:w="2343" w:type="dxa"/>
          </w:tcPr>
          <w:p w:rsidR="008A5DDE" w:rsidRPr="00B33634" w:rsidRDefault="008A5DDE" w:rsidP="00E87CF6">
            <w:pPr>
              <w:tabs>
                <w:tab w:val="left" w:pos="7371"/>
              </w:tabs>
              <w:jc w:val="center"/>
            </w:pPr>
            <w:r w:rsidRPr="00B33634">
              <w:t>Администрация сельского поселения</w:t>
            </w:r>
          </w:p>
        </w:tc>
      </w:tr>
      <w:tr w:rsidR="008A5DDE" w:rsidRPr="00B33634" w:rsidTr="00E87CF6">
        <w:tc>
          <w:tcPr>
            <w:tcW w:w="775" w:type="dxa"/>
          </w:tcPr>
          <w:p w:rsidR="008A5DDE" w:rsidRPr="00B33634" w:rsidRDefault="008A5DDE" w:rsidP="00E87CF6">
            <w:pPr>
              <w:tabs>
                <w:tab w:val="left" w:pos="7371"/>
              </w:tabs>
              <w:jc w:val="center"/>
            </w:pPr>
            <w:r w:rsidRPr="00B33634">
              <w:t>4</w:t>
            </w:r>
          </w:p>
        </w:tc>
        <w:tc>
          <w:tcPr>
            <w:tcW w:w="4301" w:type="dxa"/>
          </w:tcPr>
          <w:p w:rsidR="008A5DDE" w:rsidRPr="00B33634" w:rsidRDefault="008A5DDE" w:rsidP="00E87CF6">
            <w:pPr>
              <w:tabs>
                <w:tab w:val="left" w:pos="7371"/>
              </w:tabs>
            </w:pPr>
            <w:r w:rsidRPr="00B33634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и иными способами</w:t>
            </w:r>
          </w:p>
        </w:tc>
        <w:tc>
          <w:tcPr>
            <w:tcW w:w="2152" w:type="dxa"/>
          </w:tcPr>
          <w:p w:rsidR="008A5DDE" w:rsidRPr="00B33634" w:rsidRDefault="008A5DDE" w:rsidP="00E87CF6">
            <w:pPr>
              <w:tabs>
                <w:tab w:val="left" w:pos="7371"/>
              </w:tabs>
              <w:jc w:val="center"/>
            </w:pPr>
            <w:r w:rsidRPr="00B33634">
              <w:t>В течение 20</w:t>
            </w:r>
            <w:r>
              <w:t>21</w:t>
            </w:r>
            <w:r w:rsidRPr="00B33634">
              <w:t xml:space="preserve"> года (по мере необходимости)</w:t>
            </w:r>
          </w:p>
        </w:tc>
        <w:tc>
          <w:tcPr>
            <w:tcW w:w="2343" w:type="dxa"/>
          </w:tcPr>
          <w:p w:rsidR="008A5DDE" w:rsidRPr="00B33634" w:rsidRDefault="008A5DDE" w:rsidP="00E87CF6">
            <w:pPr>
              <w:tabs>
                <w:tab w:val="left" w:pos="7371"/>
              </w:tabs>
              <w:jc w:val="center"/>
            </w:pPr>
            <w:r w:rsidRPr="00B33634">
              <w:t>Администрация сельского поселения</w:t>
            </w:r>
          </w:p>
        </w:tc>
      </w:tr>
      <w:tr w:rsidR="008A5DDE" w:rsidRPr="00B33634" w:rsidTr="00E87CF6">
        <w:tc>
          <w:tcPr>
            <w:tcW w:w="775" w:type="dxa"/>
          </w:tcPr>
          <w:p w:rsidR="008A5DDE" w:rsidRPr="00B33634" w:rsidRDefault="008A5DDE" w:rsidP="00E87CF6">
            <w:pPr>
              <w:tabs>
                <w:tab w:val="left" w:pos="7371"/>
              </w:tabs>
              <w:jc w:val="center"/>
            </w:pPr>
            <w:r w:rsidRPr="00B33634">
              <w:t>5</w:t>
            </w:r>
          </w:p>
        </w:tc>
        <w:tc>
          <w:tcPr>
            <w:tcW w:w="4301" w:type="dxa"/>
          </w:tcPr>
          <w:p w:rsidR="008A5DDE" w:rsidRPr="00B33634" w:rsidRDefault="008A5DDE" w:rsidP="00E87CF6">
            <w:pPr>
              <w:tabs>
                <w:tab w:val="left" w:pos="7371"/>
              </w:tabs>
            </w:pPr>
            <w:r w:rsidRPr="00B33634"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2152" w:type="dxa"/>
          </w:tcPr>
          <w:p w:rsidR="008A5DDE" w:rsidRPr="00B33634" w:rsidRDefault="008A5DDE" w:rsidP="00E87CF6">
            <w:pPr>
              <w:tabs>
                <w:tab w:val="left" w:pos="7371"/>
              </w:tabs>
              <w:jc w:val="center"/>
            </w:pPr>
            <w:r>
              <w:t>В течение 2021</w:t>
            </w:r>
            <w:r w:rsidRPr="00B33634">
              <w:t xml:space="preserve"> года (по мере необходимости)</w:t>
            </w:r>
          </w:p>
        </w:tc>
        <w:tc>
          <w:tcPr>
            <w:tcW w:w="2343" w:type="dxa"/>
          </w:tcPr>
          <w:p w:rsidR="008A5DDE" w:rsidRPr="00B33634" w:rsidRDefault="008A5DDE" w:rsidP="00E87CF6">
            <w:pPr>
              <w:tabs>
                <w:tab w:val="left" w:pos="7371"/>
              </w:tabs>
              <w:jc w:val="center"/>
            </w:pPr>
            <w:r w:rsidRPr="00B33634">
              <w:t>Администрация сельского поселения</w:t>
            </w:r>
          </w:p>
        </w:tc>
      </w:tr>
      <w:tr w:rsidR="008A5DDE" w:rsidRPr="00B33634" w:rsidTr="00E87CF6">
        <w:tc>
          <w:tcPr>
            <w:tcW w:w="775" w:type="dxa"/>
          </w:tcPr>
          <w:p w:rsidR="008A5DDE" w:rsidRPr="00B33634" w:rsidRDefault="008A5DDE" w:rsidP="00E87CF6">
            <w:pPr>
              <w:tabs>
                <w:tab w:val="left" w:pos="7371"/>
              </w:tabs>
              <w:jc w:val="center"/>
            </w:pPr>
            <w:r w:rsidRPr="00B33634">
              <w:lastRenderedPageBreak/>
              <w:t>6</w:t>
            </w:r>
          </w:p>
        </w:tc>
        <w:tc>
          <w:tcPr>
            <w:tcW w:w="4301" w:type="dxa"/>
          </w:tcPr>
          <w:p w:rsidR="008A5DDE" w:rsidRPr="00B33634" w:rsidRDefault="008A5DDE" w:rsidP="00E87CF6">
            <w:pPr>
              <w:tabs>
                <w:tab w:val="left" w:pos="7371"/>
              </w:tabs>
            </w:pPr>
            <w:r w:rsidRPr="00B33634">
              <w:t xml:space="preserve">Обеспечение регулярного (не реже одного раза в год) обобщения практики осуществления муниципального контроля в соответствующей сфере деятельности и размещение на официальном сайте </w:t>
            </w:r>
            <w:r>
              <w:t xml:space="preserve">Атнарского сельского поселения </w:t>
            </w:r>
            <w:r w:rsidRPr="00B33634"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 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</w:tcPr>
          <w:p w:rsidR="008A5DDE" w:rsidRPr="00B33634" w:rsidRDefault="008A5DDE" w:rsidP="00E87CF6">
            <w:pPr>
              <w:tabs>
                <w:tab w:val="left" w:pos="7371"/>
              </w:tabs>
              <w:jc w:val="center"/>
            </w:pPr>
            <w:r w:rsidRPr="00B33634">
              <w:rPr>
                <w:lang w:val="en-US"/>
              </w:rPr>
              <w:t>IV</w:t>
            </w:r>
            <w:r>
              <w:t xml:space="preserve"> квартал 2021 </w:t>
            </w:r>
            <w:r w:rsidRPr="00B33634">
              <w:t>г.</w:t>
            </w:r>
          </w:p>
        </w:tc>
        <w:tc>
          <w:tcPr>
            <w:tcW w:w="2343" w:type="dxa"/>
          </w:tcPr>
          <w:p w:rsidR="008A5DDE" w:rsidRPr="00B33634" w:rsidRDefault="008A5DDE" w:rsidP="00E87CF6">
            <w:pPr>
              <w:tabs>
                <w:tab w:val="left" w:pos="7371"/>
              </w:tabs>
              <w:jc w:val="center"/>
            </w:pPr>
            <w:r w:rsidRPr="00B33634">
              <w:t>Администрация сельского поселения</w:t>
            </w:r>
          </w:p>
        </w:tc>
      </w:tr>
      <w:tr w:rsidR="008A5DDE" w:rsidRPr="00B33634" w:rsidTr="00E87CF6">
        <w:tc>
          <w:tcPr>
            <w:tcW w:w="775" w:type="dxa"/>
          </w:tcPr>
          <w:p w:rsidR="008A5DDE" w:rsidRPr="00B33634" w:rsidRDefault="008A5DDE" w:rsidP="00E87CF6">
            <w:pPr>
              <w:tabs>
                <w:tab w:val="left" w:pos="7371"/>
              </w:tabs>
              <w:jc w:val="center"/>
            </w:pPr>
            <w:r w:rsidRPr="00B33634">
              <w:t>7</w:t>
            </w:r>
          </w:p>
        </w:tc>
        <w:tc>
          <w:tcPr>
            <w:tcW w:w="4301" w:type="dxa"/>
          </w:tcPr>
          <w:p w:rsidR="008A5DDE" w:rsidRPr="00B33634" w:rsidRDefault="008A5DDE" w:rsidP="00E87CF6">
            <w:pPr>
              <w:tabs>
                <w:tab w:val="left" w:pos="7371"/>
              </w:tabs>
            </w:pPr>
            <w:r w:rsidRPr="00B33634">
              <w:t>Выдача предостережений о недопустимости нарушения обязательных требований в соответствии с частями 5-7 статьи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152" w:type="dxa"/>
          </w:tcPr>
          <w:p w:rsidR="008A5DDE" w:rsidRPr="00B33634" w:rsidRDefault="008A5DDE" w:rsidP="00E87CF6">
            <w:pPr>
              <w:tabs>
                <w:tab w:val="left" w:pos="7371"/>
              </w:tabs>
              <w:jc w:val="center"/>
            </w:pPr>
            <w:r>
              <w:t>В течение 2021</w:t>
            </w:r>
            <w:r w:rsidRPr="00B33634">
              <w:t xml:space="preserve"> года (по мере необходимости)</w:t>
            </w:r>
          </w:p>
        </w:tc>
        <w:tc>
          <w:tcPr>
            <w:tcW w:w="2343" w:type="dxa"/>
          </w:tcPr>
          <w:p w:rsidR="008A5DDE" w:rsidRPr="00B33634" w:rsidRDefault="008A5DDE" w:rsidP="00E87CF6">
            <w:pPr>
              <w:tabs>
                <w:tab w:val="left" w:pos="7371"/>
              </w:tabs>
              <w:jc w:val="center"/>
            </w:pPr>
            <w:r w:rsidRPr="00B33634">
              <w:t>Администрация сельского поселения</w:t>
            </w:r>
          </w:p>
        </w:tc>
      </w:tr>
      <w:tr w:rsidR="008A5DDE" w:rsidRPr="00B33634" w:rsidTr="00E87CF6">
        <w:tc>
          <w:tcPr>
            <w:tcW w:w="775" w:type="dxa"/>
          </w:tcPr>
          <w:p w:rsidR="008A5DDE" w:rsidRPr="00B33634" w:rsidRDefault="008A5DDE" w:rsidP="00E87CF6">
            <w:pPr>
              <w:tabs>
                <w:tab w:val="left" w:pos="7371"/>
              </w:tabs>
              <w:jc w:val="center"/>
            </w:pPr>
            <w:r w:rsidRPr="00B33634">
              <w:t>8</w:t>
            </w:r>
          </w:p>
        </w:tc>
        <w:tc>
          <w:tcPr>
            <w:tcW w:w="4301" w:type="dxa"/>
          </w:tcPr>
          <w:p w:rsidR="008A5DDE" w:rsidRPr="00B33634" w:rsidRDefault="008A5DDE" w:rsidP="00E87CF6">
            <w:pPr>
              <w:tabs>
                <w:tab w:val="left" w:pos="7371"/>
              </w:tabs>
            </w:pPr>
            <w:r w:rsidRPr="00B33634">
              <w:t>Р</w:t>
            </w:r>
            <w:r>
              <w:t xml:space="preserve">азмещение на официальном сайте Атнарского сельского поселения </w:t>
            </w:r>
            <w:r w:rsidRPr="00B33634">
              <w:t xml:space="preserve">  в сети «Интернет»  информации о результатах</w:t>
            </w:r>
            <w:r>
              <w:t xml:space="preserve"> контрольной деятельности за 2021</w:t>
            </w:r>
            <w:r w:rsidRPr="00B33634">
              <w:t xml:space="preserve"> год</w:t>
            </w:r>
          </w:p>
        </w:tc>
        <w:tc>
          <w:tcPr>
            <w:tcW w:w="2152" w:type="dxa"/>
          </w:tcPr>
          <w:p w:rsidR="008A5DDE" w:rsidRPr="00B33634" w:rsidRDefault="008A5DDE" w:rsidP="00E87CF6">
            <w:pPr>
              <w:tabs>
                <w:tab w:val="left" w:pos="7371"/>
              </w:tabs>
              <w:jc w:val="center"/>
            </w:pPr>
            <w:r>
              <w:t>Декабрь 2021</w:t>
            </w:r>
            <w:r w:rsidRPr="00B33634">
              <w:t xml:space="preserve"> года </w:t>
            </w:r>
          </w:p>
        </w:tc>
        <w:tc>
          <w:tcPr>
            <w:tcW w:w="2343" w:type="dxa"/>
          </w:tcPr>
          <w:p w:rsidR="008A5DDE" w:rsidRPr="00B33634" w:rsidRDefault="008A5DDE" w:rsidP="00E87CF6">
            <w:pPr>
              <w:tabs>
                <w:tab w:val="left" w:pos="7371"/>
              </w:tabs>
              <w:jc w:val="center"/>
            </w:pPr>
            <w:r w:rsidRPr="00B33634">
              <w:t>Администрация сельского поселения</w:t>
            </w:r>
          </w:p>
        </w:tc>
      </w:tr>
      <w:tr w:rsidR="008A5DDE" w:rsidRPr="00B33634" w:rsidTr="00E87CF6">
        <w:tc>
          <w:tcPr>
            <w:tcW w:w="775" w:type="dxa"/>
          </w:tcPr>
          <w:p w:rsidR="008A5DDE" w:rsidRPr="00B33634" w:rsidRDefault="008A5DDE" w:rsidP="00E87CF6">
            <w:pPr>
              <w:tabs>
                <w:tab w:val="left" w:pos="7371"/>
              </w:tabs>
              <w:jc w:val="center"/>
            </w:pPr>
            <w:r w:rsidRPr="00B33634">
              <w:t>9</w:t>
            </w:r>
          </w:p>
        </w:tc>
        <w:tc>
          <w:tcPr>
            <w:tcW w:w="4301" w:type="dxa"/>
          </w:tcPr>
          <w:p w:rsidR="008A5DDE" w:rsidRPr="00B33634" w:rsidRDefault="008A5DDE" w:rsidP="00E87CF6">
            <w:pPr>
              <w:tabs>
                <w:tab w:val="left" w:pos="7371"/>
              </w:tabs>
            </w:pPr>
            <w:r w:rsidRPr="00B33634">
              <w:t>Разработка и утверждение программы профилактики нарушений в рамках осуществлени</w:t>
            </w:r>
            <w:r>
              <w:t>я муниципального контроля на 2021</w:t>
            </w:r>
            <w:r w:rsidRPr="00B33634">
              <w:t xml:space="preserve"> год</w:t>
            </w:r>
          </w:p>
        </w:tc>
        <w:tc>
          <w:tcPr>
            <w:tcW w:w="2152" w:type="dxa"/>
          </w:tcPr>
          <w:p w:rsidR="008A5DDE" w:rsidRPr="00B33634" w:rsidRDefault="008A5DDE" w:rsidP="00E87CF6">
            <w:pPr>
              <w:tabs>
                <w:tab w:val="left" w:pos="7371"/>
              </w:tabs>
              <w:jc w:val="center"/>
            </w:pPr>
            <w:r>
              <w:t>В течение 2021</w:t>
            </w:r>
            <w:r w:rsidRPr="00B33634">
              <w:t xml:space="preserve"> года (по мере необходимости)</w:t>
            </w:r>
          </w:p>
        </w:tc>
        <w:tc>
          <w:tcPr>
            <w:tcW w:w="2343" w:type="dxa"/>
          </w:tcPr>
          <w:p w:rsidR="008A5DDE" w:rsidRPr="00B33634" w:rsidRDefault="008A5DDE" w:rsidP="00E87CF6">
            <w:pPr>
              <w:tabs>
                <w:tab w:val="left" w:pos="7371"/>
              </w:tabs>
              <w:jc w:val="center"/>
            </w:pPr>
            <w:r w:rsidRPr="00B33634">
              <w:t>Администрация сельского поселения</w:t>
            </w:r>
          </w:p>
        </w:tc>
      </w:tr>
    </w:tbl>
    <w:p w:rsidR="008A5DDE" w:rsidRDefault="008A5DDE" w:rsidP="008A5DDE">
      <w:pPr>
        <w:tabs>
          <w:tab w:val="left" w:pos="6060"/>
        </w:tabs>
        <w:jc w:val="right"/>
      </w:pPr>
    </w:p>
    <w:p w:rsidR="008A5DDE" w:rsidRDefault="008A5DDE" w:rsidP="008A5DDE">
      <w:pPr>
        <w:tabs>
          <w:tab w:val="left" w:pos="6060"/>
        </w:tabs>
        <w:jc w:val="right"/>
      </w:pPr>
    </w:p>
    <w:p w:rsidR="008A5DDE" w:rsidRDefault="008A5DDE" w:rsidP="008A5DDE">
      <w:pPr>
        <w:tabs>
          <w:tab w:val="left" w:pos="6060"/>
        </w:tabs>
        <w:jc w:val="right"/>
      </w:pPr>
    </w:p>
    <w:p w:rsidR="00B24964" w:rsidRPr="00B709CF" w:rsidRDefault="00B24964" w:rsidP="004B62A4">
      <w:pPr>
        <w:widowControl w:val="0"/>
        <w:spacing w:after="200" w:line="360" w:lineRule="auto"/>
        <w:rPr>
          <w:b/>
          <w:i/>
          <w:u w:val="single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Атнары , ул.Молодежная,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выпуск: А.А.Наумова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0874E3">
      <w:headerReference w:type="default" r:id="rId9"/>
      <w:pgSz w:w="11906" w:h="16838"/>
      <w:pgMar w:top="851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595" w:rsidRDefault="008A7595" w:rsidP="00CB703D">
      <w:r>
        <w:separator/>
      </w:r>
    </w:p>
  </w:endnote>
  <w:endnote w:type="continuationSeparator" w:id="1">
    <w:p w:rsidR="008A7595" w:rsidRDefault="008A7595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595" w:rsidRDefault="008A7595" w:rsidP="00CB703D">
      <w:r>
        <w:separator/>
      </w:r>
    </w:p>
  </w:footnote>
  <w:footnote w:type="continuationSeparator" w:id="1">
    <w:p w:rsidR="008A7595" w:rsidRDefault="008A7595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2E6EF0" w:rsidRDefault="00375E3F">
        <w:pPr>
          <w:pStyle w:val="a3"/>
          <w:jc w:val="center"/>
        </w:pPr>
        <w:fldSimple w:instr="PAGE   \* MERGEFORMAT">
          <w:r w:rsidR="004D57B8">
            <w:rPr>
              <w:noProof/>
            </w:rPr>
            <w:t>5</w:t>
          </w:r>
        </w:fldSimple>
      </w:p>
    </w:sdtContent>
  </w:sdt>
  <w:p w:rsidR="002E6EF0" w:rsidRDefault="002E6E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1B76DC3"/>
    <w:multiLevelType w:val="hybridMultilevel"/>
    <w:tmpl w:val="6B8A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9"/>
  </w:num>
  <w:num w:numId="5">
    <w:abstractNumId w:val="16"/>
  </w:num>
  <w:num w:numId="6">
    <w:abstractNumId w:val="1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  <w:num w:numId="18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4E3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125C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3C08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6BA2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4C98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31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C2"/>
    <w:rsid w:val="002A47BE"/>
    <w:rsid w:val="002A5047"/>
    <w:rsid w:val="002A522F"/>
    <w:rsid w:val="002A5670"/>
    <w:rsid w:val="002A5B77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2FE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784"/>
    <w:rsid w:val="00303921"/>
    <w:rsid w:val="00304AF9"/>
    <w:rsid w:val="00304C5C"/>
    <w:rsid w:val="00304CE7"/>
    <w:rsid w:val="00304FF8"/>
    <w:rsid w:val="003050E8"/>
    <w:rsid w:val="003060D9"/>
    <w:rsid w:val="00306656"/>
    <w:rsid w:val="00306AD8"/>
    <w:rsid w:val="00307FA0"/>
    <w:rsid w:val="00311DAB"/>
    <w:rsid w:val="00312B61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157A"/>
    <w:rsid w:val="003415A6"/>
    <w:rsid w:val="003418AF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3F4"/>
    <w:rsid w:val="00375E23"/>
    <w:rsid w:val="00375E3F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292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C44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7D7A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31DD5"/>
    <w:rsid w:val="00431DEB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2A4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7B8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9C4"/>
    <w:rsid w:val="004F608D"/>
    <w:rsid w:val="004F6BAA"/>
    <w:rsid w:val="004F782B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291B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A3F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B23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1DE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3C3"/>
    <w:rsid w:val="00617B34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196"/>
    <w:rsid w:val="0063498F"/>
    <w:rsid w:val="00635390"/>
    <w:rsid w:val="006357F1"/>
    <w:rsid w:val="00635BE7"/>
    <w:rsid w:val="00636546"/>
    <w:rsid w:val="00640231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C62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347F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5B60"/>
    <w:rsid w:val="006D6D66"/>
    <w:rsid w:val="006D7A22"/>
    <w:rsid w:val="006D7CCD"/>
    <w:rsid w:val="006E0C03"/>
    <w:rsid w:val="006E1E4C"/>
    <w:rsid w:val="006E2618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706"/>
    <w:rsid w:val="00716ACF"/>
    <w:rsid w:val="00716D7A"/>
    <w:rsid w:val="007172D1"/>
    <w:rsid w:val="007173B5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30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5F33"/>
    <w:rsid w:val="00826107"/>
    <w:rsid w:val="0082784D"/>
    <w:rsid w:val="0083011F"/>
    <w:rsid w:val="00830939"/>
    <w:rsid w:val="00831C13"/>
    <w:rsid w:val="00831D47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360B"/>
    <w:rsid w:val="00874E7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67B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5DDE"/>
    <w:rsid w:val="008A60FC"/>
    <w:rsid w:val="008A7153"/>
    <w:rsid w:val="008A7595"/>
    <w:rsid w:val="008B068F"/>
    <w:rsid w:val="008B154B"/>
    <w:rsid w:val="008B28A5"/>
    <w:rsid w:val="008B2ABE"/>
    <w:rsid w:val="008B3423"/>
    <w:rsid w:val="008B35C0"/>
    <w:rsid w:val="008B397D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5B25"/>
    <w:rsid w:val="008C673A"/>
    <w:rsid w:val="008C6CE6"/>
    <w:rsid w:val="008D0035"/>
    <w:rsid w:val="008D3C66"/>
    <w:rsid w:val="008D4732"/>
    <w:rsid w:val="008D5F43"/>
    <w:rsid w:val="008D6C5B"/>
    <w:rsid w:val="008D7F8E"/>
    <w:rsid w:val="008E177C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02CD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210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C0D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1312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1956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45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91F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8FC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964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09CF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AD3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2B"/>
    <w:rsid w:val="00C67AD1"/>
    <w:rsid w:val="00C711DD"/>
    <w:rsid w:val="00C71A93"/>
    <w:rsid w:val="00C72124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23B1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07CF1"/>
    <w:rsid w:val="00D11D74"/>
    <w:rsid w:val="00D13DDA"/>
    <w:rsid w:val="00D141B4"/>
    <w:rsid w:val="00D1492D"/>
    <w:rsid w:val="00D14EEC"/>
    <w:rsid w:val="00D20076"/>
    <w:rsid w:val="00D20257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47F1F"/>
    <w:rsid w:val="00D5022E"/>
    <w:rsid w:val="00D50687"/>
    <w:rsid w:val="00D5079E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76E86"/>
    <w:rsid w:val="00D806FE"/>
    <w:rsid w:val="00D83880"/>
    <w:rsid w:val="00D84AAC"/>
    <w:rsid w:val="00D851D4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750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0A1C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599C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0AA6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0862"/>
    <w:rsid w:val="00FF123C"/>
    <w:rsid w:val="00FF1EE5"/>
    <w:rsid w:val="00FF2073"/>
    <w:rsid w:val="00FF218A"/>
    <w:rsid w:val="00FF3EF8"/>
    <w:rsid w:val="00FF40AB"/>
    <w:rsid w:val="00FF4F3E"/>
    <w:rsid w:val="00FF5AC9"/>
    <w:rsid w:val="00FF68A5"/>
    <w:rsid w:val="00FF6C8D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uiPriority w:val="99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  <w:style w:type="paragraph" w:customStyle="1" w:styleId="newstitlebig">
    <w:name w:val="news_title_big"/>
    <w:basedOn w:val="a"/>
    <w:rsid w:val="001B4C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DF9C-6B4A-42FC-AA4B-FDF5076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9</cp:revision>
  <dcterms:created xsi:type="dcterms:W3CDTF">2021-06-25T09:50:00Z</dcterms:created>
  <dcterms:modified xsi:type="dcterms:W3CDTF">2021-06-30T05:25:00Z</dcterms:modified>
</cp:coreProperties>
</file>