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12" w:rsidRDefault="00257E12" w:rsidP="00257E12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443A1BB7" wp14:editId="044620DD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1167688C" wp14:editId="4722876B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257E12" w:rsidRDefault="00257E12" w:rsidP="00257E12">
      <w:pPr>
        <w:rPr>
          <w:b/>
          <w:i/>
          <w:sz w:val="20"/>
          <w:szCs w:val="20"/>
        </w:rPr>
      </w:pPr>
    </w:p>
    <w:p w:rsidR="00257E12" w:rsidRDefault="00257E12" w:rsidP="00257E1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257E12" w:rsidRDefault="00257E12" w:rsidP="00257E1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257E12" w:rsidRDefault="00257E12" w:rsidP="00257E12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257E12" w:rsidRDefault="00257E12" w:rsidP="00257E12">
      <w:pPr>
        <w:rPr>
          <w:b/>
        </w:rPr>
      </w:pPr>
    </w:p>
    <w:p w:rsidR="00257E12" w:rsidRDefault="00257E12" w:rsidP="00257E12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257E12" w:rsidRDefault="00257E12" w:rsidP="00257E12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257E12" w:rsidRDefault="00257E12" w:rsidP="00257E12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257E12" w:rsidRDefault="00257E12" w:rsidP="00257E12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257E12" w:rsidRDefault="00257E12" w:rsidP="00257E12">
      <w:pPr>
        <w:rPr>
          <w:b/>
          <w:i/>
        </w:rPr>
      </w:pPr>
      <w:r>
        <w:rPr>
          <w:b/>
          <w:i/>
        </w:rPr>
        <w:t xml:space="preserve">     Выпуск № 13                                                                              17 мая 2021 года</w:t>
      </w:r>
    </w:p>
    <w:p w:rsidR="00257E12" w:rsidRDefault="00257E12" w:rsidP="00257E12">
      <w:pPr>
        <w:rPr>
          <w:b/>
        </w:rPr>
      </w:pPr>
    </w:p>
    <w:p w:rsidR="00257E12" w:rsidRPr="002A15AE" w:rsidRDefault="00257E12" w:rsidP="00257E12">
      <w:pPr>
        <w:rPr>
          <w:b/>
        </w:rPr>
      </w:pPr>
      <w:r w:rsidRPr="002A15AE">
        <w:rPr>
          <w:b/>
        </w:rPr>
        <w:t>В номере:</w:t>
      </w:r>
    </w:p>
    <w:p w:rsidR="00257E12" w:rsidRPr="009F6527" w:rsidRDefault="00257E12" w:rsidP="00257E12">
      <w:pPr>
        <w:rPr>
          <w:b/>
        </w:rPr>
      </w:pPr>
    </w:p>
    <w:p w:rsidR="00257E12" w:rsidRPr="00257E12" w:rsidRDefault="0021404A" w:rsidP="00257E12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257E12" w:rsidRPr="00257E12">
        <w:rPr>
          <w:b/>
          <w:sz w:val="26"/>
          <w:szCs w:val="26"/>
        </w:rPr>
        <w:t xml:space="preserve">исполнении бюджета </w:t>
      </w:r>
      <w:proofErr w:type="spellStart"/>
      <w:r w:rsidR="00257E12" w:rsidRPr="00257E12">
        <w:rPr>
          <w:b/>
          <w:sz w:val="26"/>
          <w:szCs w:val="26"/>
        </w:rPr>
        <w:t>Чадукасинского</w:t>
      </w:r>
      <w:proofErr w:type="spellEnd"/>
      <w:r w:rsidR="00257E12" w:rsidRPr="00257E12">
        <w:rPr>
          <w:sz w:val="26"/>
          <w:szCs w:val="26"/>
        </w:rPr>
        <w:t xml:space="preserve"> </w:t>
      </w:r>
      <w:r w:rsidR="00257E12" w:rsidRPr="00257E12">
        <w:rPr>
          <w:b/>
          <w:sz w:val="26"/>
          <w:szCs w:val="26"/>
        </w:rPr>
        <w:t>сельского поселения Красноармейского района Чувашской Республики за 2020 год.</w:t>
      </w:r>
    </w:p>
    <w:p w:rsidR="00257E12" w:rsidRDefault="00257E12" w:rsidP="00257E12">
      <w:pPr>
        <w:ind w:left="360"/>
        <w:jc w:val="both"/>
        <w:rPr>
          <w:b/>
          <w:sz w:val="26"/>
          <w:szCs w:val="26"/>
        </w:rPr>
      </w:pPr>
    </w:p>
    <w:p w:rsidR="00257E12" w:rsidRDefault="00257E12" w:rsidP="00257E12">
      <w:pPr>
        <w:ind w:left="360"/>
        <w:jc w:val="both"/>
        <w:rPr>
          <w:b/>
          <w:sz w:val="26"/>
          <w:szCs w:val="26"/>
        </w:rPr>
      </w:pPr>
    </w:p>
    <w:p w:rsidR="00257E12" w:rsidRPr="00257E12" w:rsidRDefault="00257E12" w:rsidP="00257E12">
      <w:pPr>
        <w:ind w:left="360"/>
        <w:jc w:val="both"/>
        <w:rPr>
          <w:b/>
          <w:sz w:val="26"/>
          <w:szCs w:val="26"/>
        </w:rPr>
      </w:pPr>
    </w:p>
    <w:p w:rsidR="00257E12" w:rsidRDefault="00257E12" w:rsidP="00257E12">
      <w:pPr>
        <w:tabs>
          <w:tab w:val="left" w:pos="77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257E12" w:rsidTr="0097456D">
        <w:trPr>
          <w:cantSplit/>
          <w:trHeight w:val="710"/>
        </w:trPr>
        <w:tc>
          <w:tcPr>
            <w:tcW w:w="4353" w:type="dxa"/>
          </w:tcPr>
          <w:p w:rsidR="00257E12" w:rsidRDefault="00257E12" w:rsidP="0097456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257E12" w:rsidRDefault="00257E12" w:rsidP="0097456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257E12" w:rsidRDefault="00257E12" w:rsidP="0097456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257E12" w:rsidRDefault="00257E12" w:rsidP="0097456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ЧĂВАШ РЕСПУБЛИКИ</w:t>
            </w:r>
          </w:p>
          <w:p w:rsidR="00257E12" w:rsidRDefault="00257E12" w:rsidP="0097456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257E12" w:rsidRDefault="00257E12" w:rsidP="0097456D">
            <w:r>
              <w:rPr>
                <w:noProof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sz w:val="22"/>
                <w:lang w:eastAsia="ar-SA"/>
              </w:rPr>
              <w:t>ЧУВАШСКАЯ РЕСПУБЛИКА</w:t>
            </w:r>
            <w:r>
              <w:rPr>
                <w:rFonts w:ascii="Courier New" w:hAnsi="Courier New" w:cs="Courier New"/>
                <w:bCs/>
                <w:noProof/>
                <w:color w:val="000000"/>
                <w:sz w:val="22"/>
                <w:lang w:eastAsia="ar-SA"/>
              </w:rPr>
              <w:t xml:space="preserve"> </w:t>
            </w: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КРАСНОАРМЕЙСКИЙ РАЙОН  </w:t>
            </w:r>
          </w:p>
        </w:tc>
      </w:tr>
      <w:tr w:rsidR="00257E12" w:rsidTr="0097456D">
        <w:trPr>
          <w:cantSplit/>
          <w:trHeight w:val="2177"/>
        </w:trPr>
        <w:tc>
          <w:tcPr>
            <w:tcW w:w="4353" w:type="dxa"/>
          </w:tcPr>
          <w:p w:rsidR="00257E12" w:rsidRDefault="00257E12" w:rsidP="0097456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ЧАТУКАССИ  ЯЛ</w:t>
            </w:r>
          </w:p>
          <w:p w:rsidR="00257E12" w:rsidRDefault="00257E12" w:rsidP="0097456D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 ПОСЕЛЕНИЙĚН </w:t>
            </w:r>
          </w:p>
          <w:p w:rsidR="00257E12" w:rsidRDefault="00257E12" w:rsidP="0097456D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>ДЕПУТАТСЕН ПУХĂВĚ</w:t>
            </w:r>
            <w:r>
              <w:rPr>
                <w:rFonts w:eastAsia="Calibri"/>
                <w:b/>
                <w:bCs/>
                <w:noProof/>
                <w:color w:val="000000"/>
                <w:lang w:eastAsia="ar-SA"/>
              </w:rPr>
              <w:t xml:space="preserve"> </w:t>
            </w:r>
          </w:p>
          <w:p w:rsidR="00257E12" w:rsidRDefault="00257E12" w:rsidP="0097456D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257E12" w:rsidRDefault="00257E12" w:rsidP="0097456D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ЙЫШĂНУ</w:t>
            </w:r>
          </w:p>
          <w:p w:rsidR="00257E12" w:rsidRDefault="00257E12" w:rsidP="0097456D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</w:t>
            </w:r>
          </w:p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>
              <w:rPr>
                <w:rFonts w:cs="Courier New"/>
                <w:noProof/>
                <w:sz w:val="26"/>
                <w:lang w:eastAsia="ar-SA"/>
              </w:rPr>
              <w:t xml:space="preserve"> </w:t>
            </w:r>
            <w:r>
              <w:rPr>
                <w:rFonts w:cs="Courier New"/>
                <w:b/>
                <w:noProof/>
                <w:lang w:eastAsia="ar-SA"/>
              </w:rPr>
              <w:t>2021ç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>.05.17    № С – 13/1</w:t>
            </w:r>
          </w:p>
          <w:p w:rsidR="00257E12" w:rsidRDefault="00257E12" w:rsidP="0097456D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2"/>
                <w:szCs w:val="22"/>
                <w:lang w:eastAsia="ar-SA"/>
              </w:rPr>
            </w:pPr>
          </w:p>
          <w:p w:rsidR="00257E12" w:rsidRDefault="00257E12" w:rsidP="0097456D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  <w:t>Чатукасси яле</w:t>
            </w:r>
          </w:p>
          <w:p w:rsidR="00257E12" w:rsidRDefault="00257E12" w:rsidP="0097456D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257E12" w:rsidRDefault="00257E12" w:rsidP="0097456D"/>
        </w:tc>
        <w:tc>
          <w:tcPr>
            <w:tcW w:w="4360" w:type="dxa"/>
          </w:tcPr>
          <w:p w:rsidR="00257E12" w:rsidRDefault="00257E12" w:rsidP="0097456D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 xml:space="preserve">СОБРАНИЕ ДЕПУТАТОВ </w:t>
            </w:r>
          </w:p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ЧАДУКАСИНСКОГО СЕЛЬСКОГО ПОСЕЛЕНИЯ</w:t>
            </w:r>
          </w:p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lang w:eastAsia="ar-SA"/>
              </w:rPr>
            </w:pPr>
          </w:p>
          <w:p w:rsidR="00257E12" w:rsidRDefault="00257E12" w:rsidP="0097456D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257E12" w:rsidRDefault="00257E12" w:rsidP="0097456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257E12" w:rsidRDefault="00257E12" w:rsidP="0097456D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             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>17</w:t>
            </w:r>
            <w:r w:rsidRPr="002175CE">
              <w:rPr>
                <w:rFonts w:eastAsia="Calibri"/>
                <w:b/>
                <w:lang w:eastAsia="ar-SA"/>
              </w:rPr>
              <w:t>.</w:t>
            </w:r>
            <w:r>
              <w:rPr>
                <w:rFonts w:eastAsia="Calibri"/>
                <w:b/>
                <w:lang w:eastAsia="ar-SA"/>
              </w:rPr>
              <w:t>05.2021</w:t>
            </w:r>
            <w:r>
              <w:rPr>
                <w:rFonts w:eastAsia="Calibri"/>
                <w:b/>
                <w:noProof/>
                <w:lang w:eastAsia="ar-SA"/>
              </w:rPr>
              <w:t>г.      № С-13/1</w:t>
            </w:r>
          </w:p>
          <w:p w:rsidR="00257E12" w:rsidRDefault="00257E12" w:rsidP="0097456D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  <w:p w:rsidR="00257E12" w:rsidRDefault="00257E12" w:rsidP="0097456D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ar-SA"/>
              </w:rPr>
              <w:t>д.Чадукасы</w:t>
            </w:r>
          </w:p>
        </w:tc>
      </w:tr>
    </w:tbl>
    <w:p w:rsidR="00257E12" w:rsidRDefault="00257E12" w:rsidP="00257E12">
      <w:pPr>
        <w:tabs>
          <w:tab w:val="left" w:pos="7740"/>
        </w:tabs>
        <w:jc w:val="both"/>
        <w:rPr>
          <w:b/>
          <w:sz w:val="26"/>
          <w:szCs w:val="26"/>
        </w:rPr>
      </w:pPr>
    </w:p>
    <w:p w:rsidR="00257E12" w:rsidRDefault="00257E12" w:rsidP="00257E12">
      <w:pPr>
        <w:tabs>
          <w:tab w:val="left" w:pos="7740"/>
        </w:tabs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257E12" w:rsidTr="0097456D">
        <w:trPr>
          <w:trHeight w:val="892"/>
        </w:trPr>
        <w:tc>
          <w:tcPr>
            <w:tcW w:w="5387" w:type="dxa"/>
            <w:shd w:val="clear" w:color="auto" w:fill="auto"/>
          </w:tcPr>
          <w:p w:rsidR="00257E12" w:rsidRDefault="00257E12" w:rsidP="0097456D">
            <w:pPr>
              <w:rPr>
                <w:b/>
                <w:sz w:val="26"/>
                <w:szCs w:val="26"/>
              </w:rPr>
            </w:pPr>
          </w:p>
          <w:p w:rsidR="00257E12" w:rsidRDefault="00257E12" w:rsidP="0097456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  исполнении</w:t>
            </w:r>
            <w:proofErr w:type="gramEnd"/>
            <w:r>
              <w:rPr>
                <w:b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сельского поселения Красноармейского района Чувашской Республики за 2020 год</w:t>
            </w:r>
          </w:p>
          <w:p w:rsidR="00257E12" w:rsidRDefault="00257E12" w:rsidP="0097456D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  <w:p w:rsidR="00257E12" w:rsidRDefault="00257E12" w:rsidP="0097456D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57E12" w:rsidRDefault="00257E12" w:rsidP="00257E12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Красноармейского</w:t>
      </w:r>
      <w:proofErr w:type="gramEnd"/>
      <w:r>
        <w:rPr>
          <w:sz w:val="26"/>
          <w:szCs w:val="26"/>
        </w:rPr>
        <w:t xml:space="preserve"> района Чувашской Республики, </w:t>
      </w:r>
    </w:p>
    <w:p w:rsidR="00257E12" w:rsidRDefault="00257E12" w:rsidP="00257E12">
      <w:pPr>
        <w:ind w:firstLine="720"/>
        <w:rPr>
          <w:b/>
          <w:bCs/>
          <w:sz w:val="26"/>
          <w:szCs w:val="26"/>
        </w:rPr>
      </w:pPr>
    </w:p>
    <w:p w:rsidR="00257E12" w:rsidRDefault="00257E12" w:rsidP="00257E12">
      <w:pPr>
        <w:ind w:firstLine="720"/>
        <w:rPr>
          <w:b/>
          <w:bCs/>
          <w:sz w:val="26"/>
          <w:szCs w:val="26"/>
        </w:rPr>
      </w:pPr>
    </w:p>
    <w:p w:rsidR="00257E12" w:rsidRDefault="00257E12" w:rsidP="00257E12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Собрание депутатов </w:t>
      </w:r>
      <w:proofErr w:type="spellStart"/>
      <w:r>
        <w:rPr>
          <w:b/>
          <w:bCs/>
          <w:sz w:val="26"/>
          <w:szCs w:val="26"/>
        </w:rPr>
        <w:t>Чадукасинского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Красноармейского района решило:</w:t>
      </w:r>
    </w:p>
    <w:p w:rsidR="00257E12" w:rsidRDefault="00257E12" w:rsidP="00257E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257E12" w:rsidRDefault="00257E12" w:rsidP="00257E12">
      <w:pPr>
        <w:jc w:val="both"/>
        <w:rPr>
          <w:b/>
          <w:bCs/>
          <w:sz w:val="26"/>
          <w:szCs w:val="26"/>
        </w:rPr>
      </w:pPr>
    </w:p>
    <w:p w:rsidR="00257E12" w:rsidRDefault="00257E12" w:rsidP="00257E12">
      <w:pPr>
        <w:ind w:left="24" w:firstLine="69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Статья 1.</w:t>
      </w:r>
      <w:r>
        <w:rPr>
          <w:sz w:val="26"/>
          <w:szCs w:val="26"/>
        </w:rPr>
        <w:t xml:space="preserve"> </w:t>
      </w:r>
    </w:p>
    <w:p w:rsidR="00257E12" w:rsidRDefault="00257E12" w:rsidP="00257E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отчет об исполнении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за 2020 год по доходам в сумме </w:t>
      </w:r>
      <w:r>
        <w:rPr>
          <w:color w:val="000000"/>
          <w:sz w:val="26"/>
          <w:szCs w:val="26"/>
        </w:rPr>
        <w:t xml:space="preserve">9 582 557,64 </w:t>
      </w:r>
      <w:r>
        <w:rPr>
          <w:sz w:val="26"/>
          <w:szCs w:val="26"/>
        </w:rPr>
        <w:t xml:space="preserve">рублей, по расходам в сумме </w:t>
      </w:r>
      <w:r>
        <w:rPr>
          <w:color w:val="000000"/>
          <w:sz w:val="26"/>
          <w:szCs w:val="26"/>
        </w:rPr>
        <w:t xml:space="preserve">9 616 231,23 </w:t>
      </w:r>
      <w:r>
        <w:rPr>
          <w:sz w:val="26"/>
          <w:szCs w:val="26"/>
        </w:rPr>
        <w:t xml:space="preserve">рублей, с превышением расходов над доходами (дефицит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района) в сумме </w:t>
      </w:r>
      <w:r>
        <w:rPr>
          <w:color w:val="000000"/>
          <w:sz w:val="26"/>
          <w:szCs w:val="26"/>
        </w:rPr>
        <w:t xml:space="preserve">33673,59 </w:t>
      </w:r>
      <w:r>
        <w:rPr>
          <w:sz w:val="26"/>
          <w:szCs w:val="26"/>
        </w:rPr>
        <w:t>рублей и со следующими показателями:</w:t>
      </w:r>
    </w:p>
    <w:p w:rsidR="00257E12" w:rsidRDefault="00257E12" w:rsidP="00257E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классификации доходов бюджетов за 2020 год согласно приложению 1 к настоящему Решению;</w:t>
      </w:r>
    </w:p>
    <w:p w:rsidR="00257E12" w:rsidRDefault="00257E12" w:rsidP="00257E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2020 год согласно приложению 2 к настоящему Решению;</w:t>
      </w:r>
    </w:p>
    <w:p w:rsidR="00257E12" w:rsidRDefault="00257E12" w:rsidP="00257E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ведомственной структуре 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Красноармейского</w:t>
      </w:r>
      <w:proofErr w:type="gramEnd"/>
      <w:r>
        <w:rPr>
          <w:sz w:val="26"/>
          <w:szCs w:val="26"/>
        </w:rPr>
        <w:t xml:space="preserve"> района Чувашской Республики за 2020 год согласно приложению 3 к настоящему Решению;</w:t>
      </w:r>
    </w:p>
    <w:p w:rsidR="00257E12" w:rsidRDefault="00257E12" w:rsidP="00257E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разделам и подразделам классификации расходов бюджетов за 2020 </w:t>
      </w:r>
      <w:proofErr w:type="gramStart"/>
      <w:r>
        <w:rPr>
          <w:sz w:val="26"/>
          <w:szCs w:val="26"/>
        </w:rPr>
        <w:t>год  согласно</w:t>
      </w:r>
      <w:proofErr w:type="gramEnd"/>
      <w:r>
        <w:rPr>
          <w:sz w:val="26"/>
          <w:szCs w:val="26"/>
        </w:rPr>
        <w:t xml:space="preserve"> приложению 4 к настоящему Решению;</w:t>
      </w:r>
    </w:p>
    <w:p w:rsidR="00257E12" w:rsidRDefault="00257E12" w:rsidP="00257E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классификации источников финансирования дефицита бюджетов за 2020 год согласно приложению 5 к настоящему Решению;</w:t>
      </w:r>
    </w:p>
    <w:p w:rsidR="00257E12" w:rsidRDefault="00257E12" w:rsidP="00257E12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групп, подгрупп, статей, видов источников финансирования дефицита бюджетов, классификации операций сектора муниципального управления, относящихся к источникам финансирования дефицита бюджетов, за 2020 год согласно приложению 6 к настоящему Решению.</w:t>
      </w:r>
    </w:p>
    <w:p w:rsidR="00257E12" w:rsidRDefault="00257E12" w:rsidP="00257E1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Статья 2.</w:t>
      </w:r>
    </w:p>
    <w:p w:rsidR="00257E12" w:rsidRDefault="00257E12" w:rsidP="00257E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Настоящее Решение вступает в силу </w:t>
      </w:r>
      <w:r w:rsidRPr="000270F3">
        <w:rPr>
          <w:sz w:val="26"/>
          <w:szCs w:val="26"/>
        </w:rPr>
        <w:t>после его официального опубликования в периодическом печатном издании «</w:t>
      </w:r>
      <w:proofErr w:type="spellStart"/>
      <w:r w:rsidRPr="000270F3">
        <w:rPr>
          <w:sz w:val="26"/>
          <w:szCs w:val="26"/>
        </w:rPr>
        <w:t>Чадукасинск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r w:rsidRPr="000270F3">
        <w:rPr>
          <w:sz w:val="26"/>
          <w:szCs w:val="26"/>
        </w:rPr>
        <w:t>Вестни</w:t>
      </w:r>
      <w:r>
        <w:rPr>
          <w:sz w:val="26"/>
          <w:szCs w:val="26"/>
        </w:rPr>
        <w:t>к</w:t>
      </w:r>
      <w:r w:rsidRPr="000270F3">
        <w:rPr>
          <w:sz w:val="26"/>
          <w:szCs w:val="26"/>
        </w:rPr>
        <w:t>».</w:t>
      </w:r>
    </w:p>
    <w:p w:rsidR="00257E12" w:rsidRDefault="00257E12" w:rsidP="00257E12">
      <w:pPr>
        <w:ind w:firstLine="720"/>
        <w:jc w:val="both"/>
        <w:rPr>
          <w:sz w:val="26"/>
          <w:szCs w:val="26"/>
        </w:rPr>
      </w:pPr>
    </w:p>
    <w:p w:rsidR="00257E12" w:rsidRDefault="00257E12" w:rsidP="00257E12">
      <w:pPr>
        <w:rPr>
          <w:sz w:val="26"/>
          <w:szCs w:val="26"/>
        </w:rPr>
      </w:pPr>
    </w:p>
    <w:p w:rsidR="00257E12" w:rsidRDefault="00257E12" w:rsidP="00257E1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Чадукасинского</w:t>
      </w:r>
      <w:proofErr w:type="spellEnd"/>
    </w:p>
    <w:p w:rsidR="00257E12" w:rsidRDefault="00257E12" w:rsidP="00257E12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</w:p>
    <w:p w:rsidR="00257E12" w:rsidRDefault="00257E12" w:rsidP="00257E12">
      <w:r>
        <w:rPr>
          <w:sz w:val="26"/>
          <w:szCs w:val="26"/>
        </w:rPr>
        <w:t xml:space="preserve">Красноармейского района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Г.В. Михайлов                             </w:t>
      </w:r>
    </w:p>
    <w:p w:rsidR="00257E12" w:rsidRDefault="00257E12" w:rsidP="00257E12">
      <w:pPr>
        <w:ind w:left="-250" w:firstLine="250"/>
        <w:jc w:val="both"/>
        <w:rPr>
          <w:b/>
          <w:sz w:val="26"/>
          <w:szCs w:val="26"/>
        </w:rPr>
      </w:pPr>
    </w:p>
    <w:p w:rsidR="00257E12" w:rsidRDefault="00257E12" w:rsidP="00257E12">
      <w:pPr>
        <w:jc w:val="both"/>
        <w:rPr>
          <w:b/>
        </w:rPr>
      </w:pPr>
    </w:p>
    <w:p w:rsidR="0065255C" w:rsidRDefault="0065255C"/>
    <w:p w:rsidR="00257E12" w:rsidRDefault="00257E12"/>
    <w:p w:rsidR="00257E12" w:rsidRDefault="00257E12"/>
    <w:p w:rsidR="00257E12" w:rsidRDefault="00257E12"/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257E12" w:rsidRPr="00135301" w:rsidTr="0097456D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2" w:rsidRPr="00135301" w:rsidRDefault="00257E12" w:rsidP="0097456D">
            <w:r w:rsidRPr="00135301">
              <w:lastRenderedPageBreak/>
              <w:t>Муниципальная газета</w:t>
            </w:r>
          </w:p>
          <w:p w:rsidR="00257E12" w:rsidRPr="00135301" w:rsidRDefault="00257E12" w:rsidP="0097456D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257E12" w:rsidRPr="00135301" w:rsidRDefault="00257E12" w:rsidP="0097456D"/>
          <w:p w:rsidR="00257E12" w:rsidRPr="00135301" w:rsidRDefault="00257E12" w:rsidP="0097456D">
            <w:r w:rsidRPr="00135301">
              <w:t>Учредитель – администрация</w:t>
            </w:r>
          </w:p>
          <w:p w:rsidR="00257E12" w:rsidRPr="00135301" w:rsidRDefault="00257E12" w:rsidP="0097456D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2" w:rsidRPr="00135301" w:rsidRDefault="00257E12" w:rsidP="0097456D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257E12" w:rsidRPr="00135301" w:rsidRDefault="00257E12" w:rsidP="0097456D">
            <w:r w:rsidRPr="00135301">
              <w:t>Егорова Г.Ю</w:t>
            </w:r>
          </w:p>
          <w:p w:rsidR="00257E12" w:rsidRPr="00135301" w:rsidRDefault="00257E12" w:rsidP="0097456D">
            <w:r w:rsidRPr="00135301">
              <w:t>Адрес редакции:</w:t>
            </w:r>
          </w:p>
          <w:p w:rsidR="00257E12" w:rsidRPr="00135301" w:rsidRDefault="00257E12" w:rsidP="0097456D">
            <w:r w:rsidRPr="00135301">
              <w:t>429623</w:t>
            </w:r>
          </w:p>
          <w:p w:rsidR="00257E12" w:rsidRPr="00135301" w:rsidRDefault="00257E12" w:rsidP="0097456D">
            <w:r w:rsidRPr="00135301">
              <w:t>Чувашская Республика</w:t>
            </w:r>
          </w:p>
          <w:p w:rsidR="00257E12" w:rsidRPr="00135301" w:rsidRDefault="00257E12" w:rsidP="0097456D">
            <w:r w:rsidRPr="00135301">
              <w:t>Красноармейский район</w:t>
            </w:r>
          </w:p>
          <w:p w:rsidR="00257E12" w:rsidRPr="00135301" w:rsidRDefault="00257E12" w:rsidP="0097456D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257E12" w:rsidRPr="00135301" w:rsidRDefault="00257E12" w:rsidP="0097456D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2" w:rsidRPr="00135301" w:rsidRDefault="00257E12" w:rsidP="0097456D">
            <w:r w:rsidRPr="00135301">
              <w:t>Телефон(83530) 39-2-16</w:t>
            </w:r>
          </w:p>
          <w:p w:rsidR="00257E12" w:rsidRPr="00135301" w:rsidRDefault="00257E12" w:rsidP="0097456D">
            <w:r w:rsidRPr="00135301">
              <w:t>Эл. почта:</w:t>
            </w:r>
          </w:p>
          <w:p w:rsidR="00257E12" w:rsidRPr="00135301" w:rsidRDefault="00E56D48" w:rsidP="0097456D">
            <w:hyperlink r:id="rId7" w:history="1">
              <w:r w:rsidR="00257E12"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="00257E12" w:rsidRPr="00135301">
                <w:rPr>
                  <w:color w:val="0563C1" w:themeColor="hyperlink"/>
                  <w:u w:val="single"/>
                </w:rPr>
                <w:t>-</w:t>
              </w:r>
              <w:r w:rsidR="00257E12"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="00257E12" w:rsidRPr="00135301">
                <w:rPr>
                  <w:color w:val="0563C1" w:themeColor="hyperlink"/>
                  <w:u w:val="single"/>
                </w:rPr>
                <w:t>@</w:t>
              </w:r>
              <w:r w:rsidR="00257E12"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="00257E12"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257E12"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257E12" w:rsidRPr="00135301" w:rsidRDefault="00257E12" w:rsidP="0097456D"/>
        </w:tc>
      </w:tr>
      <w:tr w:rsidR="00257E12" w:rsidRPr="00135301" w:rsidTr="0097456D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2" w:rsidRPr="00135301" w:rsidRDefault="00257E12" w:rsidP="0097456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2" w:rsidRPr="00135301" w:rsidRDefault="00257E12" w:rsidP="0097456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2" w:rsidRPr="00135301" w:rsidRDefault="00257E12" w:rsidP="0097456D">
            <w:r w:rsidRPr="00135301">
              <w:t>Тираж – 10 экз.</w:t>
            </w:r>
          </w:p>
          <w:p w:rsidR="00257E12" w:rsidRPr="00135301" w:rsidRDefault="00257E12" w:rsidP="0097456D">
            <w:r>
              <w:t xml:space="preserve">Объем –                                                                                   </w:t>
            </w:r>
            <w:r w:rsidR="00E56D48">
              <w:t xml:space="preserve">                              20 </w:t>
            </w:r>
            <w:bookmarkStart w:id="0" w:name="_GoBack"/>
            <w:bookmarkEnd w:id="0"/>
            <w:r w:rsidRPr="00135301">
              <w:t>п.л.А4</w:t>
            </w:r>
          </w:p>
          <w:p w:rsidR="00257E12" w:rsidRPr="00135301" w:rsidRDefault="00257E12" w:rsidP="0097456D"/>
        </w:tc>
      </w:tr>
      <w:tr w:rsidR="00257E12" w:rsidRPr="00135301" w:rsidTr="0097456D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2" w:rsidRPr="00135301" w:rsidRDefault="00257E12" w:rsidP="0097456D"/>
          <w:p w:rsidR="00257E12" w:rsidRPr="00135301" w:rsidRDefault="00257E12" w:rsidP="0097456D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257E12" w:rsidRPr="00135301" w:rsidRDefault="00257E12" w:rsidP="0097456D"/>
        </w:tc>
      </w:tr>
    </w:tbl>
    <w:p w:rsidR="00257E12" w:rsidRDefault="00257E12"/>
    <w:sectPr w:rsidR="0025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7BC0"/>
    <w:multiLevelType w:val="hybridMultilevel"/>
    <w:tmpl w:val="408A67EA"/>
    <w:lvl w:ilvl="0" w:tplc="439629D6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0"/>
    <w:rsid w:val="0021404A"/>
    <w:rsid w:val="00257E12"/>
    <w:rsid w:val="0065255C"/>
    <w:rsid w:val="00B15020"/>
    <w:rsid w:val="00E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22CC-D27B-4B29-8CE8-359DFEC4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2021-05-28T11:04:00Z</cp:lastPrinted>
  <dcterms:created xsi:type="dcterms:W3CDTF">2021-05-28T10:53:00Z</dcterms:created>
  <dcterms:modified xsi:type="dcterms:W3CDTF">2021-05-28T11:05:00Z</dcterms:modified>
</cp:coreProperties>
</file>