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370" w:rsidRDefault="00715370" w:rsidP="00715370">
      <w:pPr>
        <w:jc w:val="both"/>
        <w:rPr>
          <w:color w:val="0000FF"/>
          <w:sz w:val="26"/>
          <w:szCs w:val="26"/>
        </w:rPr>
      </w:pPr>
    </w:p>
    <w:tbl>
      <w:tblPr>
        <w:tblpPr w:leftFromText="180" w:rightFromText="180" w:vertAnchor="text" w:horzAnchor="margin" w:tblpXSpec="center" w:tblpY="176"/>
        <w:tblW w:w="0" w:type="auto"/>
        <w:tblLayout w:type="fixed"/>
        <w:tblLook w:val="04A0" w:firstRow="1" w:lastRow="0" w:firstColumn="1" w:lastColumn="0" w:noHBand="0" w:noVBand="1"/>
      </w:tblPr>
      <w:tblGrid>
        <w:gridCol w:w="4195"/>
        <w:gridCol w:w="1173"/>
        <w:gridCol w:w="4521"/>
      </w:tblGrid>
      <w:tr w:rsidR="00715370" w:rsidTr="00FA4967">
        <w:trPr>
          <w:cantSplit/>
          <w:trHeight w:val="710"/>
        </w:trPr>
        <w:tc>
          <w:tcPr>
            <w:tcW w:w="4195" w:type="dxa"/>
          </w:tcPr>
          <w:p w:rsidR="00715370" w:rsidRDefault="00715370" w:rsidP="00FA4967">
            <w:pPr>
              <w:pStyle w:val="a5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/>
                <w:b/>
                <w:noProof/>
                <w:color w:val="000000"/>
                <w:sz w:val="22"/>
                <w:szCs w:val="22"/>
              </w:rPr>
            </w:pPr>
          </w:p>
          <w:p w:rsidR="00715370" w:rsidRDefault="00715370" w:rsidP="00FA4967">
            <w:pPr>
              <w:pStyle w:val="a5"/>
              <w:tabs>
                <w:tab w:val="left" w:pos="4285"/>
              </w:tabs>
              <w:spacing w:line="192" w:lineRule="auto"/>
              <w:rPr>
                <w:rFonts w:ascii="Times New Roman" w:hAnsi="Times New Roman"/>
                <w:b/>
                <w:noProof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2"/>
                <w:szCs w:val="22"/>
              </w:rPr>
              <w:t>ЧĂВАШ РЕСПУБЛИКИ</w:t>
            </w:r>
          </w:p>
          <w:p w:rsidR="00715370" w:rsidRDefault="00715370" w:rsidP="00FA4967">
            <w:pPr>
              <w:pStyle w:val="a5"/>
              <w:tabs>
                <w:tab w:val="left" w:pos="4285"/>
              </w:tabs>
              <w:spacing w:line="192" w:lineRule="auto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2"/>
                <w:szCs w:val="22"/>
              </w:rPr>
              <w:t>КРАСНОАРМЕЙСКИ РАЙОНẺ</w:t>
            </w:r>
          </w:p>
        </w:tc>
        <w:tc>
          <w:tcPr>
            <w:tcW w:w="1173" w:type="dxa"/>
            <w:vMerge w:val="restart"/>
          </w:tcPr>
          <w:p w:rsidR="00715370" w:rsidRDefault="00715370" w:rsidP="00FA4967">
            <w:pPr>
              <w:rPr>
                <w:sz w:val="22"/>
                <w:szCs w:val="22"/>
              </w:rPr>
            </w:pPr>
          </w:p>
        </w:tc>
        <w:tc>
          <w:tcPr>
            <w:tcW w:w="4521" w:type="dxa"/>
          </w:tcPr>
          <w:p w:rsidR="00715370" w:rsidRDefault="00715370" w:rsidP="00FA4967">
            <w:pPr>
              <w:pStyle w:val="a5"/>
              <w:spacing w:line="192" w:lineRule="auto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</w:p>
          <w:p w:rsidR="00715370" w:rsidRDefault="00715370" w:rsidP="00FA4967">
            <w:pPr>
              <w:pStyle w:val="a5"/>
              <w:spacing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t>ЧУВАШСКАЯ РЕСПУБЛИКА</w:t>
            </w:r>
            <w:r>
              <w:rPr>
                <w:rStyle w:val="a6"/>
                <w:noProof/>
                <w:color w:val="000000"/>
                <w:sz w:val="22"/>
                <w:szCs w:val="22"/>
              </w:rPr>
              <w:t xml:space="preserve">            </w:t>
            </w:r>
            <w:r>
              <w:rPr>
                <w:rFonts w:ascii="Times New Roman" w:hAnsi="Times New Roman"/>
                <w:b/>
                <w:noProof/>
                <w:color w:val="000000"/>
                <w:sz w:val="22"/>
                <w:szCs w:val="22"/>
              </w:rPr>
              <w:t>КРАСНОАРМЕЙСКИЙ РАЙОН</w:t>
            </w:r>
          </w:p>
        </w:tc>
      </w:tr>
      <w:tr w:rsidR="00715370" w:rsidTr="00FA4967">
        <w:trPr>
          <w:cantSplit/>
          <w:trHeight w:val="2983"/>
        </w:trPr>
        <w:tc>
          <w:tcPr>
            <w:tcW w:w="4195" w:type="dxa"/>
          </w:tcPr>
          <w:p w:rsidR="00715370" w:rsidRDefault="00715370" w:rsidP="00FA4967">
            <w:pPr>
              <w:rPr>
                <w:rFonts w:ascii="Baltica Chv" w:hAnsi="Baltica Chv"/>
                <w:b/>
                <w:sz w:val="22"/>
                <w:szCs w:val="22"/>
              </w:rPr>
            </w:pPr>
            <w:r>
              <w:rPr>
                <w:rFonts w:ascii="Baltica Chv" w:hAnsi="Baltica Chv"/>
                <w:b/>
                <w:sz w:val="22"/>
                <w:szCs w:val="22"/>
              </w:rPr>
              <w:t>УПИ ЯЛ ПОСЕЛЕНИЙ</w:t>
            </w:r>
            <w:r>
              <w:rPr>
                <w:b/>
                <w:sz w:val="22"/>
                <w:szCs w:val="22"/>
              </w:rPr>
              <w:t>Ĕ</w:t>
            </w:r>
            <w:r>
              <w:rPr>
                <w:rFonts w:ascii="Baltica Chv" w:hAnsi="Baltica Chv"/>
                <w:b/>
                <w:sz w:val="22"/>
                <w:szCs w:val="22"/>
              </w:rPr>
              <w:t>Н</w:t>
            </w:r>
          </w:p>
          <w:p w:rsidR="00715370" w:rsidRDefault="00715370" w:rsidP="00FA4967">
            <w:pPr>
              <w:spacing w:line="360" w:lineRule="auto"/>
              <w:rPr>
                <w:rFonts w:ascii="Baltica Chv" w:hAnsi="Baltica Chv"/>
                <w:b/>
                <w:sz w:val="22"/>
                <w:szCs w:val="22"/>
              </w:rPr>
            </w:pPr>
            <w:r>
              <w:rPr>
                <w:rFonts w:ascii="Baltica Chv" w:hAnsi="Baltica Chv"/>
                <w:b/>
                <w:sz w:val="22"/>
                <w:szCs w:val="22"/>
              </w:rPr>
              <w:t>ДЕПУТАТСЕН ПУХ</w:t>
            </w:r>
            <w:r>
              <w:rPr>
                <w:b/>
                <w:sz w:val="22"/>
                <w:szCs w:val="22"/>
              </w:rPr>
              <w:t>ĂВĔ</w:t>
            </w:r>
          </w:p>
          <w:p w:rsidR="00715370" w:rsidRDefault="00715370" w:rsidP="00FA4967">
            <w:pPr>
              <w:rPr>
                <w:b/>
                <w:sz w:val="22"/>
                <w:szCs w:val="22"/>
              </w:rPr>
            </w:pPr>
          </w:p>
          <w:p w:rsidR="00715370" w:rsidRDefault="00715370" w:rsidP="00FA496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ЙЫШĂНУ</w:t>
            </w:r>
          </w:p>
          <w:p w:rsidR="00715370" w:rsidRDefault="00715370" w:rsidP="00FA4967">
            <w:pPr>
              <w:rPr>
                <w:b/>
                <w:sz w:val="22"/>
                <w:szCs w:val="22"/>
              </w:rPr>
            </w:pPr>
          </w:p>
          <w:p w:rsidR="00715370" w:rsidRPr="00CF540E" w:rsidRDefault="00715370" w:rsidP="00FA4967">
            <w:pPr>
              <w:pStyle w:val="a5"/>
              <w:ind w:right="-35"/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u w:val="single"/>
              </w:rPr>
            </w:pPr>
            <w:r w:rsidRPr="00CF540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u w:val="single"/>
              </w:rPr>
              <w:t>27.03. 2014 ç.     №  С- 30/2</w:t>
            </w:r>
          </w:p>
          <w:p w:rsidR="00715370" w:rsidRDefault="00715370" w:rsidP="00FA4967">
            <w:pPr>
              <w:rPr>
                <w:b/>
                <w:noProof/>
                <w:color w:val="000000"/>
                <w:sz w:val="22"/>
                <w:szCs w:val="22"/>
              </w:rPr>
            </w:pPr>
            <w:r>
              <w:rPr>
                <w:b/>
                <w:noProof/>
                <w:color w:val="000000"/>
                <w:sz w:val="22"/>
                <w:szCs w:val="22"/>
              </w:rPr>
              <w:t xml:space="preserve">              Упи  сали</w:t>
            </w:r>
          </w:p>
          <w:p w:rsidR="00715370" w:rsidRDefault="00715370" w:rsidP="00FA4967">
            <w:pPr>
              <w:rPr>
                <w:b/>
                <w:noProof/>
                <w:color w:val="000000"/>
                <w:sz w:val="22"/>
                <w:szCs w:val="22"/>
              </w:rPr>
            </w:pPr>
          </w:p>
          <w:p w:rsidR="00715370" w:rsidRDefault="00715370" w:rsidP="00FA4967">
            <w:pPr>
              <w:rPr>
                <w:b/>
                <w:noProof/>
                <w:color w:val="000000"/>
                <w:sz w:val="22"/>
                <w:szCs w:val="22"/>
              </w:rPr>
            </w:pPr>
          </w:p>
        </w:tc>
        <w:tc>
          <w:tcPr>
            <w:tcW w:w="1173" w:type="dxa"/>
            <w:vMerge/>
            <w:vAlign w:val="center"/>
            <w:hideMark/>
          </w:tcPr>
          <w:p w:rsidR="00715370" w:rsidRDefault="00715370" w:rsidP="00FA4967">
            <w:pPr>
              <w:rPr>
                <w:sz w:val="22"/>
                <w:szCs w:val="22"/>
              </w:rPr>
            </w:pPr>
          </w:p>
        </w:tc>
        <w:tc>
          <w:tcPr>
            <w:tcW w:w="4521" w:type="dxa"/>
          </w:tcPr>
          <w:p w:rsidR="00715370" w:rsidRDefault="00715370" w:rsidP="00FA4967">
            <w:pPr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 xml:space="preserve">           СОБРАНИЕ ДЕПУТАТОВ</w:t>
            </w:r>
          </w:p>
          <w:p w:rsidR="00715370" w:rsidRDefault="00715370" w:rsidP="00FA4967">
            <w:pPr>
              <w:pStyle w:val="a5"/>
              <w:jc w:val="center"/>
              <w:rPr>
                <w:rFonts w:ascii="Times New Roman" w:hAnsi="Times New Roman"/>
                <w:b/>
                <w:noProof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noProof/>
                <w:sz w:val="22"/>
                <w:szCs w:val="22"/>
              </w:rPr>
              <w:t>УБЕЕВСКОГО СЕЛЬСКОГО ПОСЕЛЕНИЯ</w:t>
            </w:r>
          </w:p>
          <w:p w:rsidR="00715370" w:rsidRDefault="00715370" w:rsidP="00FA4967">
            <w:pPr>
              <w:pStyle w:val="a5"/>
              <w:jc w:val="center"/>
              <w:rPr>
                <w:rStyle w:val="a6"/>
              </w:rPr>
            </w:pPr>
          </w:p>
          <w:p w:rsidR="00715370" w:rsidRPr="00EC3441" w:rsidRDefault="00715370" w:rsidP="00FA4967">
            <w:pPr>
              <w:pStyle w:val="a5"/>
              <w:jc w:val="center"/>
              <w:rPr>
                <w:rStyle w:val="a6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</w:pPr>
            <w:r w:rsidRPr="00EC3441">
              <w:rPr>
                <w:rStyle w:val="a6"/>
                <w:rFonts w:ascii="Times New Roman" w:hAnsi="Times New Roman" w:cs="Times New Roman"/>
                <w:noProof/>
                <w:color w:val="000000"/>
                <w:sz w:val="22"/>
                <w:szCs w:val="22"/>
              </w:rPr>
              <w:t>РЕШЕНИЕ</w:t>
            </w:r>
          </w:p>
          <w:p w:rsidR="00715370" w:rsidRDefault="00715370" w:rsidP="00FA4967"/>
          <w:p w:rsidR="00715370" w:rsidRPr="00CF540E" w:rsidRDefault="00715370" w:rsidP="00FA4967">
            <w:pPr>
              <w:pStyle w:val="a5"/>
              <w:ind w:right="-35"/>
              <w:jc w:val="center"/>
              <w:rPr>
                <w:b/>
                <w:noProof/>
                <w:color w:val="000000"/>
                <w:sz w:val="24"/>
                <w:szCs w:val="24"/>
                <w:u w:val="single"/>
              </w:rPr>
            </w:pPr>
            <w:r w:rsidRPr="00CF540E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t>27.03.2014 г. №  С- 30/2</w:t>
            </w:r>
          </w:p>
          <w:p w:rsidR="00715370" w:rsidRDefault="00715370" w:rsidP="00FA4967">
            <w:pPr>
              <w:pStyle w:val="a5"/>
              <w:ind w:right="-35"/>
              <w:jc w:val="center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 Убеево</w:t>
            </w:r>
          </w:p>
          <w:p w:rsidR="00715370" w:rsidRDefault="00715370" w:rsidP="00FA4967">
            <w:pPr>
              <w:rPr>
                <w:rFonts w:eastAsia="Calibri"/>
              </w:rPr>
            </w:pPr>
          </w:p>
          <w:p w:rsidR="00715370" w:rsidRDefault="00715370" w:rsidP="00FA4967">
            <w:pPr>
              <w:rPr>
                <w:rFonts w:eastAsia="Calibri"/>
              </w:rPr>
            </w:pPr>
          </w:p>
          <w:p w:rsidR="00715370" w:rsidRDefault="00715370" w:rsidP="00FA4967">
            <w:pPr>
              <w:rPr>
                <w:rFonts w:eastAsia="Calibri"/>
              </w:rPr>
            </w:pPr>
          </w:p>
          <w:p w:rsidR="00715370" w:rsidRPr="00EC3441" w:rsidRDefault="00715370" w:rsidP="00FA4967">
            <w:pPr>
              <w:rPr>
                <w:rFonts w:eastAsia="Calibri"/>
              </w:rPr>
            </w:pPr>
          </w:p>
        </w:tc>
      </w:tr>
    </w:tbl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Об   утверждении  Муниципальной     долгосрочной </w:t>
      </w:r>
    </w:p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целевой программы «Комплексное  развитие систем</w:t>
      </w:r>
    </w:p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коммунальной    инфраструктуры   на     территории </w:t>
      </w:r>
    </w:p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муниципального образования «Убеевское сельское </w:t>
      </w:r>
    </w:p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поселение» на 2014-2020 годы»</w:t>
      </w:r>
    </w:p>
    <w:p w:rsidR="00715370" w:rsidRDefault="00715370" w:rsidP="00715370">
      <w:pPr>
        <w:jc w:val="both"/>
        <w:rPr>
          <w:b/>
          <w:sz w:val="24"/>
          <w:szCs w:val="24"/>
        </w:rPr>
      </w:pPr>
    </w:p>
    <w:p w:rsidR="00715370" w:rsidRDefault="00715370" w:rsidP="00715370">
      <w:pPr>
        <w:spacing w:line="276" w:lineRule="auto"/>
        <w:ind w:firstLine="708"/>
        <w:jc w:val="both"/>
        <w:rPr>
          <w:sz w:val="24"/>
          <w:szCs w:val="24"/>
        </w:rPr>
      </w:pPr>
    </w:p>
    <w:p w:rsidR="00715370" w:rsidRDefault="00715370" w:rsidP="0071537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соответствии со статьёй 179.3 Бюджетного кодекса Российской Федерации, Федеральным законом от 30.12.2004 № 210-ФЗ «Об основах регулирования тарифов организаций коммунального комплекса», приказом Министерства регионального развития РФ от 06.05.2011 № 204 «О разработке программ комплексного развития систем коммунальной инфраструктуры муниципальных образований»,  Федеральным законом от 06.10.2003 № 131-ФЗ «Об общих принципах организации местного самоуправления в Российской Федерации, руководствуясь Уставом муниципального образования  «Убеевское сельское поселение»,</w:t>
      </w:r>
    </w:p>
    <w:p w:rsidR="00715370" w:rsidRDefault="00715370" w:rsidP="00715370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/>
          <w:sz w:val="24"/>
          <w:szCs w:val="24"/>
        </w:rPr>
      </w:pPr>
    </w:p>
    <w:p w:rsidR="00715370" w:rsidRDefault="00715370" w:rsidP="00715370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Собрание депутатов Убеевского сельского поселения Красноармейского района решило:</w:t>
      </w:r>
    </w:p>
    <w:p w:rsidR="00715370" w:rsidRDefault="00715370" w:rsidP="00715370">
      <w:pPr>
        <w:spacing w:line="276" w:lineRule="auto"/>
        <w:jc w:val="center"/>
        <w:rPr>
          <w:sz w:val="24"/>
          <w:szCs w:val="24"/>
        </w:rPr>
      </w:pPr>
    </w:p>
    <w:p w:rsidR="00715370" w:rsidRPr="00125976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>
        <w:t xml:space="preserve">       </w:t>
      </w:r>
      <w:r w:rsidRPr="00125976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125976">
        <w:rPr>
          <w:sz w:val="24"/>
          <w:szCs w:val="24"/>
        </w:rPr>
        <w:t xml:space="preserve">Утвердить Муниципальную долгосрочную целевую программу   «Комплексное развитие систем коммунальной инфраструктуры  на территории  муниципального образования </w:t>
      </w:r>
    </w:p>
    <w:p w:rsidR="00715370" w:rsidRPr="00125976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125976">
        <w:rPr>
          <w:sz w:val="24"/>
          <w:szCs w:val="24"/>
        </w:rPr>
        <w:t>«Убеевское сельское поселение на 2014-2020 годы» согласно приложению  к настоящему решению.</w:t>
      </w:r>
    </w:p>
    <w:p w:rsidR="00715370" w:rsidRPr="00125976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125976">
        <w:rPr>
          <w:sz w:val="24"/>
          <w:szCs w:val="24"/>
        </w:rPr>
        <w:t xml:space="preserve">       2. По согласованию  координатором данной </w:t>
      </w:r>
      <w:hyperlink r:id="rId5" w:anchor="Par31" w:history="1">
        <w:r w:rsidRPr="00125976">
          <w:rPr>
            <w:rStyle w:val="a7"/>
            <w:sz w:val="24"/>
            <w:szCs w:val="24"/>
          </w:rPr>
          <w:t>программы</w:t>
        </w:r>
      </w:hyperlink>
      <w:r w:rsidRPr="00125976">
        <w:rPr>
          <w:sz w:val="24"/>
          <w:szCs w:val="24"/>
        </w:rPr>
        <w:t xml:space="preserve"> является  отдел строительства и жилищно-коммунального хозяйства администрации Красноармейского района.</w:t>
      </w:r>
    </w:p>
    <w:p w:rsidR="00715370" w:rsidRPr="00125976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125976">
        <w:rPr>
          <w:sz w:val="24"/>
          <w:szCs w:val="24"/>
        </w:rPr>
        <w:t xml:space="preserve">       3. Финансовому отделу администрации Красноармейского района при формировании местного бюджета Убеевского сельского поселения Красноармейского района на соответствующие годы предусматривать средства на развитие систем коммунальной инфраструктуры</w:t>
      </w:r>
    </w:p>
    <w:p w:rsidR="00715370" w:rsidRPr="00125976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125976">
        <w:rPr>
          <w:sz w:val="24"/>
          <w:szCs w:val="24"/>
        </w:rPr>
        <w:t xml:space="preserve">       4. Настоящее  Решение вступает в силу после его официального обнародования на сайте  Убеевского сельского поселения и применяется к правоотношениям возникшим с момента подписания.</w:t>
      </w:r>
    </w:p>
    <w:p w:rsidR="00715370" w:rsidRPr="00D07F23" w:rsidRDefault="00715370" w:rsidP="00715370">
      <w:pPr>
        <w:rPr>
          <w:color w:val="000000"/>
          <w:sz w:val="24"/>
          <w:szCs w:val="24"/>
        </w:rPr>
      </w:pPr>
      <w:r>
        <w:rPr>
          <w:bCs/>
          <w:sz w:val="26"/>
          <w:szCs w:val="26"/>
        </w:rPr>
        <w:t xml:space="preserve">         </w:t>
      </w:r>
      <w:r w:rsidRPr="00D07F23">
        <w:rPr>
          <w:color w:val="000000"/>
          <w:sz w:val="24"/>
          <w:szCs w:val="24"/>
        </w:rPr>
        <w:t>Заместитель председателя</w:t>
      </w:r>
    </w:p>
    <w:p w:rsidR="00715370" w:rsidRPr="00D07F23" w:rsidRDefault="00715370" w:rsidP="00715370">
      <w:pPr>
        <w:rPr>
          <w:color w:val="000000"/>
          <w:sz w:val="24"/>
          <w:szCs w:val="24"/>
        </w:rPr>
      </w:pPr>
      <w:r w:rsidRPr="00D07F23">
        <w:rPr>
          <w:color w:val="000000"/>
          <w:sz w:val="24"/>
          <w:szCs w:val="24"/>
        </w:rPr>
        <w:t xml:space="preserve">        </w:t>
      </w:r>
      <w:r>
        <w:rPr>
          <w:color w:val="000000"/>
          <w:sz w:val="24"/>
          <w:szCs w:val="24"/>
        </w:rPr>
        <w:t xml:space="preserve"> с</w:t>
      </w:r>
      <w:r w:rsidRPr="00D07F23">
        <w:rPr>
          <w:color w:val="000000"/>
          <w:sz w:val="24"/>
          <w:szCs w:val="24"/>
        </w:rPr>
        <w:t xml:space="preserve">обрания депутатов  </w:t>
      </w:r>
    </w:p>
    <w:p w:rsidR="00715370" w:rsidRPr="00D07F23" w:rsidRDefault="00715370" w:rsidP="00715370">
      <w:pPr>
        <w:rPr>
          <w:sz w:val="24"/>
          <w:szCs w:val="24"/>
        </w:rPr>
      </w:pPr>
      <w:r w:rsidRPr="00D07F23">
        <w:rPr>
          <w:color w:val="000000"/>
          <w:sz w:val="24"/>
          <w:szCs w:val="24"/>
        </w:rPr>
        <w:t xml:space="preserve">       </w:t>
      </w:r>
      <w:r>
        <w:rPr>
          <w:color w:val="000000"/>
          <w:sz w:val="24"/>
          <w:szCs w:val="24"/>
        </w:rPr>
        <w:t xml:space="preserve"> </w:t>
      </w:r>
      <w:r w:rsidRPr="00D07F23">
        <w:rPr>
          <w:color w:val="000000"/>
          <w:sz w:val="24"/>
          <w:szCs w:val="24"/>
        </w:rPr>
        <w:t xml:space="preserve"> Убеевского   сельского поселения                                                          </w:t>
      </w:r>
      <w:r>
        <w:rPr>
          <w:color w:val="000000"/>
          <w:sz w:val="24"/>
          <w:szCs w:val="24"/>
        </w:rPr>
        <w:t xml:space="preserve">          </w:t>
      </w:r>
      <w:r w:rsidRPr="00D07F23">
        <w:rPr>
          <w:color w:val="000000"/>
          <w:sz w:val="24"/>
          <w:szCs w:val="24"/>
        </w:rPr>
        <w:t xml:space="preserve">  Федоров   П.Ф.</w:t>
      </w:r>
    </w:p>
    <w:p w:rsidR="00715370" w:rsidRDefault="00715370" w:rsidP="00715370">
      <w:pPr>
        <w:jc w:val="both"/>
        <w:rPr>
          <w:color w:val="0000FF"/>
          <w:sz w:val="26"/>
          <w:szCs w:val="26"/>
        </w:rPr>
      </w:pP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  <w:outlineLvl w:val="0"/>
      </w:pP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  <w:outlineLvl w:val="0"/>
      </w:pP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  <w:outlineLvl w:val="0"/>
      </w:pPr>
      <w:r>
        <w:t>Утверждена</w:t>
      </w: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</w:pPr>
      <w:r>
        <w:t>решением</w:t>
      </w: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</w:pPr>
      <w:r>
        <w:t>Собрания депутатов</w:t>
      </w: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Убеевского сельского поселения </w:t>
      </w:r>
    </w:p>
    <w:p w:rsidR="00715370" w:rsidRDefault="00715370" w:rsidP="00715370">
      <w:pPr>
        <w:widowControl w:val="0"/>
        <w:autoSpaceDE w:val="0"/>
        <w:autoSpaceDN w:val="0"/>
        <w:adjustRightInd w:val="0"/>
        <w:jc w:val="right"/>
        <w:rPr>
          <w:sz w:val="22"/>
          <w:szCs w:val="22"/>
        </w:rPr>
      </w:pPr>
      <w:r>
        <w:t>Красноармейского района</w:t>
      </w:r>
    </w:p>
    <w:p w:rsidR="00715370" w:rsidRDefault="00715370" w:rsidP="00715370">
      <w:pPr>
        <w:widowControl w:val="0"/>
        <w:autoSpaceDE w:val="0"/>
        <w:autoSpaceDN w:val="0"/>
        <w:adjustRightInd w:val="0"/>
        <w:ind w:firstLine="540"/>
        <w:jc w:val="both"/>
      </w:pPr>
    </w:p>
    <w:p w:rsidR="00715370" w:rsidRDefault="00715370" w:rsidP="00715370">
      <w:pPr>
        <w:widowControl w:val="0"/>
        <w:autoSpaceDE w:val="0"/>
        <w:autoSpaceDN w:val="0"/>
        <w:adjustRightInd w:val="0"/>
        <w:ind w:firstLine="540"/>
        <w:jc w:val="both"/>
        <w:rPr>
          <w:rFonts w:ascii="Calibri" w:hAnsi="Calibri" w:cs="Calibri"/>
        </w:rPr>
      </w:pPr>
    </w:p>
    <w:p w:rsidR="00715370" w:rsidRDefault="00715370" w:rsidP="007153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Муниципальная долгосрочная  целевая  программы «Комплексное  развитие систем</w:t>
      </w:r>
    </w:p>
    <w:p w:rsidR="00715370" w:rsidRDefault="00715370" w:rsidP="007153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коммунальной инфраструктуры на территории муниципального образования </w:t>
      </w:r>
    </w:p>
    <w:p w:rsidR="00715370" w:rsidRDefault="00715370" w:rsidP="007153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 Убеевское сельское поселение» на 2014-2020 годы»</w:t>
      </w:r>
    </w:p>
    <w:p w:rsidR="00715370" w:rsidRDefault="00715370" w:rsidP="00715370">
      <w:pPr>
        <w:widowControl w:val="0"/>
        <w:autoSpaceDE w:val="0"/>
        <w:autoSpaceDN w:val="0"/>
        <w:adjustRightInd w:val="0"/>
        <w:ind w:firstLine="540"/>
        <w:jc w:val="center"/>
        <w:rPr>
          <w:rFonts w:ascii="Calibri" w:hAnsi="Calibri" w:cs="Calibri"/>
          <w:sz w:val="22"/>
          <w:szCs w:val="22"/>
        </w:rPr>
      </w:pPr>
    </w:p>
    <w:p w:rsidR="00715370" w:rsidRDefault="00715370" w:rsidP="00715370">
      <w:pPr>
        <w:shd w:val="clear" w:color="auto" w:fill="FFFFFF"/>
        <w:ind w:left="24"/>
        <w:rPr>
          <w:sz w:val="24"/>
          <w:szCs w:val="24"/>
        </w:rPr>
      </w:pPr>
      <w:bookmarkStart w:id="0" w:name="Par31"/>
      <w:bookmarkStart w:id="1" w:name="Par35"/>
      <w:bookmarkEnd w:id="0"/>
      <w:bookmarkEnd w:id="1"/>
      <w:r>
        <w:rPr>
          <w:sz w:val="24"/>
          <w:szCs w:val="24"/>
        </w:rPr>
        <w:t xml:space="preserve">                                                            </w:t>
      </w:r>
      <w:r>
        <w:rPr>
          <w:b/>
          <w:bCs/>
          <w:spacing w:val="-4"/>
          <w:sz w:val="24"/>
          <w:szCs w:val="24"/>
        </w:rPr>
        <w:t>Паспорт Программы</w:t>
      </w:r>
    </w:p>
    <w:p w:rsidR="00715370" w:rsidRDefault="00715370" w:rsidP="00715370">
      <w:pPr>
        <w:pStyle w:val="ConsPlusCell"/>
        <w:rPr>
          <w:rFonts w:ascii="Courier New" w:hAnsi="Courier New" w:cs="Courier New"/>
          <w:sz w:val="20"/>
          <w:szCs w:val="20"/>
        </w:rPr>
      </w:pPr>
    </w:p>
    <w:tbl>
      <w:tblPr>
        <w:tblpPr w:leftFromText="180" w:rightFromText="180" w:vertAnchor="text" w:horzAnchor="margin" w:tblpX="-318" w:tblpY="19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6946"/>
      </w:tblGrid>
      <w:tr w:rsidR="00715370" w:rsidTr="00FA4967">
        <w:trPr>
          <w:trHeight w:val="140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  программы 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Комплексное  развитие систем  коммунальной    инфраструктуры   на   территории муниципального образования  « Убеевское сельское поселение» на 2014-2020 годы»</w:t>
            </w:r>
          </w:p>
          <w:p w:rsidR="00715370" w:rsidRDefault="00715370" w:rsidP="00FA496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  <w:p w:rsidR="00715370" w:rsidRDefault="00715370" w:rsidP="00FA4967">
            <w:pPr>
              <w:pStyle w:val="ConsPlusCell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hd w:val="clear" w:color="auto" w:fill="FFFFFF"/>
              <w:spacing w:line="276" w:lineRule="auto"/>
              <w:ind w:right="106"/>
              <w:rPr>
                <w:sz w:val="22"/>
                <w:szCs w:val="22"/>
                <w:lang w:eastAsia="en-US"/>
              </w:rPr>
            </w:pPr>
            <w:r>
              <w:t>Основание для разработ</w:t>
            </w:r>
            <w:r>
              <w:softHyphen/>
              <w:t>ки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>
              <w:rPr>
                <w:color w:val="000000"/>
                <w:sz w:val="24"/>
                <w:szCs w:val="24"/>
              </w:rPr>
              <w:t xml:space="preserve">Федеральный закон от 06 октября 2003 года </w:t>
            </w:r>
            <w:hyperlink r:id="rId6" w:history="1">
              <w:r>
                <w:rPr>
                  <w:rStyle w:val="a7"/>
                  <w:szCs w:val="24"/>
                </w:rPr>
                <w:t>№ 131-ФЗ</w:t>
              </w:r>
            </w:hyperlink>
            <w:r>
              <w:rPr>
                <w:color w:val="000000"/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Федерации»;</w:t>
            </w: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поручение  Президента Российской Федерации от 17 марта 2011 года Пр-701;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outlineLvl w:val="0"/>
              <w:rPr>
                <w:rFonts w:eastAsia="Calibri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- </w:t>
            </w:r>
            <w:hyperlink r:id="rId7" w:history="1">
              <w:r>
                <w:rPr>
                  <w:rStyle w:val="afb"/>
                  <w:color w:val="000000"/>
                  <w:sz w:val="24"/>
                  <w:szCs w:val="24"/>
                </w:rPr>
                <w:t>распоряжение</w:t>
              </w:r>
            </w:hyperlink>
            <w:r>
              <w:rPr>
                <w:color w:val="000000"/>
                <w:sz w:val="24"/>
                <w:szCs w:val="24"/>
              </w:rPr>
              <w:t xml:space="preserve"> Правительства Российской Федерации от 02 февраля 2010 года N 102-р «Об утверждении Концепции федеральной целевой программы «Комплексная программа модернизации и реформирования жилищно-коммунального хозяйства на 2010-2020 годы», </w:t>
            </w:r>
          </w:p>
          <w:p w:rsidR="00715370" w:rsidRDefault="00715370" w:rsidP="00FA496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hd w:val="clear" w:color="auto" w:fill="FFFFFF"/>
              <w:spacing w:line="276" w:lineRule="auto"/>
              <w:ind w:left="5" w:right="101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Разработчик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Администрация Убеевского  сельского поселения во взаимодействии с отделом образования администрации Красноармейского района, </w:t>
            </w:r>
          </w:p>
          <w:p w:rsidR="00715370" w:rsidRDefault="00715370" w:rsidP="00FA496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hd w:val="clear" w:color="auto" w:fill="FFFFFF"/>
              <w:ind w:left="62" w:right="14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Исполнители мероприятий</w:t>
            </w:r>
          </w:p>
          <w:p w:rsidR="00715370" w:rsidRDefault="00715370" w:rsidP="00FA4967">
            <w:pPr>
              <w:shd w:val="clear" w:color="auto" w:fill="FFFFFF"/>
              <w:spacing w:line="276" w:lineRule="auto"/>
              <w:ind w:left="62" w:right="14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Администрация  Убеевского сельского поселения </w:t>
            </w: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Контроль за реализацией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 за реализацией Программы осуществляет по итогам каждого года  администрация  Убеевского сельского поселения  Красноармейского района</w:t>
            </w:r>
            <w:r>
              <w:rPr>
                <w:color w:val="000000"/>
                <w:sz w:val="24"/>
                <w:szCs w:val="24"/>
              </w:rPr>
              <w:t xml:space="preserve"> и Собрание депутатов   </w:t>
            </w:r>
            <w:r>
              <w:rPr>
                <w:sz w:val="24"/>
                <w:szCs w:val="24"/>
              </w:rPr>
              <w:t xml:space="preserve"> Убеевского </w:t>
            </w:r>
            <w:r>
              <w:rPr>
                <w:color w:val="000000"/>
                <w:sz w:val="24"/>
                <w:szCs w:val="24"/>
              </w:rPr>
              <w:t>сельского поселения</w:t>
            </w: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Комплексное развитие систем коммунальной инфраструктуры, р</w:t>
            </w:r>
            <w:r>
              <w:rPr>
                <w:color w:val="000000"/>
                <w:sz w:val="24"/>
                <w:szCs w:val="24"/>
              </w:rPr>
              <w:t xml:space="preserve">еконструкция и модернизация систем коммунальной инфраструктуры,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улучшение экологической ситуации на территории  Убеевского сельского поселения</w:t>
            </w: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hd w:val="clear" w:color="auto" w:fill="FFFFFF"/>
              <w:ind w:left="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1. Инженерно-техническая оптимизация систем коммунальной инфраструктуры</w:t>
            </w:r>
            <w:r>
              <w:rPr>
                <w:color w:val="000000"/>
                <w:sz w:val="24"/>
                <w:szCs w:val="24"/>
              </w:rPr>
              <w:t>.</w:t>
            </w:r>
          </w:p>
          <w:p w:rsidR="00715370" w:rsidRDefault="00715370" w:rsidP="00FA4967">
            <w:pPr>
              <w:shd w:val="clear" w:color="auto" w:fill="FFFFFF"/>
              <w:ind w:left="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2. Повышение надежности систем коммунальной инфраструктуры.</w:t>
            </w:r>
          </w:p>
          <w:p w:rsidR="00715370" w:rsidRDefault="00715370" w:rsidP="00FA4967">
            <w:pPr>
              <w:jc w:val="both"/>
              <w:rPr>
                <w:rFonts w:eastAsia="Calibri"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3.</w:t>
            </w:r>
            <w:r>
              <w:rPr>
                <w:color w:val="000000"/>
                <w:sz w:val="24"/>
                <w:szCs w:val="24"/>
              </w:rPr>
              <w:t>Обеспечение более комфортных условий проживания населения сельского поселения.</w:t>
            </w:r>
          </w:p>
          <w:p w:rsidR="00715370" w:rsidRDefault="00715370" w:rsidP="00FA496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 Повышение качества предоставляемых  ЖКУ.</w:t>
            </w:r>
          </w:p>
          <w:p w:rsidR="00715370" w:rsidRDefault="00715370" w:rsidP="00FA496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 Снижение потребление энергетических ресурсов.</w:t>
            </w:r>
          </w:p>
          <w:p w:rsidR="00715370" w:rsidRDefault="00715370" w:rsidP="00FA496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 Снижение потерь при поставке ресурсов потребителям.</w:t>
            </w:r>
          </w:p>
          <w:p w:rsidR="00715370" w:rsidRDefault="00715370" w:rsidP="00FA4967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7. Улучшение экологической обстановки в сельском поселении.</w:t>
            </w: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hd w:val="clear" w:color="auto" w:fill="FFFFFF"/>
              <w:spacing w:line="276" w:lineRule="auto"/>
              <w:ind w:left="62" w:right="14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Сроки реализации  Про</w:t>
            </w:r>
            <w:r>
              <w:rPr>
                <w:sz w:val="24"/>
                <w:szCs w:val="24"/>
              </w:rPr>
              <w:softHyphen/>
              <w:t>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2014-2020 года</w:t>
            </w:r>
          </w:p>
          <w:p w:rsidR="00715370" w:rsidRDefault="00715370" w:rsidP="00FA496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5370" w:rsidTr="00FA496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hd w:val="clear" w:color="auto" w:fill="FFFFFF"/>
              <w:spacing w:line="276" w:lineRule="auto"/>
              <w:ind w:right="7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Объемы и  источники фи</w:t>
            </w:r>
            <w:r>
              <w:rPr>
                <w:sz w:val="24"/>
                <w:szCs w:val="24"/>
              </w:rPr>
              <w:softHyphen/>
              <w:t>нансирования Программы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Источники финансирования:</w:t>
            </w: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средства республиканского бюджета</w:t>
            </w: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средства местного бюджета.</w:t>
            </w:r>
          </w:p>
          <w:p w:rsidR="00715370" w:rsidRDefault="00715370" w:rsidP="00FA4967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Бюджетные ассигнования, предусмотренные в плановом периоде 2014-2020 годов, будут уточнены при формировании проектов бюджета поселения с учетом  изменения ассигнований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районного  бюджета</w:t>
            </w:r>
          </w:p>
        </w:tc>
      </w:tr>
      <w:tr w:rsidR="00715370" w:rsidTr="00FA4967">
        <w:trPr>
          <w:trHeight w:val="1038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Мероприятия программы</w:t>
            </w: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1.В сфере теплоснабжения:</w:t>
            </w:r>
          </w:p>
          <w:p w:rsidR="00715370" w:rsidRDefault="00715370" w:rsidP="00FA4967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 установка приборов учета тепловой энергии;</w:t>
            </w:r>
          </w:p>
          <w:p w:rsidR="00715370" w:rsidRDefault="00715370" w:rsidP="00FA4967">
            <w:pPr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замена теплосетей, отработавших нормативный срок службы.</w:t>
            </w:r>
          </w:p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2. В сфере водоснабжения:</w:t>
            </w:r>
          </w:p>
          <w:p w:rsidR="00715370" w:rsidRDefault="00715370" w:rsidP="00FA49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 строительство и  ремонт артезианских скважин;</w:t>
            </w:r>
          </w:p>
          <w:p w:rsidR="00715370" w:rsidRDefault="00715370" w:rsidP="00FA49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строительство и ремонт новых водопроводных сетей;</w:t>
            </w:r>
          </w:p>
          <w:p w:rsidR="00715370" w:rsidRDefault="00715370" w:rsidP="00FA4967">
            <w:pPr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благоустройство санитарной зоны скважин и ремонт ограждений;</w:t>
            </w:r>
          </w:p>
          <w:p w:rsidR="00715370" w:rsidRDefault="00715370" w:rsidP="00FA4967">
            <w:pPr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мероприятия по уменьшению водопотребления (установка приборов учета);</w:t>
            </w:r>
          </w:p>
          <w:p w:rsidR="00715370" w:rsidRDefault="00715370" w:rsidP="00FA4967">
            <w:pPr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устройство для нужд пожаротушения подъездов с твердым покрытием для возможности  забора воды пожарными машинами непосредственно из водоемов (расчетный период);</w:t>
            </w:r>
          </w:p>
          <w:p w:rsidR="00715370" w:rsidRDefault="00715370" w:rsidP="00FA4967">
            <w:pPr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внедрение прогрессивных технологий и оборудования. 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3.В сфере газификации: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завершение газификации домовладений не подключенных к газораспределительным сетям;</w:t>
            </w:r>
          </w:p>
          <w:p w:rsidR="00715370" w:rsidRDefault="00715370" w:rsidP="00FA4967">
            <w:pPr>
              <w:ind w:left="3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 мероприятия по уменьшению газопотребления (установка приборов учета);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4. В сфере электроснабжения: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реконструкция сетей наружного освещения внутриквартальных (межквартальных) улиц и проездов;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оснащение приборами учета;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внедрение современного электроосветительного оборудования, обеспечивающего экономию электрической энергии.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5. Организация сбора и вывоза ТБО: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rStyle w:val="apple-style-span"/>
                <w:rFonts w:eastAsia="Calibri"/>
                <w:shd w:val="clear" w:color="auto" w:fill="FFFFFF"/>
                <w:lang w:eastAsia="en-US"/>
              </w:rPr>
            </w:pPr>
            <w:r>
              <w:rPr>
                <w:rStyle w:val="apple-style-span"/>
                <w:color w:val="000000"/>
                <w:sz w:val="24"/>
                <w:szCs w:val="24"/>
                <w:shd w:val="clear" w:color="auto" w:fill="FFFFFF"/>
              </w:rPr>
              <w:t>- улучшение санитарного состояния территорий сельского поселения;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rStyle w:val="apple-style-sp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style-span"/>
                <w:color w:val="000000"/>
                <w:sz w:val="24"/>
                <w:szCs w:val="24"/>
                <w:shd w:val="clear" w:color="auto" w:fill="FFFFFF"/>
              </w:rPr>
              <w:t>- стабилизация  и последующее уменьшение образования бытовых отходов;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rStyle w:val="apple-style-sp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apple-style-span"/>
                <w:color w:val="000000"/>
                <w:sz w:val="24"/>
                <w:szCs w:val="24"/>
                <w:shd w:val="clear" w:color="auto" w:fill="FFFFFF"/>
              </w:rPr>
              <w:t>- улучшение экологического состояния сельского поселения;</w:t>
            </w:r>
          </w:p>
          <w:p w:rsidR="00715370" w:rsidRDefault="00715370" w:rsidP="00FA4967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Style w:val="apple-style-span"/>
                <w:color w:val="000000"/>
                <w:sz w:val="24"/>
                <w:szCs w:val="24"/>
                <w:shd w:val="clear" w:color="auto" w:fill="FFFFFF"/>
              </w:rPr>
              <w:t>- обеспечение надлежащего сбора  и транспортировки ТБО</w:t>
            </w:r>
          </w:p>
        </w:tc>
      </w:tr>
    </w:tbl>
    <w:p w:rsidR="00715370" w:rsidRDefault="00715370" w:rsidP="00715370">
      <w:pPr>
        <w:pStyle w:val="ConsPlusCell"/>
        <w:rPr>
          <w:rFonts w:ascii="Courier New" w:hAnsi="Courier New" w:cs="Courier New"/>
          <w:sz w:val="20"/>
          <w:szCs w:val="20"/>
        </w:rPr>
      </w:pPr>
    </w:p>
    <w:p w:rsidR="00715370" w:rsidRDefault="00715370" w:rsidP="00715370">
      <w:pPr>
        <w:shd w:val="clear" w:color="auto" w:fill="FFFFFF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715370" w:rsidRDefault="00715370" w:rsidP="00715370">
      <w:pPr>
        <w:shd w:val="clear" w:color="auto" w:fill="FFFFFF"/>
        <w:jc w:val="center"/>
        <w:outlineLvl w:val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1.  Содержание проблемы и обоснование ее решения программными методами</w:t>
      </w:r>
    </w:p>
    <w:p w:rsidR="00715370" w:rsidRDefault="00715370" w:rsidP="00715370">
      <w:pPr>
        <w:shd w:val="clear" w:color="auto" w:fill="FFFFFF"/>
        <w:jc w:val="center"/>
        <w:outlineLvl w:val="0"/>
        <w:rPr>
          <w:b/>
          <w:bCs/>
          <w:color w:val="000000"/>
          <w:sz w:val="28"/>
          <w:szCs w:val="28"/>
        </w:rPr>
      </w:pPr>
    </w:p>
    <w:p w:rsidR="00715370" w:rsidRDefault="00715370" w:rsidP="00715370">
      <w:pPr>
        <w:pStyle w:val="22"/>
        <w:spacing w:after="0" w:line="276" w:lineRule="auto"/>
        <w:ind w:left="0" w:firstLine="539"/>
        <w:jc w:val="both"/>
      </w:pPr>
      <w:r>
        <w:t>Одним из основополагающих условий развития  поселения является комплексное развитие систем жизнеобеспечения  Убеевского сельского поселения. Этапом, предшествующим разработке основных мероприятий Программы комплексного развития систем коммунальной инфраструктуры (далее – Программа), является проведение анализа и оценки социально-экономического и территориального развития сельского поселения.</w:t>
      </w:r>
    </w:p>
    <w:p w:rsidR="00715370" w:rsidRDefault="00715370" w:rsidP="00715370">
      <w:pPr>
        <w:pStyle w:val="22"/>
        <w:spacing w:after="0" w:line="276" w:lineRule="auto"/>
        <w:ind w:left="0" w:firstLine="539"/>
        <w:jc w:val="both"/>
      </w:pPr>
      <w:r>
        <w:t>Анализ и оценка социально-экономического и территориального развития муниципального образования, а также прогноз его развития проводится по следующим направлениям:</w:t>
      </w:r>
    </w:p>
    <w:p w:rsidR="00715370" w:rsidRDefault="00715370" w:rsidP="00715370">
      <w:pPr>
        <w:pStyle w:val="22"/>
        <w:numPr>
          <w:ilvl w:val="0"/>
          <w:numId w:val="4"/>
        </w:numPr>
        <w:tabs>
          <w:tab w:val="num" w:pos="1080"/>
        </w:tabs>
        <w:spacing w:after="0" w:line="276" w:lineRule="auto"/>
        <w:ind w:left="0" w:firstLine="539"/>
        <w:jc w:val="both"/>
      </w:pPr>
      <w:r>
        <w:t>демографическое развитие;</w:t>
      </w:r>
    </w:p>
    <w:p w:rsidR="00715370" w:rsidRDefault="00715370" w:rsidP="00715370">
      <w:pPr>
        <w:pStyle w:val="22"/>
        <w:numPr>
          <w:ilvl w:val="0"/>
          <w:numId w:val="4"/>
        </w:numPr>
        <w:tabs>
          <w:tab w:val="num" w:pos="1080"/>
        </w:tabs>
        <w:spacing w:after="0" w:line="276" w:lineRule="auto"/>
        <w:ind w:left="0" w:firstLine="539"/>
        <w:jc w:val="both"/>
      </w:pPr>
      <w:r>
        <w:t>перспективное строительство;</w:t>
      </w:r>
    </w:p>
    <w:p w:rsidR="00715370" w:rsidRDefault="00715370" w:rsidP="00715370">
      <w:pPr>
        <w:pStyle w:val="22"/>
        <w:numPr>
          <w:ilvl w:val="0"/>
          <w:numId w:val="4"/>
        </w:numPr>
        <w:tabs>
          <w:tab w:val="num" w:pos="1080"/>
        </w:tabs>
        <w:spacing w:after="0" w:line="276" w:lineRule="auto"/>
        <w:ind w:left="0" w:firstLine="539"/>
        <w:jc w:val="both"/>
      </w:pPr>
      <w:r>
        <w:t>перспективный спрос коммунальных ресурсов;</w:t>
      </w:r>
    </w:p>
    <w:p w:rsidR="00715370" w:rsidRDefault="00715370" w:rsidP="00715370">
      <w:pPr>
        <w:pStyle w:val="22"/>
        <w:numPr>
          <w:ilvl w:val="0"/>
          <w:numId w:val="4"/>
        </w:numPr>
        <w:tabs>
          <w:tab w:val="num" w:pos="1080"/>
        </w:tabs>
        <w:spacing w:after="0" w:line="276" w:lineRule="auto"/>
        <w:ind w:left="0" w:firstLine="539"/>
        <w:jc w:val="both"/>
      </w:pPr>
      <w:r>
        <w:t>состояние коммунальной инфраструктуры;</w:t>
      </w:r>
    </w:p>
    <w:p w:rsidR="00715370" w:rsidRDefault="00715370" w:rsidP="0071537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комплексного развития систем коммунальной инфраструктуры муниципального образования «Убеевское сельское поселение» на 2014-2020 годы предусматривает обеспечение </w:t>
      </w:r>
      <w:r>
        <w:rPr>
          <w:rFonts w:ascii="Times New Roman" w:hAnsi="Times New Roman"/>
          <w:sz w:val="24"/>
          <w:szCs w:val="24"/>
        </w:rPr>
        <w:lastRenderedPageBreak/>
        <w:t>коммунальными ресурсами земельных участков, отведенных под перспективное строительство жилья, повышение качества предоставления коммунальных услуг, стабилизацию и снижение удельных затрат в структуре тарифов и ставок оплаты для населения, создание условий, необходимых для привлечения организаций различных организационно-правовых форм к управлению объектами коммунальной инфраструктуры, а также инвестиционных средств внебюджетных источников для модернизации объектов коммунальной инфраструктуры, улучшения экологической обстановки.</w:t>
      </w:r>
    </w:p>
    <w:p w:rsidR="00715370" w:rsidRDefault="00715370" w:rsidP="00715370">
      <w:pPr>
        <w:pStyle w:val="ConsPlusNormal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направлена на обеспечение надежного и устойчивого обслуживания потребителей коммунальными услугами, снижение износа объектов коммунальной инфраструктуры, модернизацию этих объектов путем внедрения ресурсо-энергосберегающих технологий, разработку и внедрение мер по стимулированию эффективного и рационального хозяйствования организаций коммунального комплекса, привлечение средств внебюджетных инвестиционных ресурсов. Программа является одним из важнейших инструментов реализации приоритетного национального проекта «Доступное и комфортное жилье – гражданам России», Федеральной целевой программы «Жилище» на 2011 – 2015 годы., утвержденной Постановлением Правительства Российской Федерации от 17.12.2010 № 1050 (в ред. Постановления Правительства РФ от 14.07.2011 № 575), Федерального закона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а также Федерального закона от 30.12.2004 № 210-ФЗ «Об основах регулирования тарифов организаций коммунального комплекса».</w:t>
      </w:r>
    </w:p>
    <w:p w:rsidR="00715370" w:rsidRDefault="00715370" w:rsidP="00715370">
      <w:pPr>
        <w:pStyle w:val="ConsPlusNormal"/>
        <w:widowControl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15370" w:rsidRDefault="00715370" w:rsidP="00715370">
      <w:pPr>
        <w:shd w:val="clear" w:color="auto" w:fill="FFFFFF"/>
        <w:jc w:val="center"/>
        <w:outlineLvl w:val="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2. Демографическое развитие муниципального образования</w:t>
      </w:r>
    </w:p>
    <w:p w:rsidR="00715370" w:rsidRDefault="00715370" w:rsidP="00715370">
      <w:pPr>
        <w:shd w:val="clear" w:color="auto" w:fill="FFFFFF"/>
        <w:jc w:val="center"/>
        <w:outlineLvl w:val="0"/>
        <w:rPr>
          <w:b/>
          <w:bCs/>
          <w:color w:val="000000"/>
          <w:sz w:val="24"/>
          <w:szCs w:val="24"/>
        </w:rPr>
      </w:pPr>
    </w:p>
    <w:p w:rsidR="00715370" w:rsidRPr="00915E09" w:rsidRDefault="00715370" w:rsidP="00715370">
      <w:pPr>
        <w:pStyle w:val="a4"/>
        <w:spacing w:line="276" w:lineRule="auto"/>
        <w:jc w:val="both"/>
        <w:rPr>
          <w:rFonts w:ascii="Times New Roman CYR" w:hAnsi="Times New Roman CYR"/>
          <w:sz w:val="24"/>
          <w:szCs w:val="24"/>
        </w:rPr>
      </w:pPr>
      <w:r>
        <w:t xml:space="preserve">      </w:t>
      </w:r>
      <w:r w:rsidRPr="00915E09">
        <w:rPr>
          <w:sz w:val="24"/>
          <w:szCs w:val="24"/>
        </w:rPr>
        <w:t xml:space="preserve">Северная граница  Убеевского сельского поселения  начинается от места пересечения  земель Убеевского, Красноармейского и Караевского сельских поселений в узловой  точке О. От этой точки  она 7500 м проходит  в северо-восточном направлении по окраине Сорминского  лесничества Опытного  лесхоза  и 5500 м по северо-восточной стороне Убеевского сельского поселения, через р. Большой Цивиль  по окраине д. Новые Игити по оврагам до узловой точки Л. </w:t>
      </w:r>
    </w:p>
    <w:p w:rsidR="00715370" w:rsidRPr="00915E09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915E09">
        <w:rPr>
          <w:sz w:val="24"/>
          <w:szCs w:val="24"/>
        </w:rPr>
        <w:t xml:space="preserve">       Восточная  сторона Убеевского сельского поселения начинается от узловой точки Л и проходит 5250 м  в южном  направлении по восточной границе  общества с ограниченной ответственностью  «Убеевское».</w:t>
      </w:r>
    </w:p>
    <w:p w:rsidR="00715370" w:rsidRPr="00915E09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915E09">
        <w:rPr>
          <w:sz w:val="24"/>
          <w:szCs w:val="24"/>
        </w:rPr>
        <w:t xml:space="preserve">     Южная граница Убеевского сельского поселения  проходит 1500 м в юго – западном направлении по  границе  общества с ограниченной ответственностью  «Убеевское», граничащая  с землями сельскохозяйственного производственного кооператива «Янишево» Вурнарского района , 250 м в северо-западном направлении до автомобильной дороги  Красноармейское-Вурнары, пересекает ее и идет по границе   сельскохозяйственного производственного кооператива "Янмурзино" и сельскохозяйственного производственного кооператива им. Ульянова Вурнарского района в северо-западном направлении 3500 м до р. Усландырь. По реке в северо-западном направлении граница идет 2000 м, затем в том же направлении 800 м до р. Большой Цивиль. По р. Большой Цивиль, против  ее течения, граница проходит по восточной границе сельскохозяйственного производственного кооператива  «Яуши» Врнарского района и южной границе сельскохозяйственной артели «Досаево».</w:t>
      </w:r>
    </w:p>
    <w:p w:rsidR="00715370" w:rsidRPr="00915E09" w:rsidRDefault="00715370" w:rsidP="00715370">
      <w:pPr>
        <w:pStyle w:val="a4"/>
        <w:spacing w:line="276" w:lineRule="auto"/>
        <w:jc w:val="both"/>
        <w:rPr>
          <w:sz w:val="24"/>
          <w:szCs w:val="24"/>
        </w:rPr>
      </w:pPr>
      <w:r w:rsidRPr="00915E09">
        <w:rPr>
          <w:sz w:val="24"/>
          <w:szCs w:val="24"/>
        </w:rPr>
        <w:t xml:space="preserve">      Западная  граница Убеевского сельского поселения  проходит  в северном напрвлении 2250 м до р. Сорма, меняя землепользователя на сельскохозяйственного производственного кооператива «Юнтаба» Вурнарского района  и 600 м по р. Сорма до  узловой точки Н,  места пересечения земель  Убеевского, Караевского сельских поселений  и Вурнарского района. От узловой  точки О поворачивает на северо-восток и проходит 1750 м через линии газопроводов филиала общества с ограниченной ответственностью «Волготрансгаз» - «Заволжское линейно-производственное управление магистральных газопроводов».</w:t>
      </w:r>
    </w:p>
    <w:p w:rsidR="00715370" w:rsidRDefault="00715370" w:rsidP="00715370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В состав Убеевского  сельского поселения входят восемь населенных пунктов, с общей численностью населения – 1698 человек и количеством дворов –812 шт. в том числе: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с. Убеево– 117 домовладение;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д. Басйсубино – 116 домовладений;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д. Верхние Кожары– 42 домовладений;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д.  Досаево – 200  домовладений;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д. Кирегаси – 35 домовладений;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д. Нижние Кожары –  64 домовладений;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д.  Новые Игити – 81 домовладений;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д. Янмурзино –  157 домовладения;                                                                                              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Общая площадь земель муниципального образования  - 4868,59 га, в том числе земель сельхозугодий – 3714,56 га,  площадь застроенных земель – 131,47 га.                                                                                                                                                                                                                                      Общая протяженность автомобильных (внутрипоселковых) дорог – 21,350  км.                                                             </w:t>
      </w:r>
    </w:p>
    <w:p w:rsidR="00715370" w:rsidRDefault="00715370" w:rsidP="00715370">
      <w:pPr>
        <w:shd w:val="clear" w:color="auto" w:fill="FFFFFF"/>
        <w:spacing w:line="276" w:lineRule="auto"/>
        <w:ind w:firstLine="540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Показатели демографического развития поселения являются ключевым инструментом оценки развития сельского поселения, как среды жизнедеятельности человека. Согласно статистическим показателям и сделанным на их основе оценкам, динамика демографического развития Убеевского  сельского поселения характеризуется следующими показателями (таблица 1).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right"/>
      </w:pPr>
    </w:p>
    <w:p w:rsidR="00715370" w:rsidRDefault="00715370" w:rsidP="00715370">
      <w:pPr>
        <w:pStyle w:val="22"/>
        <w:spacing w:after="0" w:line="276" w:lineRule="auto"/>
        <w:ind w:left="0" w:firstLine="540"/>
        <w:jc w:val="right"/>
      </w:pPr>
      <w:r>
        <w:t>Таблица 1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right"/>
      </w:pPr>
    </w:p>
    <w:tbl>
      <w:tblPr>
        <w:tblW w:w="4761" w:type="pct"/>
        <w:tblInd w:w="237" w:type="dxa"/>
        <w:tblLook w:val="00A0" w:firstRow="1" w:lastRow="0" w:firstColumn="1" w:lastColumn="0" w:noHBand="0" w:noVBand="0"/>
      </w:tblPr>
      <w:tblGrid>
        <w:gridCol w:w="3721"/>
        <w:gridCol w:w="1427"/>
        <w:gridCol w:w="1569"/>
        <w:gridCol w:w="1569"/>
        <w:gridCol w:w="1423"/>
      </w:tblGrid>
      <w:tr w:rsidR="00715370" w:rsidTr="00FA4967">
        <w:trPr>
          <w:trHeight w:val="20"/>
        </w:trPr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3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2010 г.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2011 г.</w:t>
            </w: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2012 г.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4"/>
                <w:szCs w:val="24"/>
              </w:rPr>
              <w:t>2013</w:t>
            </w:r>
          </w:p>
        </w:tc>
      </w:tr>
      <w:tr w:rsidR="00715370" w:rsidTr="00FA4967">
        <w:trPr>
          <w:trHeight w:val="2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Численность населения поселения, человек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1750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1754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1696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1696</w:t>
            </w:r>
          </w:p>
        </w:tc>
      </w:tr>
      <w:tr w:rsidR="00715370" w:rsidTr="00FA4967">
        <w:trPr>
          <w:trHeight w:val="2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Число родившихся, человек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</w:tr>
      <w:tr w:rsidR="00715370" w:rsidTr="00FA4967">
        <w:trPr>
          <w:trHeight w:val="2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Число умерших, человек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715370" w:rsidTr="00FA4967">
        <w:trPr>
          <w:trHeight w:val="2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Естественный прирост (+) / убыль (-), человек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-18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-12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-10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rPr>
                <w:color w:val="000000"/>
                <w:sz w:val="24"/>
                <w:szCs w:val="24"/>
                <w:lang w:eastAsia="en-US"/>
              </w:rPr>
            </w:pPr>
          </w:p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- 29</w:t>
            </w:r>
          </w:p>
        </w:tc>
      </w:tr>
      <w:tr w:rsidR="00715370" w:rsidTr="00FA4967">
        <w:trPr>
          <w:trHeight w:val="2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Миграционный прирост (+) / убыль (-), человек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   8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</w:tr>
      <w:tr w:rsidR="00715370" w:rsidTr="00FA4967">
        <w:trPr>
          <w:trHeight w:val="2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Общий прирост (+) / убыль (</w:t>
            </w:r>
            <w:r>
              <w:rPr>
                <w:color w:val="000000"/>
                <w:sz w:val="24"/>
                <w:szCs w:val="24"/>
              </w:rPr>
              <w:noBreakHyphen/>
              <w:t>), человек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+14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- 4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- 1</w:t>
            </w:r>
          </w:p>
        </w:tc>
        <w:tc>
          <w:tcPr>
            <w:tcW w:w="7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-18</w:t>
            </w:r>
          </w:p>
        </w:tc>
      </w:tr>
    </w:tbl>
    <w:p w:rsidR="00715370" w:rsidRDefault="00715370" w:rsidP="00715370">
      <w:pPr>
        <w:pStyle w:val="22"/>
        <w:spacing w:after="0" w:line="276" w:lineRule="auto"/>
        <w:ind w:left="0" w:firstLine="540"/>
        <w:jc w:val="both"/>
      </w:pP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 xml:space="preserve">В период с 2010 по 2013 гг. численность населения поселения непрерывно снижалась. 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>Структура населения сельского поселения по отношению к трудоспособному возрасту приведена в таблице 2.</w:t>
      </w:r>
    </w:p>
    <w:p w:rsidR="00715370" w:rsidRDefault="00715370" w:rsidP="00715370">
      <w:pPr>
        <w:pStyle w:val="22"/>
        <w:keepNext/>
        <w:spacing w:after="0" w:line="276" w:lineRule="auto"/>
        <w:ind w:left="0" w:firstLine="539"/>
        <w:jc w:val="right"/>
      </w:pPr>
      <w:r>
        <w:t>Таблица 2.</w:t>
      </w:r>
    </w:p>
    <w:tbl>
      <w:tblPr>
        <w:tblW w:w="9513" w:type="dxa"/>
        <w:jc w:val="center"/>
        <w:tblLook w:val="00A0" w:firstRow="1" w:lastRow="0" w:firstColumn="1" w:lastColumn="0" w:noHBand="0" w:noVBand="0"/>
      </w:tblPr>
      <w:tblGrid>
        <w:gridCol w:w="860"/>
        <w:gridCol w:w="3473"/>
        <w:gridCol w:w="1417"/>
        <w:gridCol w:w="1418"/>
        <w:gridCol w:w="1276"/>
        <w:gridCol w:w="1069"/>
      </w:tblGrid>
      <w:tr w:rsidR="00715370" w:rsidTr="00FA4967">
        <w:trPr>
          <w:trHeight w:val="315"/>
          <w:tblHeader/>
          <w:jc w:val="center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4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2010 г.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2011 г.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2012 г.</w:t>
            </w:r>
          </w:p>
        </w:tc>
        <w:tc>
          <w:tcPr>
            <w:tcW w:w="10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2013 г.</w:t>
            </w:r>
          </w:p>
        </w:tc>
      </w:tr>
      <w:tr w:rsidR="00715370" w:rsidTr="00FA4967">
        <w:trPr>
          <w:trHeight w:val="615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bookmarkStart w:id="2" w:name="RANGE!B13"/>
        <w:bookmarkEnd w:id="2"/>
        <w:tc>
          <w:tcPr>
            <w:tcW w:w="3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fldChar w:fldCharType="begin"/>
            </w:r>
            <w:r>
              <w:rPr>
                <w:color w:val="000000"/>
                <w:sz w:val="24"/>
                <w:szCs w:val="24"/>
              </w:rPr>
              <w:instrText xml:space="preserve"> HYPERLINK "file:///C:\\Users\\Andrey\\AppData\\Local\\Microsoft\\Windows\\Temporary%20Internet%20Files\\Content.MSO\\BE9AD70D.xlsx" \l "RANGE!A18" </w:instrText>
            </w:r>
            <w:r>
              <w:rPr>
                <w:color w:val="000000"/>
                <w:sz w:val="24"/>
                <w:szCs w:val="24"/>
              </w:rPr>
              <w:fldChar w:fldCharType="separate"/>
            </w:r>
            <w:r>
              <w:rPr>
                <w:rStyle w:val="a7"/>
                <w:color w:val="000000"/>
                <w:szCs w:val="24"/>
              </w:rPr>
              <w:t>Численность населения младше трудоспособного возраста, чел.</w:t>
            </w:r>
            <w:r>
              <w:rPr>
                <w:color w:val="000000"/>
                <w:sz w:val="24"/>
                <w:szCs w:val="24"/>
              </w:rPr>
              <w:fldChar w:fldCharType="end"/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20,2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18,0</w:t>
            </w:r>
          </w:p>
        </w:tc>
      </w:tr>
      <w:tr w:rsidR="00715370" w:rsidTr="00FA4967">
        <w:trPr>
          <w:trHeight w:val="54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Численность населения трудоспособного возраста, чел.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51,0</w:t>
            </w:r>
          </w:p>
        </w:tc>
      </w:tr>
      <w:tr w:rsidR="00715370" w:rsidTr="00FA4967">
        <w:trPr>
          <w:trHeight w:val="540"/>
          <w:jc w:val="center"/>
        </w:trPr>
        <w:tc>
          <w:tcPr>
            <w:tcW w:w="8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4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Численность населения старше трудоспособного возраста, чел.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30,5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29,7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31,0</w:t>
            </w:r>
          </w:p>
        </w:tc>
      </w:tr>
    </w:tbl>
    <w:p w:rsidR="00715370" w:rsidRDefault="00715370" w:rsidP="00715370">
      <w:pPr>
        <w:pStyle w:val="22"/>
        <w:spacing w:after="0" w:line="276" w:lineRule="auto"/>
        <w:ind w:left="0" w:firstLine="540"/>
        <w:jc w:val="both"/>
        <w:rPr>
          <w:sz w:val="28"/>
          <w:szCs w:val="28"/>
        </w:rPr>
      </w:pPr>
    </w:p>
    <w:p w:rsidR="00715370" w:rsidRDefault="00715370" w:rsidP="00715370">
      <w:pPr>
        <w:shd w:val="clear" w:color="auto" w:fill="FFFFFF"/>
        <w:spacing w:line="276" w:lineRule="auto"/>
        <w:jc w:val="both"/>
        <w:outlineLvl w:val="0"/>
        <w:rPr>
          <w:b/>
          <w:bCs/>
          <w:color w:val="000000"/>
          <w:sz w:val="24"/>
          <w:szCs w:val="24"/>
        </w:rPr>
      </w:pPr>
      <w:r>
        <w:rPr>
          <w:sz w:val="24"/>
          <w:szCs w:val="24"/>
        </w:rPr>
        <w:t xml:space="preserve">        В 2010 г. численность населения в трудоспособном возрасте составляла 54, 6% от общей численности населения поселения. Таким образом, на сегодняшний день возрастная структура населения Убеевского  сельского поселения имеет определенный демографический потенциал на перспективу в лице относительного большого удельного веса лиц трудоспособного возраста. Однако, ситуация с возрастной структурой населения поселения остается неблагоприятной.</w:t>
      </w:r>
    </w:p>
    <w:p w:rsidR="00715370" w:rsidRDefault="00715370" w:rsidP="0071537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 xml:space="preserve">      Демографический прогноз является </w:t>
      </w:r>
      <w:r>
        <w:rPr>
          <w:sz w:val="24"/>
          <w:szCs w:val="24"/>
        </w:rPr>
        <w:t xml:space="preserve">  неотъемлемой частью комплексных экономических и социальных прогнозов развития территории и имеет чрезвычайно важное значение для целей краткосрочного, среднесрочного и долгосрочного планирования развития территории.            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Демографический прогноз позволяет дать оценку основных параметров развития населения (обеспеченность трудовыми ресурсами, дальнейшие перспективы воспроизводства и т.д.) на основе выбранных гипотез изменения уровней рождаемости, смертности и миграционных потоков.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 проекте генерального плана изменения численности населения сельского поселения прогнозировалось по трем сценариям: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инерционному;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стабилизационному;</w:t>
      </w:r>
    </w:p>
    <w:p w:rsidR="00715370" w:rsidRDefault="00715370" w:rsidP="00715370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оптимистическому.</w:t>
      </w:r>
    </w:p>
    <w:p w:rsidR="00715370" w:rsidRDefault="00715370" w:rsidP="0071537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:rsidR="00715370" w:rsidRDefault="00715370" w:rsidP="0071537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Таблица 3</w:t>
      </w: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6"/>
        <w:gridCol w:w="977"/>
        <w:gridCol w:w="1007"/>
        <w:gridCol w:w="993"/>
        <w:gridCol w:w="1304"/>
        <w:gridCol w:w="1134"/>
        <w:gridCol w:w="1408"/>
      </w:tblGrid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Варианты прогнозов демографического развития поселения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1995 г"/>
              </w:smartTagPr>
              <w:r>
                <w:rPr>
                  <w:b/>
                  <w:color w:val="000000"/>
                  <w:sz w:val="24"/>
                  <w:szCs w:val="24"/>
                </w:rPr>
                <w:t>1995 г</w:t>
              </w:r>
            </w:smartTag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00 г"/>
              </w:smartTagPr>
              <w:r>
                <w:rPr>
                  <w:b/>
                  <w:color w:val="000000"/>
                  <w:sz w:val="24"/>
                  <w:szCs w:val="24"/>
                </w:rPr>
                <w:t>2000 г</w:t>
              </w:r>
            </w:smartTag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>
                <w:rPr>
                  <w:b/>
                  <w:color w:val="000000"/>
                  <w:sz w:val="24"/>
                  <w:szCs w:val="24"/>
                </w:rPr>
                <w:t>2005 г</w:t>
              </w:r>
            </w:smartTag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>
                <w:rPr>
                  <w:b/>
                  <w:color w:val="000000"/>
                  <w:sz w:val="24"/>
                  <w:szCs w:val="24"/>
                </w:rPr>
                <w:t>2010 г</w:t>
              </w:r>
            </w:smartTag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b/>
                  <w:color w:val="000000"/>
                  <w:sz w:val="24"/>
                  <w:szCs w:val="24"/>
                </w:rPr>
                <w:t>2015 г</w:t>
              </w:r>
            </w:smartTag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  <w:color w:val="000000"/>
                  <w:sz w:val="24"/>
                  <w:szCs w:val="24"/>
                </w:rPr>
                <w:t>2020 г</w:t>
              </w:r>
            </w:smartTag>
            <w:r>
              <w:rPr>
                <w:b/>
                <w:color w:val="000000"/>
                <w:sz w:val="24"/>
                <w:szCs w:val="24"/>
              </w:rPr>
              <w:t>.</w:t>
            </w:r>
          </w:p>
        </w:tc>
      </w:tr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Вариант 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Прогноз численности населения по инерционному сценарию развития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1776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1668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1600</w:t>
            </w:r>
          </w:p>
        </w:tc>
      </w:tr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Вариант 2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Прогноз численности населения по оптимистическому сценарию развития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1776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1648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1656</w:t>
            </w:r>
          </w:p>
        </w:tc>
      </w:tr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Вариант 3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300"/>
          <w:jc w:val="center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370" w:rsidRDefault="00715370" w:rsidP="00FA4967">
            <w:pPr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Прогноз  численности по стабилизационному сценарию развития</w:t>
            </w:r>
            <w:r>
              <w:rPr>
                <w:rStyle w:val="afa"/>
                <w:rFonts w:ascii="Calibri" w:hAnsi="Calibri"/>
                <w:color w:val="000000"/>
              </w:rPr>
              <w:t xml:space="preserve"> 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1776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1769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1625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1630</w:t>
            </w:r>
          </w:p>
        </w:tc>
      </w:tr>
    </w:tbl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 xml:space="preserve"> 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lastRenderedPageBreak/>
        <w:t xml:space="preserve">  Учитывая проведенный анализ прогнозов демографического развития сельского поселения, наиболее вероятным рассматривается сценарий снижения численности населения. При этом темпы снижения должны снижаться. 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>Учитывая, что два прогнозных варианта (2-й и 3-й) представляют аналогичные сценарии демографического развития, для целей программы комплексного развития принимается условие, при котором численность жителей имеет тенденцию роста.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</w:p>
    <w:p w:rsidR="00715370" w:rsidRDefault="00715370" w:rsidP="00715370">
      <w:pPr>
        <w:shd w:val="clear" w:color="auto" w:fill="FFFFFF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Показатели сферы жилищно–коммунального хозяйства муниципального образования</w:t>
      </w:r>
    </w:p>
    <w:p w:rsidR="00715370" w:rsidRDefault="00715370" w:rsidP="00715370">
      <w:pPr>
        <w:shd w:val="clear" w:color="auto" w:fill="FFFFFF"/>
        <w:jc w:val="center"/>
        <w:rPr>
          <w:color w:val="000000"/>
          <w:sz w:val="24"/>
          <w:szCs w:val="24"/>
        </w:rPr>
      </w:pPr>
    </w:p>
    <w:p w:rsidR="00715370" w:rsidRDefault="00715370" w:rsidP="00715370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На территории Убеевского  сельского поселения  предоставлением услуг в сфере жилищно-коммунального хозяйства занимаются  2  организация ООО «Протон» и  ООО УК «Коммунальщик».  В настоящее время деятельность коммунального комплекса сельского поселения характеризуется неравномерным развитием систем коммунальной инфраструктуры поселения, низким качеством предоставления коммунальных услуг, неэффективным использованием природных ресурсов.</w:t>
      </w:r>
    </w:p>
    <w:p w:rsidR="00715370" w:rsidRDefault="00715370" w:rsidP="00715370">
      <w:pPr>
        <w:autoSpaceDE w:val="0"/>
        <w:autoSpaceDN w:val="0"/>
        <w:adjustRightInd w:val="0"/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Причинами возникновения проблем является:</w:t>
      </w:r>
    </w:p>
    <w:p w:rsidR="00715370" w:rsidRDefault="00715370" w:rsidP="00715370">
      <w:p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высокий процент изношенности коммунальной инфраструктуры, </w:t>
      </w:r>
    </w:p>
    <w:p w:rsidR="00715370" w:rsidRDefault="00715370" w:rsidP="00715370">
      <w:p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неудовлетворительное техническое состояние жилищного фонда,</w:t>
      </w:r>
    </w:p>
    <w:p w:rsidR="00715370" w:rsidRDefault="00715370" w:rsidP="00715370">
      <w:p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высокое содержание железа в воде артезианских скважин;</w:t>
      </w:r>
    </w:p>
    <w:p w:rsidR="00715370" w:rsidRDefault="00715370" w:rsidP="00715370">
      <w:pPr>
        <w:suppressAutoHyphens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высокий тариф по оплате за ЖКУ.</w:t>
      </w:r>
    </w:p>
    <w:p w:rsidR="00715370" w:rsidRDefault="00715370" w:rsidP="00715370">
      <w:pPr>
        <w:spacing w:line="276" w:lineRule="auto"/>
        <w:ind w:firstLine="567"/>
        <w:jc w:val="both"/>
        <w:rPr>
          <w:iCs/>
          <w:sz w:val="24"/>
          <w:szCs w:val="24"/>
        </w:rPr>
      </w:pPr>
      <w:r>
        <w:rPr>
          <w:sz w:val="24"/>
          <w:szCs w:val="24"/>
        </w:rPr>
        <w:t>Следствием износа объектов ЖКХ является качество предоставляемых коммунальных услуг, не соответствующее запросам потребителей. А в связи с</w:t>
      </w:r>
      <w:r>
        <w:rPr>
          <w:iCs/>
          <w:sz w:val="24"/>
          <w:szCs w:val="24"/>
        </w:rPr>
        <w:t xml:space="preserve"> наличием  потерь в тепловых сетях, системах водоснабжения и других непроизводительных расходов сохраняется высокий уровень затрат  предприятий ЖКХ, что в целом негативно сказывается на финансовых результатах их хозяйственной деятельности. </w:t>
      </w:r>
    </w:p>
    <w:p w:rsidR="00715370" w:rsidRDefault="00715370" w:rsidP="00715370">
      <w:pPr>
        <w:shd w:val="clear" w:color="auto" w:fill="FFFFFF"/>
        <w:ind w:firstLine="708"/>
        <w:jc w:val="righ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Таблица 4.</w:t>
      </w:r>
    </w:p>
    <w:p w:rsidR="00715370" w:rsidRDefault="00715370" w:rsidP="00715370">
      <w:pPr>
        <w:shd w:val="clear" w:color="auto" w:fill="FFFFFF"/>
        <w:ind w:firstLine="708"/>
        <w:jc w:val="right"/>
        <w:rPr>
          <w:color w:val="000000"/>
          <w:sz w:val="24"/>
          <w:szCs w:val="24"/>
        </w:rPr>
      </w:pPr>
    </w:p>
    <w:tbl>
      <w:tblPr>
        <w:tblW w:w="891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5379"/>
        <w:gridCol w:w="1559"/>
        <w:gridCol w:w="1976"/>
      </w:tblGrid>
      <w:tr w:rsidR="00715370" w:rsidTr="00FA4967">
        <w:trPr>
          <w:trHeight w:val="555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Ед. </w:t>
            </w:r>
          </w:p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Общая площадь жилого фонда: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тыс.м.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48,7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в том числе</w:t>
            </w:r>
            <w:r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Муниципальный жилищный фонд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МКД</w:t>
            </w:r>
            <w:r>
              <w:rPr>
                <w:bCs/>
                <w:color w:val="000000"/>
                <w:sz w:val="24"/>
                <w:szCs w:val="24"/>
              </w:rPr>
              <w:t xml:space="preserve"> (многоквартирные жилые дома)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из них в управлении: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УК (управляющая компания)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Управление ТСЖ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Непосредственное управление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МКД не выбравшие способ управления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Индивидуально-определенные жилые дома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48,2</w:t>
            </w:r>
          </w:p>
        </w:tc>
      </w:tr>
      <w:tr w:rsidR="00715370" w:rsidTr="00FA4967">
        <w:trPr>
          <w:trHeight w:val="348"/>
          <w:jc w:val="center"/>
        </w:trPr>
        <w:tc>
          <w:tcPr>
            <w:tcW w:w="8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Теплоснабжение</w:t>
            </w:r>
          </w:p>
        </w:tc>
      </w:tr>
      <w:tr w:rsidR="00715370" w:rsidTr="00FA4967">
        <w:trPr>
          <w:trHeight w:val="348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Количество котельных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</w:t>
            </w:r>
          </w:p>
        </w:tc>
      </w:tr>
      <w:tr w:rsidR="00715370" w:rsidTr="00FA4967">
        <w:trPr>
          <w:trHeight w:val="348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</w:tr>
      <w:tr w:rsidR="00715370" w:rsidTr="00FA4967">
        <w:trPr>
          <w:trHeight w:val="348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Угольные котельные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715370" w:rsidTr="00FA4967">
        <w:trPr>
          <w:trHeight w:val="348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Газовые котельные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715370" w:rsidTr="00FA4967">
        <w:trPr>
          <w:trHeight w:val="348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Протяжённость тепловой  сети в однотрубном исчислении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п.м.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620</w:t>
            </w:r>
          </w:p>
        </w:tc>
      </w:tr>
      <w:tr w:rsidR="00715370" w:rsidTr="00FA4967">
        <w:trPr>
          <w:trHeight w:val="308"/>
          <w:jc w:val="center"/>
        </w:trPr>
        <w:tc>
          <w:tcPr>
            <w:tcW w:w="8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</w:p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715370" w:rsidTr="00FA4967">
        <w:trPr>
          <w:trHeight w:val="335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Скважины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</w:t>
            </w:r>
          </w:p>
        </w:tc>
      </w:tr>
      <w:tr w:rsidR="00715370" w:rsidTr="00FA4967">
        <w:trPr>
          <w:trHeight w:val="12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 них обслуживают  жилищный фонд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</w:tr>
      <w:tr w:rsidR="00715370" w:rsidTr="00FA4967">
        <w:trPr>
          <w:trHeight w:val="12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средняя производительность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м3/сут.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120,0</w:t>
            </w:r>
          </w:p>
        </w:tc>
      </w:tr>
      <w:tr w:rsidR="00715370" w:rsidTr="00FA4967">
        <w:trPr>
          <w:trHeight w:val="335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Водопроводы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единиц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</w:p>
        </w:tc>
      </w:tr>
      <w:tr w:rsidR="00715370" w:rsidTr="00FA4967">
        <w:trPr>
          <w:trHeight w:val="12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Протяженность сетей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15,9</w:t>
            </w:r>
          </w:p>
        </w:tc>
      </w:tr>
      <w:tr w:rsidR="00715370" w:rsidTr="00FA4967">
        <w:trPr>
          <w:trHeight w:val="12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из них обслуживают  жилищный фонд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-//-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</w:p>
        </w:tc>
      </w:tr>
      <w:tr w:rsidR="00715370" w:rsidTr="00FA4967">
        <w:trPr>
          <w:trHeight w:val="12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Количество населенных пунктов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обеспеченных водоснабжением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8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Газификация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Количество населенных пунктов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газифицированных природным газом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 </w:t>
            </w:r>
            <w:r>
              <w:rPr>
                <w:sz w:val="24"/>
                <w:szCs w:val="24"/>
              </w:rPr>
              <w:t>Количество</w:t>
            </w:r>
            <w:r>
              <w:rPr>
                <w:b/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квартир и индивидуальных домовладений, газифицированных природным газом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752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8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Организация сбора и вывоза  ТБО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Количество обслуживаемого населения в год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1698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Годовая удельная норма накопления ТБО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м3/чел.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8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Электроснабжение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Протяженность сетей наружного освещения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км.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20,2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Количество населенных пунктов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обеспеченных э</w:t>
            </w:r>
            <w:r>
              <w:rPr>
                <w:color w:val="000000"/>
                <w:sz w:val="24"/>
                <w:szCs w:val="24"/>
              </w:rPr>
              <w:t>лектроснабжением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</w:tr>
      <w:tr w:rsidR="00715370" w:rsidTr="00FA4967">
        <w:trPr>
          <w:trHeight w:val="270"/>
          <w:jc w:val="center"/>
        </w:trPr>
        <w:tc>
          <w:tcPr>
            <w:tcW w:w="53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Количество светильников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hideMark/>
          </w:tcPr>
          <w:p w:rsidR="00715370" w:rsidRDefault="00715370" w:rsidP="00FA496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</w:t>
            </w:r>
          </w:p>
        </w:tc>
      </w:tr>
    </w:tbl>
    <w:p w:rsidR="00715370" w:rsidRDefault="00715370" w:rsidP="00715370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</w:p>
    <w:p w:rsidR="00715370" w:rsidRDefault="00715370" w:rsidP="00715370">
      <w:pPr>
        <w:autoSpaceDE w:val="0"/>
        <w:autoSpaceDN w:val="0"/>
        <w:adjustRightInd w:val="0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b/>
          <w:sz w:val="24"/>
          <w:szCs w:val="24"/>
        </w:rPr>
        <w:t>Анализ текущего состояния систем теплоснабжения</w:t>
      </w:r>
    </w:p>
    <w:p w:rsidR="00715370" w:rsidRDefault="00715370" w:rsidP="00715370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715370" w:rsidRDefault="00715370" w:rsidP="00715370">
      <w:pPr>
        <w:pStyle w:val="31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планомерным развитием газовых сетей основным видом топлива для котельных становится газ, происходит переоборудование, модернизация мазутных, угольных котельных на газ. </w:t>
      </w:r>
    </w:p>
    <w:p w:rsidR="00715370" w:rsidRDefault="00715370" w:rsidP="00715370">
      <w:pPr>
        <w:pStyle w:val="31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Поставщиком тепловой энергии на территории поселения является ОАО «Чувашрегионгаз».</w:t>
      </w:r>
    </w:p>
    <w:p w:rsidR="00715370" w:rsidRDefault="00715370" w:rsidP="00715370">
      <w:pPr>
        <w:pStyle w:val="31"/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Отопление социальных объектов: МБОУСОШ, КСУВУ «Убеевская спецшкола закрытого типа» детский сад, Убеевский ФАПа, БУК ЦРКиБО, 1 магазин Красноармейского райпо, 1 частный магазин. Теплоэнергетическое хозяйство сельского поселения включает в себя 1 газовая котельная.  Подача тепла осуществляется по тепловым сетям протяженностью около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620 п.м. (в однотрубном исчислении), средний физический износ тепловых сетей  42 %.</w:t>
      </w:r>
    </w:p>
    <w:p w:rsidR="00715370" w:rsidRDefault="00715370" w:rsidP="00715370">
      <w:pPr>
        <w:pStyle w:val="31"/>
        <w:spacing w:after="0"/>
        <w:ind w:left="0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Тепломагистрали пролегают подземно и воздушно. В качестве теплоносителя для систем отопления, вентиляции, горячего водоснабжения производственных и жилищно-коммунальных потребителей является подогретая вода с параметрами 105-70</w:t>
      </w:r>
      <w:r>
        <w:rPr>
          <w:rFonts w:ascii="Times New Roman" w:hAnsi="Times New Roman"/>
          <w:sz w:val="24"/>
          <w:szCs w:val="24"/>
          <w:vertAlign w:val="superscript"/>
        </w:rPr>
        <w:t>о</w:t>
      </w:r>
      <w:r>
        <w:rPr>
          <w:rFonts w:ascii="Times New Roman" w:hAnsi="Times New Roman"/>
          <w:sz w:val="24"/>
          <w:szCs w:val="24"/>
        </w:rPr>
        <w:t xml:space="preserve">С. </w:t>
      </w:r>
    </w:p>
    <w:p w:rsidR="00715370" w:rsidRDefault="00715370" w:rsidP="00715370">
      <w:pPr>
        <w:spacing w:line="276" w:lineRule="auto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В рамках республиканской целевой программы «Энергосбережение на территории  Чувашской Республики на 2010-2013 годы и на период до 2015 года» в сельском поселении установлено 3 прибора учета тепловой энергии.</w:t>
      </w:r>
    </w:p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Котельная  сельского поселения  имеет резервные мощности по выработке тепловой энергии. </w:t>
      </w:r>
    </w:p>
    <w:p w:rsidR="00715370" w:rsidRDefault="00715370" w:rsidP="00715370">
      <w:pPr>
        <w:pStyle w:val="31"/>
        <w:spacing w:after="0"/>
        <w:ind w:left="0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Котельная характеризуются высоким физическим износом, поэтому необходима реконструкция данных объектов, а также повышение энергоэффективности существующих котельных путем перехода на более экономичное основное оборудование с более высоким КПД и, соответственно, с меньшими затратами топлива, а также применение мероприятий по энергосбережению в теплоснабжении</w:t>
      </w:r>
    </w:p>
    <w:p w:rsidR="00715370" w:rsidRDefault="00715370" w:rsidP="00715370">
      <w:pPr>
        <w:pStyle w:val="31"/>
        <w:spacing w:after="0"/>
        <w:ind w:left="0" w:firstLine="283"/>
        <w:jc w:val="both"/>
        <w:rPr>
          <w:rFonts w:ascii="Times New Roman" w:hAnsi="Times New Roman"/>
          <w:sz w:val="24"/>
          <w:szCs w:val="24"/>
        </w:rPr>
      </w:pPr>
    </w:p>
    <w:p w:rsidR="00715370" w:rsidRDefault="00715370" w:rsidP="00715370">
      <w:pPr>
        <w:shd w:val="clear" w:color="auto" w:fill="FFFFFF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текущего состояния  систем  водоснабжения</w:t>
      </w:r>
    </w:p>
    <w:p w:rsidR="00715370" w:rsidRDefault="00715370" w:rsidP="00715370">
      <w:pPr>
        <w:shd w:val="clear" w:color="auto" w:fill="FFFFFF"/>
        <w:jc w:val="center"/>
        <w:rPr>
          <w:b/>
          <w:sz w:val="24"/>
          <w:szCs w:val="24"/>
        </w:rPr>
      </w:pPr>
    </w:p>
    <w:p w:rsidR="00715370" w:rsidRDefault="00715370" w:rsidP="00715370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Для обеспечения потребителей сельских населенных пунктов Убеевского  сельского поселения услугой холодного водоснабжения осуществляется с помощью действующих  хозяйствующих субъектов источников водоснабжения, водонапорных емкостей, разводящих сетей водоснабжения  протяженность которых составляет  15,9 км. и подземных источников водоснабжения артезианских скважин в количестве 5 шт. Потребление воды всеми потребителями составляет 120,0 тыс. м3 в год. Для решения проблемы с холодным водоснабжением необходим комплексный подход к решению этого вопроса.</w:t>
      </w:r>
    </w:p>
    <w:p w:rsidR="00715370" w:rsidRDefault="00715370" w:rsidP="00715370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Характеристика проблемы:</w:t>
      </w:r>
    </w:p>
    <w:p w:rsidR="00715370" w:rsidRDefault="00715370" w:rsidP="00715370">
      <w:pPr>
        <w:spacing w:line="276" w:lineRule="auto"/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1. Износ сетей и объектов водоснабжения составляет свыше  70 %.</w:t>
      </w:r>
    </w:p>
    <w:p w:rsidR="00715370" w:rsidRDefault="00715370" w:rsidP="00715370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2. Анализ проб воды из всех источников водоснабжения показывает, что вода в системе водоснабжения поселения является коммунально-бытового назначения.</w:t>
      </w:r>
    </w:p>
    <w:p w:rsidR="00715370" w:rsidRDefault="00715370" w:rsidP="00715370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В связи с разработкой программы была проделана работа по сбору сведений о состоянии существующих систем водоснабжения, которые приведены в таблице</w:t>
      </w:r>
    </w:p>
    <w:p w:rsidR="00715370" w:rsidRDefault="00715370" w:rsidP="00715370">
      <w:pPr>
        <w:spacing w:line="276" w:lineRule="auto"/>
        <w:ind w:firstLine="709"/>
        <w:jc w:val="center"/>
        <w:rPr>
          <w:sz w:val="24"/>
          <w:szCs w:val="24"/>
        </w:rPr>
      </w:pPr>
      <w:r>
        <w:rPr>
          <w:sz w:val="24"/>
          <w:szCs w:val="24"/>
        </w:rPr>
        <w:t>(Федеральная собственность):</w:t>
      </w:r>
    </w:p>
    <w:p w:rsidR="00715370" w:rsidRDefault="00715370" w:rsidP="00715370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t>Таблица 5.</w:t>
      </w:r>
    </w:p>
    <w:tbl>
      <w:tblPr>
        <w:tblW w:w="10395" w:type="dxa"/>
        <w:jc w:val="center"/>
        <w:tblLayout w:type="fixed"/>
        <w:tblLook w:val="04A0" w:firstRow="1" w:lastRow="0" w:firstColumn="1" w:lastColumn="0" w:noHBand="0" w:noVBand="1"/>
      </w:tblPr>
      <w:tblGrid>
        <w:gridCol w:w="1603"/>
        <w:gridCol w:w="1654"/>
        <w:gridCol w:w="1597"/>
        <w:gridCol w:w="1311"/>
        <w:gridCol w:w="1711"/>
        <w:gridCol w:w="1294"/>
        <w:gridCol w:w="1225"/>
      </w:tblGrid>
      <w:tr w:rsidR="00715370" w:rsidTr="00FA4967">
        <w:trPr>
          <w:trHeight w:val="273"/>
          <w:jc w:val="center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Наименование населённого пункта</w:t>
            </w:r>
          </w:p>
        </w:tc>
        <w:tc>
          <w:tcPr>
            <w:tcW w:w="4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rPr>
                <w:b/>
                <w:lang w:eastAsia="en-US"/>
              </w:rPr>
            </w:pPr>
            <w:r>
              <w:rPr>
                <w:b/>
              </w:rPr>
              <w:t>Техническое состояние системы</w:t>
            </w:r>
          </w:p>
          <w:p w:rsidR="00715370" w:rsidRDefault="00715370" w:rsidP="00FA4967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 водоснабжения (% износа, потребность в техническом улучшении)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Степень подверженности загрязнения источников водоснабжения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ind w:left="-78" w:right="-51"/>
              <w:rPr>
                <w:b/>
                <w:lang w:eastAsia="en-US"/>
              </w:rPr>
            </w:pPr>
            <w:r>
              <w:rPr>
                <w:b/>
              </w:rPr>
              <w:t>Наличие разведанных запасов питьевой воды подземных источников</w:t>
            </w:r>
          </w:p>
        </w:tc>
        <w:tc>
          <w:tcPr>
            <w:tcW w:w="1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napToGrid w:val="0"/>
              <w:rPr>
                <w:b/>
                <w:lang w:eastAsia="en-US"/>
              </w:rPr>
            </w:pPr>
            <w:r>
              <w:rPr>
                <w:b/>
              </w:rPr>
              <w:t>Объёмы питьевой воды на период ЧС м куб./</w:t>
            </w:r>
          </w:p>
          <w:p w:rsidR="00715370" w:rsidRDefault="00715370" w:rsidP="00FA4967">
            <w:pPr>
              <w:snapToGrid w:val="0"/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сут.</w:t>
            </w:r>
          </w:p>
        </w:tc>
      </w:tr>
      <w:tr w:rsidR="00715370" w:rsidTr="00FA4967">
        <w:trPr>
          <w:trHeight w:val="1006"/>
          <w:jc w:val="center"/>
        </w:trPr>
        <w:tc>
          <w:tcPr>
            <w:tcW w:w="16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lang w:eastAsia="en-US"/>
              </w:rPr>
            </w:pP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5370" w:rsidRDefault="00715370" w:rsidP="00FA4967">
            <w:pPr>
              <w:snapToGrid w:val="0"/>
              <w:rPr>
                <w:b/>
                <w:lang w:eastAsia="en-US"/>
              </w:rPr>
            </w:pPr>
            <w:r>
              <w:rPr>
                <w:b/>
              </w:rPr>
              <w:t xml:space="preserve"> Источник</w:t>
            </w:r>
          </w:p>
          <w:p w:rsidR="00715370" w:rsidRDefault="00715370" w:rsidP="00FA4967">
            <w:pPr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 xml:space="preserve"> водоснабжения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Напорно-регулирующие сооружения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b/>
                <w:lang w:eastAsia="en-US"/>
              </w:rPr>
            </w:pPr>
            <w:r>
              <w:rPr>
                <w:b/>
              </w:rPr>
              <w:t>Водопроводная сеть</w:t>
            </w:r>
          </w:p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lang w:eastAsia="en-US"/>
              </w:rPr>
            </w:pPr>
          </w:p>
        </w:tc>
        <w:tc>
          <w:tcPr>
            <w:tcW w:w="12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lang w:eastAsia="en-US"/>
              </w:rPr>
            </w:pPr>
          </w:p>
        </w:tc>
        <w:tc>
          <w:tcPr>
            <w:tcW w:w="1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lang w:eastAsia="en-US"/>
              </w:rPr>
            </w:pPr>
          </w:p>
        </w:tc>
      </w:tr>
      <w:tr w:rsidR="00715370" w:rsidTr="00FA4967">
        <w:trPr>
          <w:trHeight w:val="274"/>
          <w:jc w:val="center"/>
        </w:trPr>
        <w:tc>
          <w:tcPr>
            <w:tcW w:w="16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с. Убеево</w:t>
            </w:r>
          </w:p>
        </w:tc>
        <w:tc>
          <w:tcPr>
            <w:tcW w:w="16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Водозаборная скважина – 1 шт. кап. рем.             муниципал. собствен., 76 %</w:t>
            </w:r>
          </w:p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5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Водонапорная башня – 1 шт.</w:t>
            </w:r>
          </w:p>
          <w:p w:rsidR="00715370" w:rsidRDefault="00715370" w:rsidP="00FA4967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муниципал. собствен., </w:t>
            </w:r>
          </w:p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72 %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76 % кап. ремонт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Санитарная охранная зона имеется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1065"/>
          <w:jc w:val="center"/>
        </w:trPr>
        <w:tc>
          <w:tcPr>
            <w:tcW w:w="16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д. Нижние Кожары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Водозаборная скважина – 1 шт. кап. рем.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Водонапорная башня – 1 шт. кап. рем. 70 %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70 %</w:t>
            </w:r>
            <w:r>
              <w:rPr>
                <w:sz w:val="24"/>
                <w:szCs w:val="24"/>
              </w:rPr>
              <w:br/>
              <w:t>кап. ремонт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Санитарная охранная зона имеется</w:t>
            </w:r>
          </w:p>
        </w:tc>
        <w:tc>
          <w:tcPr>
            <w:tcW w:w="12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1065"/>
          <w:jc w:val="center"/>
        </w:trPr>
        <w:tc>
          <w:tcPr>
            <w:tcW w:w="16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д. Янмурзино</w:t>
            </w:r>
          </w:p>
        </w:tc>
        <w:tc>
          <w:tcPr>
            <w:tcW w:w="165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Водозаборная скважина – 1 шт. </w:t>
            </w:r>
          </w:p>
        </w:tc>
        <w:tc>
          <w:tcPr>
            <w:tcW w:w="15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Водонапорная башня – 1 шт. 70 % кап. ремонт</w:t>
            </w:r>
          </w:p>
        </w:tc>
        <w:tc>
          <w:tcPr>
            <w:tcW w:w="13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75 % кап. ремонт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Санитарная охранная зона имеется</w:t>
            </w:r>
          </w:p>
        </w:tc>
        <w:tc>
          <w:tcPr>
            <w:tcW w:w="12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trHeight w:val="547"/>
          <w:jc w:val="center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д. Досаекво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Водозаборная скважина -2 шт.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Водонапорная башня – 2 шт. кап. рем. 70 %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70 %</w:t>
            </w:r>
            <w:r>
              <w:rPr>
                <w:sz w:val="24"/>
                <w:szCs w:val="24"/>
              </w:rPr>
              <w:br/>
              <w:t>кап. ремонт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Санитарная охранная зона имеется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нет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715370" w:rsidRDefault="00715370" w:rsidP="00715370">
      <w:pPr>
        <w:tabs>
          <w:tab w:val="left" w:pos="3210"/>
          <w:tab w:val="left" w:pos="3525"/>
          <w:tab w:val="right" w:pos="9637"/>
        </w:tabs>
        <w:jc w:val="center"/>
        <w:rPr>
          <w:b/>
          <w:bCs/>
          <w:color w:val="000000"/>
          <w:sz w:val="24"/>
          <w:szCs w:val="24"/>
          <w:lang w:eastAsia="en-US"/>
        </w:rPr>
      </w:pPr>
    </w:p>
    <w:p w:rsidR="00715370" w:rsidRDefault="00715370" w:rsidP="00715370">
      <w:pPr>
        <w:tabs>
          <w:tab w:val="left" w:pos="3210"/>
          <w:tab w:val="left" w:pos="3525"/>
          <w:tab w:val="right" w:pos="9637"/>
        </w:tabs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Техническое состояние водопроводных сетей (Федеральная собственность)  </w:t>
      </w:r>
    </w:p>
    <w:p w:rsidR="00715370" w:rsidRDefault="00715370" w:rsidP="00715370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6.                         </w:t>
      </w:r>
    </w:p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48"/>
        <w:gridCol w:w="1839"/>
        <w:gridCol w:w="1313"/>
        <w:gridCol w:w="614"/>
        <w:gridCol w:w="562"/>
        <w:gridCol w:w="926"/>
        <w:gridCol w:w="659"/>
        <w:gridCol w:w="1318"/>
        <w:gridCol w:w="657"/>
        <w:gridCol w:w="2314"/>
      </w:tblGrid>
      <w:tr w:rsidR="00715370" w:rsidTr="00FA4967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№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объекта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Адрес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объекта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Длина, км.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  <w:vertAlign w:val="subscript"/>
              </w:rPr>
            </w:pPr>
            <w:r>
              <w:rPr>
                <w:b/>
              </w:rPr>
              <w:t xml:space="preserve">Д </w:t>
            </w:r>
            <w:r>
              <w:rPr>
                <w:b/>
                <w:vertAlign w:val="subscript"/>
              </w:rPr>
              <w:t>у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мм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Материал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Коло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дец,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шт.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Техническое состояние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Пож.</w:t>
            </w:r>
          </w:p>
          <w:p w:rsidR="00715370" w:rsidRDefault="00715370" w:rsidP="00FA4967">
            <w:pPr>
              <w:pStyle w:val="af8"/>
              <w:rPr>
                <w:b/>
              </w:rPr>
            </w:pPr>
            <w:r>
              <w:rPr>
                <w:b/>
              </w:rPr>
              <w:t>Гидрант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>Баланса</w:t>
            </w:r>
          </w:p>
          <w:p w:rsidR="00715370" w:rsidRDefault="00715370" w:rsidP="00FA4967">
            <w:pPr>
              <w:pStyle w:val="af8"/>
              <w:snapToGrid w:val="0"/>
              <w:rPr>
                <w:b/>
              </w:rPr>
            </w:pPr>
            <w:r>
              <w:rPr>
                <w:b/>
              </w:rPr>
              <w:t xml:space="preserve"> держатель</w:t>
            </w:r>
          </w:p>
        </w:tc>
      </w:tr>
      <w:tr w:rsidR="00715370" w:rsidTr="00FA4967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ind w:right="-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Водопроводная сеть (требуется замена, кап. рем.)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с. Убеево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>150</w:t>
            </w:r>
          </w:p>
          <w:p w:rsidR="00715370" w:rsidRDefault="00715370" w:rsidP="00FA4967">
            <w:pPr>
              <w:pStyle w:val="af8"/>
              <w:snapToGrid w:val="0"/>
            </w:pPr>
            <w:r>
              <w:t>100</w:t>
            </w:r>
          </w:p>
          <w:p w:rsidR="00715370" w:rsidRDefault="00715370" w:rsidP="00FA4967">
            <w:pPr>
              <w:pStyle w:val="af8"/>
              <w:snapToGrid w:val="0"/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>п/этил.,</w:t>
            </w:r>
          </w:p>
          <w:p w:rsidR="00715370" w:rsidRDefault="00715370" w:rsidP="00FA4967">
            <w:pPr>
              <w:pStyle w:val="af8"/>
              <w:snapToGrid w:val="0"/>
            </w:pPr>
            <w:r>
              <w:t>сталь</w:t>
            </w:r>
          </w:p>
          <w:p w:rsidR="00715370" w:rsidRDefault="00715370" w:rsidP="00FA4967">
            <w:pPr>
              <w:pStyle w:val="af8"/>
              <w:snapToGrid w:val="0"/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>12</w:t>
            </w:r>
          </w:p>
          <w:p w:rsidR="00715370" w:rsidRDefault="00715370" w:rsidP="00FA4967">
            <w:pPr>
              <w:pStyle w:val="af8"/>
              <w:snapToGrid w:val="0"/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Удовлетв.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>1</w:t>
            </w:r>
          </w:p>
          <w:p w:rsidR="00715370" w:rsidRDefault="00715370" w:rsidP="00FA4967">
            <w:pPr>
              <w:pStyle w:val="af8"/>
              <w:snapToGrid w:val="0"/>
            </w:pPr>
          </w:p>
          <w:p w:rsidR="00715370" w:rsidRDefault="00715370" w:rsidP="00FA4967">
            <w:pPr>
              <w:pStyle w:val="af8"/>
              <w:snapToGrid w:val="0"/>
            </w:pP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 xml:space="preserve"> МО «Администрация Убеевского с/п»</w:t>
            </w:r>
          </w:p>
          <w:p w:rsidR="00715370" w:rsidRDefault="00715370" w:rsidP="00FA4967">
            <w:pPr>
              <w:pStyle w:val="af8"/>
              <w:snapToGrid w:val="0"/>
            </w:pPr>
          </w:p>
        </w:tc>
      </w:tr>
      <w:tr w:rsidR="00715370" w:rsidTr="00FA4967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ind w:right="-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Водопроводная сеть ( требуется замена, кап. рем.)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Д. Нижние Кожары, д. В.Кожары, д. Новые Игити 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4,3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50</w:t>
            </w:r>
          </w:p>
          <w:p w:rsidR="00715370" w:rsidRDefault="00715370" w:rsidP="00FA4967">
            <w:pPr>
              <w:pStyle w:val="af8"/>
              <w:snapToGrid w:val="0"/>
            </w:pPr>
            <w: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 xml:space="preserve"> Сталь, п/этил.</w:t>
            </w:r>
          </w:p>
          <w:p w:rsidR="00715370" w:rsidRDefault="00715370" w:rsidP="00FA4967">
            <w:pPr>
              <w:pStyle w:val="af8"/>
              <w:snapToGrid w:val="0"/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19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Удовлетв.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бесхозный</w:t>
            </w:r>
          </w:p>
        </w:tc>
      </w:tr>
      <w:tr w:rsidR="00715370" w:rsidTr="00FA4967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ind w:right="-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Водопроводная сеть ( требуется замена, кап. рем.)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д. Янмурзино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4.6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150</w:t>
            </w:r>
          </w:p>
          <w:p w:rsidR="00715370" w:rsidRDefault="00715370" w:rsidP="00FA4967">
            <w:pPr>
              <w:pStyle w:val="af8"/>
              <w:snapToGrid w:val="0"/>
            </w:pPr>
            <w: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pStyle w:val="af8"/>
              <w:snapToGrid w:val="0"/>
            </w:pPr>
            <w:r>
              <w:t>Сталь, п/этил</w:t>
            </w:r>
          </w:p>
          <w:p w:rsidR="00715370" w:rsidRDefault="00715370" w:rsidP="00FA4967">
            <w:pPr>
              <w:pStyle w:val="af8"/>
              <w:snapToGrid w:val="0"/>
            </w:pP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10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Удовлетв.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бесхозный</w:t>
            </w:r>
          </w:p>
        </w:tc>
      </w:tr>
      <w:tr w:rsidR="00715370" w:rsidTr="00FA4967">
        <w:trPr>
          <w:jc w:val="center"/>
        </w:trPr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ind w:right="-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Водопроводная сеть (требуется замена, кап. рем.)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д.Досаево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napToGrid w:val="0"/>
              <w:spacing w:after="200" w:line="27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150</w:t>
            </w:r>
          </w:p>
          <w:p w:rsidR="00715370" w:rsidRDefault="00715370" w:rsidP="00FA4967">
            <w:pPr>
              <w:pStyle w:val="af8"/>
              <w:snapToGrid w:val="0"/>
            </w:pPr>
            <w: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Сталь, п/этил</w:t>
            </w:r>
          </w:p>
          <w:p w:rsidR="00715370" w:rsidRDefault="00715370" w:rsidP="00FA4967">
            <w:pPr>
              <w:pStyle w:val="af8"/>
              <w:snapToGrid w:val="0"/>
            </w:pPr>
            <w:r>
              <w:t>.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26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Удовлетв.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af8"/>
              <w:snapToGrid w:val="0"/>
            </w:pPr>
            <w:r>
              <w:t>1</w:t>
            </w:r>
          </w:p>
        </w:tc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 ФГУП «Манычское» Россельхозакадемии</w:t>
            </w:r>
          </w:p>
        </w:tc>
      </w:tr>
    </w:tbl>
    <w:p w:rsidR="00715370" w:rsidRDefault="00715370" w:rsidP="00715370">
      <w:pPr>
        <w:tabs>
          <w:tab w:val="left" w:pos="3210"/>
          <w:tab w:val="left" w:pos="3525"/>
          <w:tab w:val="right" w:pos="9637"/>
        </w:tabs>
        <w:jc w:val="center"/>
        <w:rPr>
          <w:b/>
          <w:color w:val="000000"/>
          <w:sz w:val="24"/>
          <w:szCs w:val="24"/>
          <w:lang w:eastAsia="en-US"/>
        </w:rPr>
      </w:pPr>
      <w:r>
        <w:rPr>
          <w:b/>
          <w:color w:val="000000"/>
          <w:sz w:val="24"/>
          <w:szCs w:val="24"/>
        </w:rPr>
        <w:t xml:space="preserve">           </w:t>
      </w:r>
    </w:p>
    <w:p w:rsidR="00715370" w:rsidRDefault="00715370" w:rsidP="00715370">
      <w:pPr>
        <w:spacing w:before="120" w:after="120" w:line="276" w:lineRule="auto"/>
        <w:ind w:firstLine="851"/>
        <w:jc w:val="both"/>
        <w:rPr>
          <w:sz w:val="24"/>
          <w:szCs w:val="24"/>
        </w:rPr>
      </w:pPr>
      <w:bookmarkStart w:id="3" w:name="_Toc223509066" w:colFirst="0" w:colLast="0"/>
      <w:r>
        <w:rPr>
          <w:sz w:val="24"/>
          <w:szCs w:val="24"/>
        </w:rPr>
        <w:t>Действующая система водоснабжения находится в чрезвычайно плохом состоянии. За весь период эксплуатации, а это более 40 лет, реконструкция водопроводных сетей не проводилась, производился лишь частичный ремонт с заменой небольших участков водоводов при возникновении аварийных ситуаций. В результате этого санитарно-техническое состояние большей части водопроводных сетей неудовлетворительное, трубы изношены и коррозированы, что обуславливает аварии на системах водоснабжения. Физический износ водопроводных сетей в среднем по Убеевскому сельскому поселению составляет 70-75%. В результате плохого технического состояния водопроводных сетей и запорной арматуры значительная часть от отпущенной воды ежедневно теряется из-за утечек и неучтенных расходов воды в сетях коммунальных водопроводов, поэтому дальнейшая эксплуатация без проведения реконструкционных мероприятий проблематична и неэффективна.</w:t>
      </w:r>
    </w:p>
    <w:p w:rsidR="00715370" w:rsidRDefault="00715370" w:rsidP="00715370">
      <w:pPr>
        <w:spacing w:before="120" w:after="120"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Качество воды, подаваемой в водопроводную сеть населенных пунктов поселения, не удовлетворяет требованиям СаНПиН 2.1.4.1074-01 «Питьевая вода. Гигиенические требования к качеству воды централизованных систем питьевого водоснабжения. Контроль качества», из-за отсутствия очистных сооружений и систем водоподготовки на водозаборах. </w:t>
      </w:r>
    </w:p>
    <w:p w:rsidR="00715370" w:rsidRDefault="00715370" w:rsidP="00715370">
      <w:pPr>
        <w:spacing w:before="120" w:after="120"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Главной целью должно стать обеспечение населения Убеевского  сельского поселения питьевой водой нормативного качества и в достаточном количестве, улучшение на этой основе состояния здоровья населения. Поэтому необходимо установить на всех водозаборах водоочистные сооружения с использованием современных методов очистки воды.</w:t>
      </w:r>
    </w:p>
    <w:p w:rsidR="00715370" w:rsidRDefault="00715370" w:rsidP="00715370">
      <w:pPr>
        <w:shd w:val="clear" w:color="auto" w:fill="FFFFFF"/>
        <w:tabs>
          <w:tab w:val="left" w:pos="1134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текущего состояния  систем газоснабжения</w:t>
      </w:r>
    </w:p>
    <w:p w:rsidR="00715370" w:rsidRDefault="00715370" w:rsidP="00715370">
      <w:pPr>
        <w:shd w:val="clear" w:color="auto" w:fill="FFFFFF"/>
        <w:tabs>
          <w:tab w:val="left" w:pos="1134"/>
        </w:tabs>
        <w:jc w:val="center"/>
        <w:rPr>
          <w:b/>
          <w:sz w:val="24"/>
          <w:szCs w:val="24"/>
        </w:rPr>
      </w:pPr>
    </w:p>
    <w:p w:rsidR="00715370" w:rsidRDefault="00715370" w:rsidP="00715370">
      <w:pPr>
        <w:shd w:val="clear" w:color="auto" w:fill="FFFFFF"/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>Снабжение природным и сжиженным газом потребителей</w:t>
      </w:r>
      <w:r>
        <w:rPr>
          <w:sz w:val="28"/>
          <w:szCs w:val="28"/>
        </w:rPr>
        <w:t xml:space="preserve"> </w:t>
      </w:r>
      <w:r>
        <w:rPr>
          <w:sz w:val="24"/>
          <w:szCs w:val="24"/>
        </w:rPr>
        <w:t xml:space="preserve">в  Убеевском сельском поселении осуществляет ООО «Газпром межрегионгаз Чувашсетьгаз», природным газом  пользуется население 8 населённых пунктов. Количество квартир и индивидуальных домовладений, газифицированных природным газом составляет  752 ., что составляет уровень газификации   92,6%. Источниками газопотребления являются население, учреждения образования,   здравоохранения,  культуры, магазины. </w:t>
      </w:r>
    </w:p>
    <w:p w:rsidR="00715370" w:rsidRDefault="00715370" w:rsidP="00715370">
      <w:pPr>
        <w:spacing w:before="60" w:after="60"/>
        <w:ind w:firstLine="851"/>
        <w:jc w:val="both"/>
        <w:rPr>
          <w:b/>
          <w:i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Характеристики газопроводов на территории Убеевского  сельского поселения</w:t>
      </w:r>
      <w:r>
        <w:rPr>
          <w:b/>
          <w:i/>
          <w:sz w:val="24"/>
          <w:szCs w:val="24"/>
        </w:rPr>
        <w:t>.</w:t>
      </w:r>
    </w:p>
    <w:p w:rsidR="00715370" w:rsidRDefault="00715370" w:rsidP="00715370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7.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3523"/>
        <w:gridCol w:w="1426"/>
        <w:gridCol w:w="990"/>
        <w:gridCol w:w="990"/>
        <w:gridCol w:w="990"/>
        <w:gridCol w:w="1416"/>
      </w:tblGrid>
      <w:tr w:rsidR="00715370" w:rsidTr="00FA4967">
        <w:trPr>
          <w:trHeight w:val="73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Единицы измерения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2007 год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2013 год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2017 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715370" w:rsidTr="00FA4967">
        <w:trPr>
          <w:trHeight w:val="415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15370" w:rsidTr="00FA4967">
        <w:trPr>
          <w:trHeight w:val="420"/>
        </w:trPr>
        <w:tc>
          <w:tcPr>
            <w:tcW w:w="1003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ind w:left="426" w:hanging="42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Убеевское сельское поселение</w:t>
            </w:r>
          </w:p>
        </w:tc>
      </w:tr>
      <w:tr w:rsidR="00715370" w:rsidTr="00FA4967">
        <w:trPr>
          <w:trHeight w:val="69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Суммарная тепловая нагрузка, в том числе :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Гкал/час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0,290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0,290</w:t>
            </w:r>
          </w:p>
        </w:tc>
      </w:tr>
      <w:tr w:rsidR="00715370" w:rsidTr="00FA4967">
        <w:trPr>
          <w:trHeight w:val="990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lastRenderedPageBreak/>
              <w:t>1.1.1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Подключенная тепловая нагрузка по централизованным зонам теплоснабжения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Гкал/час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0,284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0,284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0,284</w:t>
            </w:r>
          </w:p>
        </w:tc>
      </w:tr>
      <w:tr w:rsidR="00715370" w:rsidTr="00FA4967">
        <w:trPr>
          <w:trHeight w:val="97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1.2.1</w:t>
            </w:r>
          </w:p>
        </w:tc>
        <w:tc>
          <w:tcPr>
            <w:tcW w:w="3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Прирост тепловой нагрузки по централизованным зонам теплоснабжения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Гкал/час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0,006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0,006</w:t>
            </w:r>
          </w:p>
        </w:tc>
      </w:tr>
    </w:tbl>
    <w:p w:rsidR="00715370" w:rsidRDefault="00715370" w:rsidP="00715370">
      <w:pPr>
        <w:jc w:val="right"/>
        <w:rPr>
          <w:sz w:val="24"/>
          <w:szCs w:val="24"/>
          <w:lang w:eastAsia="en-US"/>
        </w:rPr>
      </w:pPr>
    </w:p>
    <w:p w:rsidR="00715370" w:rsidRDefault="00715370" w:rsidP="00715370">
      <w:pPr>
        <w:jc w:val="right"/>
        <w:rPr>
          <w:sz w:val="24"/>
          <w:szCs w:val="24"/>
        </w:rPr>
      </w:pPr>
      <w:r>
        <w:rPr>
          <w:sz w:val="24"/>
          <w:szCs w:val="24"/>
        </w:rPr>
        <w:t>Таблица  8.</w:t>
      </w:r>
    </w:p>
    <w:p w:rsidR="00715370" w:rsidRDefault="00715370" w:rsidP="00715370">
      <w:pPr>
        <w:pStyle w:val="a4"/>
        <w:jc w:val="center"/>
        <w:rPr>
          <w:rFonts w:ascii="Times New Roman CYR" w:hAnsi="Times New Roman CYR"/>
          <w:sz w:val="24"/>
          <w:szCs w:val="24"/>
        </w:rPr>
      </w:pPr>
      <w:r>
        <w:t>Развитие тепловых сетей на территории Убеевского сельского поселения.</w:t>
      </w:r>
    </w:p>
    <w:p w:rsidR="00715370" w:rsidRDefault="00715370" w:rsidP="00715370">
      <w:pPr>
        <w:pStyle w:val="a4"/>
        <w:jc w:val="center"/>
      </w:pPr>
      <w:r>
        <w:t xml:space="preserve">Мероприятия по реконструкции тепловых сетей Убеевского сельского поселения </w:t>
      </w:r>
    </w:p>
    <w:p w:rsidR="00715370" w:rsidRDefault="00715370" w:rsidP="00715370">
      <w:pPr>
        <w:pStyle w:val="a4"/>
        <w:jc w:val="center"/>
      </w:pPr>
    </w:p>
    <w:tbl>
      <w:tblPr>
        <w:tblW w:w="1063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9"/>
        <w:gridCol w:w="1135"/>
        <w:gridCol w:w="1276"/>
        <w:gridCol w:w="1276"/>
        <w:gridCol w:w="1275"/>
        <w:gridCol w:w="1276"/>
        <w:gridCol w:w="1276"/>
        <w:gridCol w:w="1134"/>
      </w:tblGrid>
      <w:tr w:rsidR="00715370" w:rsidTr="00FA496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№ п/п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Наименование мероприятия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Сталь протяженность диаметр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Протяженность диаметр 50 сталь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 xml:space="preserve">Протяженность диаметр 89 сталь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Протяженность диаметр 100 сталь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Протяженность диаметр 108 сталь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Протяженность диаметр 110 сталь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lang w:eastAsia="en-US"/>
              </w:rPr>
            </w:pPr>
            <w:r>
              <w:t>Протяженность диаметр 150 сталь</w:t>
            </w:r>
          </w:p>
        </w:tc>
      </w:tr>
      <w:tr w:rsidR="00715370" w:rsidTr="00FA496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1.1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Перекладка существующей теплотрассы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730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72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352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172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94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10</w:t>
            </w:r>
          </w:p>
        </w:tc>
      </w:tr>
      <w:tr w:rsidR="00715370" w:rsidTr="00FA496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1.2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Утепление теплотрассы пеонополиуритан (ППУ)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</w:tbl>
    <w:p w:rsidR="00715370" w:rsidRDefault="00715370" w:rsidP="00715370">
      <w:pPr>
        <w:jc w:val="right"/>
        <w:rPr>
          <w:sz w:val="24"/>
          <w:szCs w:val="24"/>
          <w:lang w:eastAsia="en-US"/>
        </w:rPr>
      </w:pPr>
    </w:p>
    <w:p w:rsidR="00715370" w:rsidRDefault="00715370" w:rsidP="00715370">
      <w:p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Основной объем газа, поступающий на жизнеобеспечение жилого фонда распределяется на эксплуатацию бытовых газовых приборов (газовые плиты, газовые водогрейные колонки). Тепломагистрали пролегают подземно.</w:t>
      </w:r>
    </w:p>
    <w:p w:rsidR="00715370" w:rsidRDefault="00715370" w:rsidP="00715370">
      <w:pPr>
        <w:pStyle w:val="a3"/>
        <w:autoSpaceDE w:val="0"/>
        <w:autoSpaceDN w:val="0"/>
        <w:spacing w:line="276" w:lineRule="auto"/>
        <w:ind w:left="1069"/>
        <w:jc w:val="both"/>
        <w:rPr>
          <w:sz w:val="24"/>
          <w:szCs w:val="24"/>
        </w:rPr>
      </w:pPr>
      <w:r>
        <w:rPr>
          <w:sz w:val="24"/>
          <w:szCs w:val="24"/>
        </w:rPr>
        <w:t>Основными направлениями развития системы теплоснабжения являются:</w:t>
      </w:r>
    </w:p>
    <w:p w:rsidR="00715370" w:rsidRDefault="00715370" w:rsidP="00715370">
      <w:pPr>
        <w:pStyle w:val="a3"/>
        <w:numPr>
          <w:ilvl w:val="0"/>
          <w:numId w:val="8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надежного теплоснабжения объектов жилищного фонда, социального назначения от всех видов источников теплоснабжения независимо от их имущественной принадлежности.</w:t>
      </w:r>
    </w:p>
    <w:p w:rsidR="00715370" w:rsidRDefault="00715370" w:rsidP="00715370">
      <w:pPr>
        <w:pStyle w:val="a3"/>
        <w:numPr>
          <w:ilvl w:val="0"/>
          <w:numId w:val="8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согласованного развития тепловых сетей с реконструкцией морально устаревшего и физически изношенного оборудования.</w:t>
      </w:r>
    </w:p>
    <w:p w:rsidR="00715370" w:rsidRDefault="00715370" w:rsidP="00715370">
      <w:pPr>
        <w:pStyle w:val="a3"/>
        <w:numPr>
          <w:ilvl w:val="0"/>
          <w:numId w:val="8"/>
        </w:numPr>
        <w:autoSpaceDE w:val="0"/>
        <w:autoSpaceDN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Обеспечение согласованного развития тепловых сетей с техническим перевооружением действующих котельных, замена морально устаревшего и физически изношенного оборудования.</w:t>
      </w:r>
    </w:p>
    <w:p w:rsidR="00715370" w:rsidRDefault="00715370" w:rsidP="0071537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Оценка объема капитальных вложений в развитие системы теплоснабжения Убеевского   сельского поселения по периодам до 2020 года указано в таблице  9</w:t>
      </w:r>
    </w:p>
    <w:p w:rsidR="00715370" w:rsidRDefault="00715370" w:rsidP="00715370">
      <w:pPr>
        <w:ind w:left="14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Таблица 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210"/>
        <w:gridCol w:w="1899"/>
        <w:gridCol w:w="1444"/>
        <w:gridCol w:w="1899"/>
        <w:gridCol w:w="1904"/>
      </w:tblGrid>
      <w:tr w:rsidR="00715370" w:rsidTr="00FA4967">
        <w:trPr>
          <w:trHeight w:val="444"/>
        </w:trPr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Наименование теплового района</w:t>
            </w:r>
          </w:p>
        </w:tc>
        <w:tc>
          <w:tcPr>
            <w:tcW w:w="71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Капитальные вложения млн. руб.</w:t>
            </w:r>
          </w:p>
        </w:tc>
      </w:tr>
      <w:tr w:rsidR="00715370" w:rsidTr="00FA4967">
        <w:trPr>
          <w:trHeight w:val="42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3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2013 - 2016 годы</w:t>
            </w:r>
          </w:p>
        </w:tc>
        <w:tc>
          <w:tcPr>
            <w:tcW w:w="3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2017 – 2020 годы</w:t>
            </w:r>
          </w:p>
        </w:tc>
      </w:tr>
      <w:tr w:rsidR="00715370" w:rsidTr="00FA4967">
        <w:trPr>
          <w:trHeight w:val="69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Источники теплоснабжения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Тепловые сети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Источники теплоснабжения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Тепловые сети</w:t>
            </w:r>
          </w:p>
        </w:tc>
      </w:tr>
      <w:tr w:rsidR="00715370" w:rsidTr="00FA496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с. Убеево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0,88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0,95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2,85</w:t>
            </w:r>
          </w:p>
        </w:tc>
      </w:tr>
      <w:tr w:rsidR="00715370" w:rsidTr="00FA496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Всего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0,88</w:t>
            </w:r>
          </w:p>
        </w:tc>
        <w:tc>
          <w:tcPr>
            <w:tcW w:w="1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0,95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2,1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2,85</w:t>
            </w:r>
          </w:p>
        </w:tc>
      </w:tr>
    </w:tbl>
    <w:p w:rsidR="00715370" w:rsidRDefault="00715370" w:rsidP="00715370">
      <w:pPr>
        <w:jc w:val="both"/>
        <w:rPr>
          <w:sz w:val="24"/>
          <w:szCs w:val="24"/>
          <w:lang w:eastAsia="en-US"/>
        </w:rPr>
      </w:pPr>
    </w:p>
    <w:p w:rsidR="00715370" w:rsidRPr="00915E09" w:rsidRDefault="00715370" w:rsidP="00715370">
      <w:pPr>
        <w:spacing w:line="276" w:lineRule="auto"/>
        <w:ind w:firstLine="227"/>
        <w:jc w:val="both"/>
        <w:rPr>
          <w:sz w:val="24"/>
          <w:szCs w:val="24"/>
        </w:rPr>
      </w:pPr>
      <w:r w:rsidRPr="00915E09">
        <w:rPr>
          <w:sz w:val="24"/>
          <w:szCs w:val="24"/>
        </w:rPr>
        <w:lastRenderedPageBreak/>
        <w:t xml:space="preserve">  Мероприятия по газификации предусматривают повышение уровня обеспеченности приборным учетом потребителей в жилищном фонде.</w:t>
      </w:r>
      <w:r w:rsidRPr="00915E09">
        <w:rPr>
          <w:b/>
          <w:sz w:val="24"/>
          <w:szCs w:val="24"/>
        </w:rPr>
        <w:t xml:space="preserve"> </w:t>
      </w:r>
      <w:r w:rsidRPr="00915E09">
        <w:rPr>
          <w:sz w:val="24"/>
          <w:szCs w:val="24"/>
        </w:rPr>
        <w:t>Оказать содействие в подключении домовладений  к газораспределительным сетям.</w:t>
      </w:r>
    </w:p>
    <w:p w:rsidR="00715370" w:rsidRPr="00915E09" w:rsidRDefault="00715370" w:rsidP="00715370">
      <w:pPr>
        <w:pStyle w:val="a4"/>
        <w:spacing w:line="276" w:lineRule="auto"/>
        <w:rPr>
          <w:rFonts w:ascii="Times New Roman CYR" w:hAnsi="Times New Roman CYR"/>
          <w:sz w:val="24"/>
          <w:szCs w:val="24"/>
        </w:rPr>
      </w:pPr>
      <w:r w:rsidRPr="00915E09">
        <w:rPr>
          <w:sz w:val="24"/>
          <w:szCs w:val="24"/>
        </w:rPr>
        <w:t xml:space="preserve">        Реализация мероприятий по реконструкции объектов системы теплоснабжения Убеевского сельского поселения, предусмотренных схемой, осуществляется в порядке, установленном законодательством о градостроительной деятельности Российской Федерации и Красноармейского района</w:t>
      </w:r>
    </w:p>
    <w:p w:rsidR="00715370" w:rsidRPr="00915E09" w:rsidRDefault="00715370" w:rsidP="00715370">
      <w:pPr>
        <w:pStyle w:val="a4"/>
        <w:spacing w:line="276" w:lineRule="auto"/>
        <w:jc w:val="center"/>
        <w:rPr>
          <w:sz w:val="24"/>
          <w:szCs w:val="24"/>
        </w:rPr>
      </w:pPr>
    </w:p>
    <w:p w:rsidR="00715370" w:rsidRPr="00915E09" w:rsidRDefault="00715370" w:rsidP="00715370">
      <w:pPr>
        <w:pStyle w:val="a4"/>
        <w:spacing w:line="276" w:lineRule="auto"/>
        <w:jc w:val="center"/>
        <w:rPr>
          <w:sz w:val="24"/>
          <w:szCs w:val="24"/>
        </w:rPr>
      </w:pPr>
    </w:p>
    <w:p w:rsidR="00715370" w:rsidRPr="00915E09" w:rsidRDefault="00715370" w:rsidP="00715370">
      <w:pPr>
        <w:pStyle w:val="a4"/>
        <w:jc w:val="center"/>
        <w:rPr>
          <w:b/>
          <w:sz w:val="24"/>
          <w:szCs w:val="24"/>
        </w:rPr>
      </w:pPr>
      <w:r w:rsidRPr="00915E09">
        <w:rPr>
          <w:b/>
          <w:sz w:val="24"/>
          <w:szCs w:val="24"/>
        </w:rPr>
        <w:t>Схема теплоснабжения от Центральной котельной</w:t>
      </w:r>
    </w:p>
    <w:p w:rsidR="00715370" w:rsidRDefault="00715370" w:rsidP="00715370">
      <w:pPr>
        <w:pStyle w:val="a4"/>
        <w:jc w:val="center"/>
      </w:pPr>
    </w:p>
    <w:p w:rsidR="00715370" w:rsidRDefault="00715370" w:rsidP="00715370">
      <w:pPr>
        <w:rPr>
          <w:sz w:val="24"/>
          <w:szCs w:val="24"/>
        </w:rPr>
        <w:sectPr w:rsidR="00715370" w:rsidSect="00D07F23">
          <w:pgSz w:w="11906" w:h="16838"/>
          <w:pgMar w:top="425" w:right="566" w:bottom="284" w:left="1134" w:header="709" w:footer="709" w:gutter="0"/>
          <w:cols w:space="720"/>
        </w:sectPr>
      </w:pPr>
    </w:p>
    <w:p w:rsidR="00715370" w:rsidRDefault="00715370" w:rsidP="00715370">
      <w:pPr>
        <w:ind w:firstLine="227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BDEBD8" wp14:editId="150DB176">
            <wp:extent cx="9439275" cy="5553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2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370" w:rsidRDefault="00715370" w:rsidP="00715370">
      <w:pPr>
        <w:rPr>
          <w:sz w:val="24"/>
          <w:szCs w:val="24"/>
        </w:rPr>
        <w:sectPr w:rsidR="00715370">
          <w:pgSz w:w="16838" w:h="11906" w:orient="landscape"/>
          <w:pgMar w:top="567" w:right="425" w:bottom="568" w:left="567" w:header="709" w:footer="709" w:gutter="0"/>
          <w:cols w:space="720"/>
        </w:sectPr>
      </w:pPr>
    </w:p>
    <w:p w:rsidR="00715370" w:rsidRDefault="00715370" w:rsidP="00715370">
      <w:pPr>
        <w:ind w:firstLine="227"/>
        <w:jc w:val="both"/>
        <w:rPr>
          <w:sz w:val="24"/>
          <w:szCs w:val="24"/>
        </w:rPr>
      </w:pPr>
    </w:p>
    <w:p w:rsidR="00715370" w:rsidRDefault="00715370" w:rsidP="00715370">
      <w:pPr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Анализ текущего состояния системы электроснабжения</w:t>
      </w:r>
    </w:p>
    <w:p w:rsidR="00715370" w:rsidRDefault="00715370" w:rsidP="00715370">
      <w:pPr>
        <w:ind w:firstLine="709"/>
        <w:jc w:val="center"/>
        <w:rPr>
          <w:b/>
          <w:sz w:val="24"/>
          <w:szCs w:val="24"/>
        </w:rPr>
      </w:pP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 xml:space="preserve">Электроснабжение потребителей Убеевского  сельского поселения осуществляется от электроподстанции. 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 xml:space="preserve">Наибольшую долю в электрических сетях занимают низковольтные воздушные линии. </w:t>
      </w:r>
    </w:p>
    <w:p w:rsidR="00715370" w:rsidRDefault="00715370" w:rsidP="00715370">
      <w:p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Существующие линии электропередач выполнены на железобетонных и деревянных опорах. За время эксплуатации электрических сетей деревянные опоры пришли в негодность. При сильных порывах ветра возникают аварийные ситуации, связанные с поломкой опор. Кроме того, сечение проводов не соответствует напряжению и нагрузке сетей. Поэтому появляется необходимость в реконструкции существующих ВЛ 10; 0,4 кВ. </w:t>
      </w:r>
    </w:p>
    <w:p w:rsidR="00715370" w:rsidRDefault="00715370" w:rsidP="00715370">
      <w:p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Большое количество комплектных трансформаторных подстанций и трансформаторов 10/0,4 кВ отслуживших нормативный срок эксплуатации (более 25 лет) и не отвечающие по техническому состоянию требованиям действующих нормативно-технических документов требуют замены (реконструкции), так как затраты на капитальный ремонт сопоставимы, и даже превышают затраты по реконструкции. Эксплуатация трансформаторов со сверхнормативным сроком приводит к изменению технических характеристик внутренних элементов и как следствие увеличение потерь на 5-7 %. Кроме того, вследствие роста потребной мощности у потребителей часть трансформаторов работает с перегрузкой по мощности, что приводит к снижению напряжения в сети и росту потерь электроэнергии. </w:t>
      </w:r>
    </w:p>
    <w:p w:rsidR="00715370" w:rsidRDefault="00715370" w:rsidP="00715370">
      <w:pPr>
        <w:spacing w:before="120"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Выполнение объемов работ по реконструкции ВЛ-0,4 кВ и ТП 10/0,4 кВ позволит значительно повысить безопасность эксплуатации электроустановок, надежность электроснабжения потребителей, качество электроэнергии и снизить технологические потери в сетях.   </w:t>
      </w:r>
    </w:p>
    <w:p w:rsidR="00715370" w:rsidRPr="00915E09" w:rsidRDefault="00715370" w:rsidP="00715370">
      <w:pPr>
        <w:tabs>
          <w:tab w:val="num" w:pos="1418"/>
        </w:tabs>
        <w:spacing w:before="120" w:after="120"/>
        <w:ind w:left="993"/>
        <w:jc w:val="center"/>
        <w:rPr>
          <w:b/>
          <w:sz w:val="24"/>
          <w:szCs w:val="24"/>
        </w:rPr>
      </w:pPr>
      <w:r w:rsidRPr="00915E09">
        <w:rPr>
          <w:b/>
          <w:sz w:val="24"/>
          <w:szCs w:val="24"/>
        </w:rPr>
        <w:t>Администрация Убеевского  сельского поселения имеет в собственности следующие сети уличного освещения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right"/>
      </w:pPr>
      <w:r>
        <w:t>Таблица  8.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5334"/>
        <w:gridCol w:w="2746"/>
      </w:tblGrid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Наименование объекта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 объекта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1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4,5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Досаево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2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3,5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Янмурзино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3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1 ,0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В.Кожары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4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1,5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Н.Кожары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5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2,1,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Н.Игити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6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 3. 5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с. Убеево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7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1,0 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Кирегаси</w:t>
            </w:r>
          </w:p>
        </w:tc>
      </w:tr>
      <w:tr w:rsidR="00715370" w:rsidTr="00FA4967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</w:pPr>
            <w:r>
              <w:t>8</w:t>
            </w:r>
          </w:p>
        </w:tc>
        <w:tc>
          <w:tcPr>
            <w:tcW w:w="5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Сети уличного освещения, протяженность – 3, 3 км.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pStyle w:val="22"/>
              <w:spacing w:after="0" w:line="276" w:lineRule="auto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д. Байсубино</w:t>
            </w:r>
          </w:p>
        </w:tc>
      </w:tr>
    </w:tbl>
    <w:p w:rsidR="00715370" w:rsidRDefault="00715370" w:rsidP="00715370">
      <w:pPr>
        <w:pStyle w:val="22"/>
        <w:spacing w:after="0" w:line="276" w:lineRule="auto"/>
        <w:ind w:left="0" w:firstLine="540"/>
        <w:jc w:val="both"/>
      </w:pP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>Приборами учета электрической энергии обеспечены практически все потребители. Одной из проблем объективного и эффективного учета электрической энергии является эксплуатация устаревших приборов учета с высокой степенью погрешности. Это условие существенно затрудняет внедрение автоматизированной системы коммерческого учета электроэнергии, которая в настоящее время функционирует только по «верхнему уровню» на питающих центрах.</w:t>
      </w:r>
    </w:p>
    <w:p w:rsidR="00715370" w:rsidRDefault="00715370" w:rsidP="00715370">
      <w:pPr>
        <w:pStyle w:val="22"/>
        <w:spacing w:after="0" w:line="276" w:lineRule="auto"/>
        <w:ind w:left="0" w:firstLine="540"/>
        <w:jc w:val="both"/>
      </w:pPr>
      <w:r>
        <w:t xml:space="preserve">Нормы потребления жилищно-коммунального сектора включая расход электроэнергии на жилые и общественные здания, предприятия коммунально-бытового </w:t>
      </w:r>
      <w:r>
        <w:lastRenderedPageBreak/>
        <w:t xml:space="preserve">обслуживания, наружного освещение, системы водоснабжения, водоотведения и теплоснабжения. </w:t>
      </w:r>
    </w:p>
    <w:p w:rsidR="00715370" w:rsidRDefault="00715370" w:rsidP="00715370">
      <w:pPr>
        <w:spacing w:before="120" w:after="120" w:line="276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результате анализа существующего положения электросетевого хозяйства Убеевского  сельского поселения были выявлены следующие основные проблемы:</w:t>
      </w:r>
    </w:p>
    <w:p w:rsidR="00715370" w:rsidRDefault="00715370" w:rsidP="00715370">
      <w:pPr>
        <w:numPr>
          <w:ilvl w:val="0"/>
          <w:numId w:val="10"/>
        </w:numPr>
        <w:tabs>
          <w:tab w:val="num" w:pos="1418"/>
        </w:tabs>
        <w:spacing w:before="120" w:after="120" w:line="276" w:lineRule="auto"/>
        <w:ind w:left="1418" w:hanging="567"/>
        <w:jc w:val="both"/>
        <w:rPr>
          <w:sz w:val="24"/>
          <w:szCs w:val="24"/>
        </w:rPr>
      </w:pPr>
      <w:r>
        <w:rPr>
          <w:sz w:val="24"/>
          <w:szCs w:val="24"/>
        </w:rPr>
        <w:t>Необходима реконструкция существующих  КТП.</w:t>
      </w:r>
    </w:p>
    <w:p w:rsidR="00715370" w:rsidRDefault="00715370" w:rsidP="00715370">
      <w:pPr>
        <w:numPr>
          <w:ilvl w:val="0"/>
          <w:numId w:val="10"/>
        </w:numPr>
        <w:tabs>
          <w:tab w:val="num" w:pos="1418"/>
        </w:tabs>
        <w:spacing w:before="120" w:after="120" w:line="276" w:lineRule="auto"/>
        <w:ind w:left="1418" w:hanging="567"/>
        <w:jc w:val="both"/>
        <w:rPr>
          <w:sz w:val="24"/>
          <w:szCs w:val="24"/>
        </w:rPr>
      </w:pPr>
      <w:r>
        <w:rPr>
          <w:sz w:val="24"/>
          <w:szCs w:val="24"/>
        </w:rPr>
        <w:t>Необходимо строительство новых и реконструкция существующих ВЛ с применением энергосберегающих технологий и современных материалов;</w:t>
      </w:r>
    </w:p>
    <w:p w:rsidR="00715370" w:rsidRDefault="00715370" w:rsidP="00715370">
      <w:pPr>
        <w:numPr>
          <w:ilvl w:val="0"/>
          <w:numId w:val="10"/>
        </w:numPr>
        <w:tabs>
          <w:tab w:val="num" w:pos="1418"/>
        </w:tabs>
        <w:spacing w:before="120" w:line="276" w:lineRule="auto"/>
        <w:jc w:val="both"/>
        <w:rPr>
          <w:rFonts w:ascii="Calibri" w:hAnsi="Calibri"/>
          <w:sz w:val="22"/>
          <w:szCs w:val="22"/>
        </w:rPr>
      </w:pPr>
      <w:r>
        <w:rPr>
          <w:sz w:val="24"/>
          <w:szCs w:val="24"/>
        </w:rPr>
        <w:t>Необходима замена существующих деревянных опор линий электропередач на железобетонные.</w:t>
      </w:r>
    </w:p>
    <w:p w:rsidR="00715370" w:rsidRDefault="00715370" w:rsidP="00715370">
      <w:pPr>
        <w:tabs>
          <w:tab w:val="num" w:pos="1418"/>
        </w:tabs>
        <w:spacing w:before="120" w:line="276" w:lineRule="auto"/>
        <w:ind w:left="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Мероприятиями по развитию системы электроснабжения Убеевского  сельского поселения станут: </w:t>
      </w:r>
    </w:p>
    <w:p w:rsidR="00715370" w:rsidRDefault="00715370" w:rsidP="00715370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оснащение потребителей бюджетной сферы и жилищно-коммунального хозяйства электронными приборами учета расхода электроэнергии;</w:t>
      </w:r>
    </w:p>
    <w:p w:rsidR="00715370" w:rsidRDefault="00715370" w:rsidP="00715370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реконструкция существующего наружного освещения </w:t>
      </w:r>
    </w:p>
    <w:p w:rsidR="00715370" w:rsidRDefault="00715370" w:rsidP="00715370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внедрение современного электроосветительного оборудования, обеспечивающего экономию электрической энергии.</w:t>
      </w:r>
    </w:p>
    <w:p w:rsidR="00715370" w:rsidRDefault="00715370" w:rsidP="00715370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   </w:t>
      </w:r>
      <w:r>
        <w:rPr>
          <w:sz w:val="24"/>
          <w:szCs w:val="24"/>
        </w:rPr>
        <w:t>Система наружного освещения Убеевского сельского поселение насчитывает 169 светильников типа  ДРЛ-250.</w:t>
      </w:r>
    </w:p>
    <w:p w:rsidR="00715370" w:rsidRDefault="00715370" w:rsidP="00715370">
      <w:pPr>
        <w:jc w:val="center"/>
        <w:rPr>
          <w:sz w:val="24"/>
          <w:szCs w:val="24"/>
        </w:rPr>
      </w:pPr>
      <w:r>
        <w:rPr>
          <w:sz w:val="24"/>
          <w:szCs w:val="24"/>
        </w:rPr>
        <w:t>Параметры рассматриваемых типов ламп</w:t>
      </w:r>
    </w:p>
    <w:tbl>
      <w:tblPr>
        <w:tblW w:w="0" w:type="auto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7"/>
        <w:gridCol w:w="1383"/>
        <w:gridCol w:w="1466"/>
        <w:gridCol w:w="2065"/>
        <w:gridCol w:w="2175"/>
        <w:gridCol w:w="1419"/>
      </w:tblGrid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bottom"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Тип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Номинальная мощность, Вт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Потребляемая активная мощность, Вт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Средняя продолжительность горения, часов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Световой поток, Лм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ДРЛ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ДРЛ-125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12000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ДРЛ-250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250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280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12000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13000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ДРЛ-400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450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24000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ДНАТ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ДНАТ-100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9400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ДНАТ-150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150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170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10000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14000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ДНАТ-250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290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24000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 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ДНАТ-400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400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460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15000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47500</w:t>
            </w:r>
          </w:p>
        </w:tc>
      </w:tr>
      <w:tr w:rsidR="00715370" w:rsidTr="00FA4967">
        <w:trPr>
          <w:tblCellSpacing w:w="0" w:type="dxa"/>
        </w:trPr>
        <w:tc>
          <w:tcPr>
            <w:tcW w:w="8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СД</w:t>
            </w:r>
          </w:p>
        </w:tc>
        <w:tc>
          <w:tcPr>
            <w:tcW w:w="14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аналог ДРЛ-250</w:t>
            </w:r>
          </w:p>
        </w:tc>
        <w:tc>
          <w:tcPr>
            <w:tcW w:w="1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0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21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до 100000</w:t>
            </w:r>
          </w:p>
        </w:tc>
        <w:tc>
          <w:tcPr>
            <w:tcW w:w="1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715370" w:rsidRDefault="00715370" w:rsidP="00FA4967">
            <w:pPr>
              <w:spacing w:after="200"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5000</w:t>
            </w:r>
          </w:p>
        </w:tc>
      </w:tr>
    </w:tbl>
    <w:p w:rsidR="00715370" w:rsidRDefault="00715370" w:rsidP="00715370">
      <w:pPr>
        <w:spacing w:line="276" w:lineRule="auto"/>
        <w:jc w:val="both"/>
        <w:rPr>
          <w:rFonts w:ascii="Calibri" w:hAnsi="Calibri"/>
          <w:sz w:val="28"/>
          <w:szCs w:val="28"/>
          <w:lang w:eastAsia="en-US"/>
        </w:rPr>
      </w:pPr>
      <w:r>
        <w:rPr>
          <w:sz w:val="28"/>
          <w:szCs w:val="28"/>
        </w:rPr>
        <w:t> </w:t>
      </w:r>
      <w:r>
        <w:rPr>
          <w:sz w:val="24"/>
          <w:szCs w:val="24"/>
        </w:rPr>
        <w:t xml:space="preserve"> С учетом возможностей местного бюджета, администрацией Убеевского сельского поселения выбрана стратегия постепенного перехода от ламп ДРЛ к лампам ДНАТ. Затраты на замену 110 ламп ДРЛ на светодиодные светильники </w:t>
      </w:r>
      <w:r>
        <w:rPr>
          <w:sz w:val="24"/>
          <w:szCs w:val="24"/>
          <w:lang w:val="en-US"/>
        </w:rPr>
        <w:t>L</w:t>
      </w:r>
      <w:r>
        <w:rPr>
          <w:sz w:val="24"/>
          <w:szCs w:val="24"/>
          <w:vertAlign w:val="subscript"/>
          <w:lang w:val="en-US"/>
        </w:rPr>
        <w:t>ss</w:t>
      </w:r>
      <w:r>
        <w:rPr>
          <w:sz w:val="24"/>
          <w:szCs w:val="24"/>
        </w:rPr>
        <w:t>-80-8000-</w:t>
      </w:r>
      <w:r>
        <w:rPr>
          <w:sz w:val="24"/>
          <w:szCs w:val="24"/>
          <w:lang w:val="en-US"/>
        </w:rPr>
        <w:t>SH</w:t>
      </w:r>
      <w:r>
        <w:rPr>
          <w:sz w:val="24"/>
          <w:szCs w:val="24"/>
        </w:rPr>
        <w:t xml:space="preserve"> составят 150 шт. х 10900 руб./шт. = 1 635 тыс. руб.</w:t>
      </w:r>
    </w:p>
    <w:p w:rsidR="00715370" w:rsidRDefault="00715370" w:rsidP="00715370">
      <w:pPr>
        <w:rPr>
          <w:sz w:val="28"/>
          <w:szCs w:val="28"/>
        </w:rPr>
        <w:sectPr w:rsidR="00715370">
          <w:pgSz w:w="11907" w:h="16840"/>
          <w:pgMar w:top="709" w:right="851" w:bottom="709" w:left="1701" w:header="720" w:footer="720" w:gutter="0"/>
          <w:cols w:space="720"/>
        </w:sectPr>
      </w:pPr>
    </w:p>
    <w:p w:rsidR="00715370" w:rsidRDefault="00715370" w:rsidP="00715370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Основные мероприятия подпрограммы «Энергосбережение и повышение энергетической эффективности</w:t>
      </w:r>
    </w:p>
    <w:p w:rsidR="00715370" w:rsidRDefault="00715370" w:rsidP="00715370">
      <w:pPr>
        <w:jc w:val="center"/>
        <w:rPr>
          <w:sz w:val="24"/>
          <w:szCs w:val="24"/>
        </w:rPr>
      </w:pPr>
      <w:r>
        <w:rPr>
          <w:sz w:val="24"/>
          <w:szCs w:val="24"/>
        </w:rPr>
        <w:t>в системах наружного освещения»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26"/>
        <w:gridCol w:w="1578"/>
        <w:gridCol w:w="876"/>
        <w:gridCol w:w="851"/>
        <w:gridCol w:w="897"/>
        <w:gridCol w:w="897"/>
        <w:gridCol w:w="1039"/>
        <w:gridCol w:w="900"/>
        <w:gridCol w:w="900"/>
        <w:gridCol w:w="922"/>
        <w:gridCol w:w="2007"/>
        <w:gridCol w:w="65"/>
        <w:gridCol w:w="1992"/>
      </w:tblGrid>
      <w:tr w:rsidR="00715370" w:rsidTr="00FA4967">
        <w:trPr>
          <w:cantSplit/>
          <w:trHeight w:val="58"/>
        </w:trPr>
        <w:tc>
          <w:tcPr>
            <w:tcW w:w="1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№</w:t>
            </w:r>
          </w:p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Срок выполнения</w:t>
            </w:r>
          </w:p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87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Объем финансирования, тыс. руб.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Источник финансирования</w:t>
            </w:r>
          </w:p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(в установленном порядке)</w:t>
            </w:r>
          </w:p>
        </w:tc>
        <w:tc>
          <w:tcPr>
            <w:tcW w:w="5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Исполнители</w:t>
            </w:r>
          </w:p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(в установленном  порядке)</w:t>
            </w:r>
          </w:p>
        </w:tc>
      </w:tr>
      <w:tr w:rsidR="00715370" w:rsidTr="00FA4967">
        <w:trPr>
          <w:cantSplit/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15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 том числе по годам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cantSplit/>
          <w:trHeight w:val="1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2014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2015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2016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2017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2018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sz w:val="24"/>
                <w:szCs w:val="24"/>
                <w:lang w:eastAsia="en-US"/>
              </w:rPr>
            </w:pPr>
          </w:p>
        </w:tc>
      </w:tr>
      <w:tr w:rsidR="00715370" w:rsidTr="00FA4967">
        <w:trPr>
          <w:cantSplit/>
          <w:trHeight w:val="14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715370" w:rsidTr="00FA4967">
        <w:trPr>
          <w:trHeight w:val="321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1. Мероприятия по энергосбережению и повышению энергетической эффективности в системах наружного освещения</w:t>
            </w:r>
          </w:p>
        </w:tc>
      </w:tr>
      <w:tr w:rsidR="00715370" w:rsidTr="00FA4967">
        <w:trPr>
          <w:trHeight w:val="32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Комплексная замена светильников с дуговыми ртутными лампами высокого давления на светодиодные светильники </w:t>
            </w:r>
          </w:p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/>
              </w:rPr>
              <w:t>L</w:t>
            </w:r>
            <w:r>
              <w:rPr>
                <w:sz w:val="24"/>
                <w:szCs w:val="24"/>
                <w:vertAlign w:val="subscript"/>
                <w:lang w:val="en-US"/>
              </w:rPr>
              <w:t>ss</w:t>
            </w:r>
            <w:r>
              <w:rPr>
                <w:sz w:val="24"/>
                <w:szCs w:val="24"/>
              </w:rPr>
              <w:t>-80-8000-</w:t>
            </w:r>
            <w:r>
              <w:rPr>
                <w:sz w:val="24"/>
                <w:szCs w:val="24"/>
                <w:lang w:val="en-US"/>
              </w:rPr>
              <w:t>SH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2014-2020 гг.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1635,0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54,0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263,5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263,5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263,5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263,5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263,5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263,5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бюджет МО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>Исполнители в порядке, предусмотренном законом 44-ФЗ</w:t>
            </w:r>
          </w:p>
        </w:tc>
      </w:tr>
      <w:tr w:rsidR="00715370" w:rsidTr="00FA4967">
        <w:trPr>
          <w:trHeight w:val="321"/>
        </w:trPr>
        <w:tc>
          <w:tcPr>
            <w:tcW w:w="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Всего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1635,0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54,0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263,5</w:t>
            </w: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263,5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263,5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263,5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263,5</w:t>
            </w:r>
          </w:p>
        </w:tc>
        <w:tc>
          <w:tcPr>
            <w:tcW w:w="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263,5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</w:rPr>
              <w:t>бюджет МО = 1635 тыс. руб.</w:t>
            </w:r>
          </w:p>
        </w:tc>
        <w:tc>
          <w:tcPr>
            <w:tcW w:w="6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370" w:rsidRDefault="00715370" w:rsidP="00FA4967">
            <w:pPr>
              <w:spacing w:after="200" w:line="27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715370" w:rsidRDefault="00715370" w:rsidP="00715370">
      <w:pPr>
        <w:jc w:val="center"/>
        <w:rPr>
          <w:b/>
          <w:i/>
          <w:sz w:val="24"/>
          <w:szCs w:val="24"/>
          <w:lang w:eastAsia="en-US"/>
        </w:rPr>
      </w:pPr>
    </w:p>
    <w:p w:rsidR="00715370" w:rsidRDefault="00715370" w:rsidP="00715370">
      <w:pPr>
        <w:rPr>
          <w:b/>
          <w:sz w:val="24"/>
          <w:szCs w:val="24"/>
        </w:rPr>
        <w:sectPr w:rsidR="00715370">
          <w:pgSz w:w="16840" w:h="11907" w:orient="landscape"/>
          <w:pgMar w:top="1134" w:right="510" w:bottom="851" w:left="510" w:header="720" w:footer="720" w:gutter="0"/>
          <w:cols w:space="720"/>
        </w:sectPr>
      </w:pPr>
    </w:p>
    <w:p w:rsidR="00715370" w:rsidRDefault="00715370" w:rsidP="00715370">
      <w:pPr>
        <w:pStyle w:val="ConsPlusNormal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715370" w:rsidRDefault="00715370" w:rsidP="00715370">
      <w:pPr>
        <w:pStyle w:val="ConsPlusNormal"/>
        <w:widowControl/>
        <w:spacing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реализации мероприятий по энергосбережению и повышению энергетической эффективности должны быть достигнуты следующие результаты:</w:t>
      </w:r>
    </w:p>
    <w:p w:rsidR="00715370" w:rsidRDefault="00715370" w:rsidP="00715370">
      <w:pPr>
        <w:pStyle w:val="ConsPlusNormal"/>
        <w:widowControl/>
        <w:numPr>
          <w:ilvl w:val="0"/>
          <w:numId w:val="12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сокращение бюджетных расходов на тепло-, электро- и водоснабжение муниципальных учреждений;</w:t>
      </w:r>
    </w:p>
    <w:p w:rsidR="00715370" w:rsidRDefault="00715370" w:rsidP="00715370">
      <w:pPr>
        <w:pStyle w:val="ConsPlusNormal"/>
        <w:widowControl/>
        <w:numPr>
          <w:ilvl w:val="0"/>
          <w:numId w:val="12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обеспечение нормальных климатических условий во всех муниципальных зданиях; </w:t>
      </w:r>
    </w:p>
    <w:p w:rsidR="00715370" w:rsidRDefault="00715370" w:rsidP="00715370">
      <w:pPr>
        <w:pStyle w:val="ConsPlusNormal"/>
        <w:widowControl/>
        <w:numPr>
          <w:ilvl w:val="0"/>
          <w:numId w:val="12"/>
        </w:numPr>
        <w:suppressAutoHyphens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заинтересованности в энергосбережении.</w:t>
      </w:r>
    </w:p>
    <w:p w:rsidR="00715370" w:rsidRDefault="00715370" w:rsidP="00715370">
      <w:pPr>
        <w:pStyle w:val="ConsPlusNormal"/>
        <w:widowControl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15370" w:rsidRDefault="00715370" w:rsidP="00715370">
      <w:p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Анализ текущего состояния сферы сбора твердых бытовых отходов</w:t>
      </w:r>
    </w:p>
    <w:p w:rsidR="00715370" w:rsidRDefault="00715370" w:rsidP="00715370">
      <w:pPr>
        <w:pStyle w:val="S0"/>
        <w:spacing w:line="276" w:lineRule="auto"/>
      </w:pPr>
      <w:r>
        <w:t>Большим и проблематичным вопросом на протяжении целого ряда лет являлась уборка и вывоз хозяйственного мусора и твердых бытовых отходов. На территории поселения за отчетный период организована система сбора и вывоза твердых бытовых отходов, а именно:</w:t>
      </w:r>
    </w:p>
    <w:p w:rsidR="00715370" w:rsidRDefault="00715370" w:rsidP="00715370">
      <w:pPr>
        <w:pStyle w:val="S0"/>
        <w:spacing w:line="276" w:lineRule="auto"/>
        <w:ind w:firstLine="0"/>
      </w:pPr>
      <w:r>
        <w:t xml:space="preserve">           разработан график вывоза ТБО, предусматривающий контейнерную систему сбора и вывоза, вывоз производится по утвержденному маршруту;</w:t>
      </w:r>
    </w:p>
    <w:p w:rsidR="00715370" w:rsidRDefault="00715370" w:rsidP="00715370">
      <w:pPr>
        <w:pStyle w:val="S0"/>
        <w:spacing w:line="276" w:lineRule="auto"/>
        <w:ind w:left="360" w:firstLine="0"/>
      </w:pPr>
      <w:r>
        <w:t xml:space="preserve">     разработан и утвержден тариф на сбор ТБО решением Собрания депутатов Убеевского сельского поселения  и вывоз ТБО на полигон бытовых отходов.</w:t>
      </w:r>
    </w:p>
    <w:p w:rsidR="00715370" w:rsidRDefault="00715370" w:rsidP="00715370">
      <w:pPr>
        <w:pStyle w:val="S0"/>
        <w:spacing w:line="276" w:lineRule="auto"/>
        <w:ind w:firstLine="567"/>
      </w:pPr>
      <w:r>
        <w:t xml:space="preserve">  На территории индивидуальной застройки отходы собираются и вывозятся по бестарной системе. Норма накопления бытовых отходов для населения составляет 1,5 куб.м. в год на человека. Собранные отходы вывозятся для захоронения на свалку ТБО. Осуществлять увеличение процента охвата населения услугами по сбору и вывозу бытовых отходов и мусора до 100%, с дальнейшей утилизацией мусора на полигон бытовых отходов.</w:t>
      </w:r>
    </w:p>
    <w:p w:rsidR="00715370" w:rsidRDefault="00715370" w:rsidP="00715370">
      <w:pPr>
        <w:pStyle w:val="S0"/>
        <w:spacing w:line="276" w:lineRule="auto"/>
        <w:ind w:left="284" w:firstLine="0"/>
        <w:rPr>
          <w:b/>
          <w:color w:val="FF0000"/>
        </w:rPr>
      </w:pPr>
      <w:r>
        <w:t xml:space="preserve">     Необходимо установить на территории  поселения дополнительные мусорные контейнеры  вместимостью </w:t>
      </w:r>
      <w:smartTag w:uri="urn:schemas-microsoft-com:office:smarttags" w:element="metricconverter">
        <w:smartTagPr>
          <w:attr w:name="ProductID" w:val="0,75 м"/>
        </w:smartTagPr>
        <w:r>
          <w:t>0,75 м</w:t>
        </w:r>
      </w:smartTag>
      <w:r>
        <w:t>.куб. для сбора мусора на улицах населенных пунктов поселения, а также обязать каждое предприятие торговли, общественного питания и иные учреждения и организации установить урну для сбора мусора.</w:t>
      </w:r>
    </w:p>
    <w:p w:rsidR="00715370" w:rsidRDefault="00715370" w:rsidP="00715370">
      <w:pPr>
        <w:spacing w:line="276" w:lineRule="auto"/>
        <w:ind w:firstLine="567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Таким образом существующая система ЖКХ  в большей степени удовлетворяет интересам ресурсоснабжающих организаций за счет интересов потребителей и управляющих организаций. В рассматриваемых условиях приоритетным является получение от потребителей оплаты за коммунальные услуги, в ущерб сбалансированных отношений на взаимовыгодной основе.</w:t>
      </w:r>
    </w:p>
    <w:bookmarkEnd w:id="3"/>
    <w:p w:rsidR="00715370" w:rsidRDefault="00715370" w:rsidP="00715370">
      <w:pPr>
        <w:spacing w:line="276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Оценка эффективности реализации программы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Основными результатами реализации мероприятий в сфере ЖКХ  являются: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модернизация и обновление коммунальной инфраструктуры поселения; 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снижение  эксплуатационных затрат предприятий ЖКХ; </w:t>
      </w:r>
    </w:p>
    <w:p w:rsidR="00715370" w:rsidRDefault="00715370" w:rsidP="00715370">
      <w:pPr>
        <w:shd w:val="clear" w:color="auto" w:fill="FFFFFF"/>
        <w:tabs>
          <w:tab w:val="num" w:pos="0"/>
          <w:tab w:val="left" w:pos="960"/>
          <w:tab w:val="num" w:pos="144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улучшение качественных показателей  воды;</w:t>
      </w:r>
    </w:p>
    <w:p w:rsidR="00715370" w:rsidRDefault="00715370" w:rsidP="00715370">
      <w:pPr>
        <w:spacing w:line="276" w:lineRule="auto"/>
        <w:jc w:val="both"/>
        <w:rPr>
          <w:rFonts w:eastAsia="Calibri"/>
          <w:color w:val="000000"/>
          <w:sz w:val="24"/>
          <w:szCs w:val="24"/>
          <w:lang w:eastAsia="en-US"/>
        </w:rPr>
      </w:pPr>
      <w:r>
        <w:rPr>
          <w:color w:val="000000"/>
          <w:sz w:val="24"/>
          <w:szCs w:val="24"/>
        </w:rPr>
        <w:t>- устранение причин возникновения аварийных ситуаций, угрожающих жизнедеятельности человека;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Наиболее важными конечными результатами реализации программы являются: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снижение уровня износа объектов коммунальной инфраструктуры;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снижение количества потерь воды;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снижение количества потерь тепловой энергии;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повышение качества предоставляемых услуг жилищно-коммунального комплекса;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обеспечение надлежащего сбора и утилизации твердых и жидких бытовых отходов;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улучшение санитарного состояния территорий поселения;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улучшение экологического состояния  окружающей среды.</w:t>
      </w: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spacing w:line="276" w:lineRule="auto"/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jc w:val="both"/>
        <w:rPr>
          <w:color w:val="000000"/>
          <w:sz w:val="24"/>
          <w:szCs w:val="24"/>
        </w:rPr>
      </w:pPr>
    </w:p>
    <w:p w:rsidR="00715370" w:rsidRDefault="00715370" w:rsidP="00715370">
      <w:pPr>
        <w:rPr>
          <w:b/>
          <w:sz w:val="24"/>
          <w:szCs w:val="24"/>
        </w:rPr>
        <w:sectPr w:rsidR="00715370">
          <w:pgSz w:w="11906" w:h="16838"/>
          <w:pgMar w:top="425" w:right="851" w:bottom="567" w:left="1134" w:header="709" w:footer="709" w:gutter="0"/>
          <w:cols w:space="720"/>
        </w:sectPr>
      </w:pPr>
    </w:p>
    <w:p w:rsidR="00715370" w:rsidRDefault="00715370" w:rsidP="00715370">
      <w:pPr>
        <w:pStyle w:val="1"/>
        <w:pageBreakBefore/>
        <w:tabs>
          <w:tab w:val="left" w:pos="567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ПРИЛОЖЕНИЕ № 1 К ПРОГРАММЕ. ПЕРЕЧЕНЬ ПРОГРАММНЫХ МЕРОПРИЯТИЙ ПО РАЗВИТИЮ КОММУНАЛЬНОЙ ИНФРАСТРУКТУРЫ,    СБОРА  ТВЕРДЫХ БЫТОВЫХ ОТХОДОВ</w:t>
      </w:r>
    </w:p>
    <w:tbl>
      <w:tblPr>
        <w:tblW w:w="16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0"/>
        <w:gridCol w:w="2706"/>
        <w:gridCol w:w="873"/>
        <w:gridCol w:w="1999"/>
        <w:gridCol w:w="1705"/>
        <w:gridCol w:w="1190"/>
        <w:gridCol w:w="761"/>
        <w:gridCol w:w="845"/>
        <w:gridCol w:w="772"/>
        <w:gridCol w:w="730"/>
        <w:gridCol w:w="752"/>
        <w:gridCol w:w="790"/>
        <w:gridCol w:w="798"/>
        <w:gridCol w:w="818"/>
        <w:gridCol w:w="731"/>
      </w:tblGrid>
      <w:tr w:rsidR="00715370" w:rsidTr="00FA4967">
        <w:trPr>
          <w:trHeight w:val="300"/>
          <w:tblHeader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 xml:space="preserve">№ </w:t>
            </w:r>
          </w:p>
          <w:p w:rsidR="00715370" w:rsidRDefault="00715370" w:rsidP="00FA4967">
            <w:pPr>
              <w:spacing w:after="200" w:line="276" w:lineRule="auto"/>
              <w:ind w:left="13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п/п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Наименование мероприятия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ед. изм.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ind w:left="-57" w:right="-57"/>
              <w:rPr>
                <w:b/>
                <w:color w:val="000000"/>
                <w:lang w:eastAsia="en-US"/>
              </w:rPr>
            </w:pPr>
          </w:p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Цели реализации мероприятий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 xml:space="preserve"> Источники финансирования</w:t>
            </w:r>
          </w:p>
        </w:tc>
        <w:tc>
          <w:tcPr>
            <w:tcW w:w="81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Объемы финансирования, тыс.руб.</w:t>
            </w:r>
          </w:p>
        </w:tc>
      </w:tr>
      <w:tr w:rsidR="00715370" w:rsidTr="00FA4967">
        <w:trPr>
          <w:trHeight w:val="600"/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b/>
                <w:color w:val="000000"/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Всего, в т. ч.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2 г"/>
              </w:smartTagPr>
              <w:r>
                <w:rPr>
                  <w:b/>
                  <w:color w:val="000000"/>
                </w:rPr>
                <w:t>2012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b/>
                  <w:color w:val="000000"/>
                </w:rPr>
                <w:t>2013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>
                <w:rPr>
                  <w:b/>
                  <w:color w:val="000000"/>
                </w:rPr>
                <w:t>2014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>
                <w:rPr>
                  <w:b/>
                  <w:color w:val="000000"/>
                </w:rPr>
                <w:t>2015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>
                <w:rPr>
                  <w:b/>
                  <w:color w:val="000000"/>
                </w:rPr>
                <w:t>2016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b/>
                  <w:color w:val="000000"/>
                </w:rPr>
                <w:t>2017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b/>
                  <w:color w:val="000000"/>
                </w:rPr>
                <w:t>2018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>
                <w:rPr>
                  <w:b/>
                  <w:color w:val="000000"/>
                </w:rPr>
                <w:t>2019 г</w:t>
              </w:r>
            </w:smartTag>
            <w:r>
              <w:rPr>
                <w:b/>
                <w:color w:val="000000"/>
              </w:rPr>
              <w:t>.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>
                <w:rPr>
                  <w:b/>
                  <w:color w:val="000000"/>
                </w:rPr>
                <w:t>2020 г</w:t>
              </w:r>
            </w:smartTag>
            <w:r>
              <w:rPr>
                <w:b/>
                <w:color w:val="000000"/>
              </w:rPr>
              <w:t>.</w:t>
            </w:r>
          </w:p>
        </w:tc>
      </w:tr>
      <w:tr w:rsidR="00715370" w:rsidTr="00FA4967">
        <w:trPr>
          <w:trHeight w:val="300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</w:rPr>
              <w:t>Система теплоснабжения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</w:p>
        </w:tc>
      </w:tr>
      <w:tr w:rsidR="00715370" w:rsidTr="00FA4967">
        <w:trPr>
          <w:trHeight w:val="862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 1.1.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rPr>
                <w:lang w:eastAsia="en-US"/>
              </w:rPr>
            </w:pPr>
            <w:r>
              <w:t>Установка узла учета тепловой энергии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Снижение уровня потерь тепловой энергии и теплоносителя, снижение уровня износа и аварийности сетей 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 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11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29,0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10,0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2</w:t>
            </w:r>
          </w:p>
        </w:tc>
      </w:tr>
      <w:tr w:rsidR="00715370" w:rsidTr="00FA4967">
        <w:trPr>
          <w:trHeight w:val="62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 2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Система водоснабжения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</w:tr>
      <w:tr w:rsidR="00715370" w:rsidTr="00FA4967">
        <w:trPr>
          <w:trHeight w:val="900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2.1. 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Разработка проектно-сметной документации на строительство объектов водоснабжения разведочно-эксплутационных  на воду скважин   д. Байсубино 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Повышение надежности работы системы водоснабжения, снижение потерь воды, аварийности сетей водоснабжения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 Республиканский  бюджет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450,0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450,0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10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100.0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100,0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9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</w:tbl>
    <w:p w:rsidR="00715370" w:rsidRDefault="00715370" w:rsidP="00715370">
      <w:pPr>
        <w:rPr>
          <w:rFonts w:ascii="Calibri" w:hAnsi="Calibri"/>
          <w:sz w:val="22"/>
          <w:szCs w:val="22"/>
          <w:lang w:eastAsia="en-US"/>
        </w:rPr>
      </w:pPr>
    </w:p>
    <w:tbl>
      <w:tblPr>
        <w:tblW w:w="16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2704"/>
        <w:gridCol w:w="871"/>
        <w:gridCol w:w="1999"/>
        <w:gridCol w:w="1705"/>
        <w:gridCol w:w="1188"/>
        <w:gridCol w:w="760"/>
        <w:gridCol w:w="842"/>
        <w:gridCol w:w="770"/>
        <w:gridCol w:w="728"/>
        <w:gridCol w:w="752"/>
        <w:gridCol w:w="790"/>
        <w:gridCol w:w="796"/>
        <w:gridCol w:w="816"/>
        <w:gridCol w:w="729"/>
      </w:tblGrid>
      <w:tr w:rsidR="00715370" w:rsidTr="00FA4967">
        <w:trPr>
          <w:trHeight w:val="1026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 2.1.2.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Приобретение и монтаж водонапорной  башни  д. Байсубино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Повышение надежности работы системы водоснабжения, снижение потерь </w:t>
            </w:r>
            <w:r>
              <w:lastRenderedPageBreak/>
              <w:t>воды, аварийности сетей водоснабжения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lastRenderedPageBreak/>
              <w:t xml:space="preserve"> 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600,0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200,0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400.0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6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бюджет Убеевского  </w:t>
            </w:r>
            <w:r>
              <w:lastRenderedPageBreak/>
              <w:t>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lastRenderedPageBreak/>
              <w:t>400,0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400,0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300,0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681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lastRenderedPageBreak/>
              <w:t> 2.1.3.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Обустройство подъездов с твердым покрытием для возможности забора воды пожарными машинами непосредственно из водоемов.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Своевременное предотвращение пожароопасных ситуаций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 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83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100,0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100,0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627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Сфера  сбора и вывоза твердых бытовых отходов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</w:tr>
      <w:tr w:rsidR="00715370" w:rsidTr="00FA4967">
        <w:trPr>
          <w:trHeight w:val="1196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3.1.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Мероприятия по сбору и вывозу твердых бытовых отходов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Создание участка складирования ТБО в соответствии соблюдением требуемого проектом полигона коэффициентом фильтрации. Предотвращение загрязнения  грунтовых вод и почв.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 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</w:tr>
      <w:tr w:rsidR="00715370" w:rsidTr="00FA4967">
        <w:trPr>
          <w:trHeight w:val="119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10,0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10,0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</w:tr>
    </w:tbl>
    <w:p w:rsidR="00715370" w:rsidRDefault="00715370" w:rsidP="00715370">
      <w:pPr>
        <w:rPr>
          <w:rFonts w:ascii="Calibri" w:hAnsi="Calibri"/>
          <w:sz w:val="22"/>
          <w:szCs w:val="22"/>
          <w:lang w:eastAsia="en-US"/>
        </w:rPr>
      </w:pPr>
    </w:p>
    <w:tbl>
      <w:tblPr>
        <w:tblW w:w="16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8"/>
        <w:gridCol w:w="2693"/>
        <w:gridCol w:w="864"/>
        <w:gridCol w:w="2155"/>
        <w:gridCol w:w="1657"/>
        <w:gridCol w:w="1180"/>
        <w:gridCol w:w="755"/>
        <w:gridCol w:w="839"/>
        <w:gridCol w:w="768"/>
        <w:gridCol w:w="725"/>
        <w:gridCol w:w="747"/>
        <w:gridCol w:w="784"/>
        <w:gridCol w:w="790"/>
        <w:gridCol w:w="811"/>
        <w:gridCol w:w="724"/>
      </w:tblGrid>
      <w:tr w:rsidR="00715370" w:rsidTr="00FA4967">
        <w:trPr>
          <w:trHeight w:val="1196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3.2.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Оборудование площадок для сбора твердых бытовых </w:t>
            </w:r>
            <w:r>
              <w:lastRenderedPageBreak/>
              <w:t xml:space="preserve">отходов и   мусора (твердое покрытие, ограждение) 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lastRenderedPageBreak/>
              <w:t>ед.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 xml:space="preserve">Создание участка складирования ТБО в соответствии соблюдением </w:t>
            </w:r>
            <w:r>
              <w:rPr>
                <w:color w:val="000000"/>
              </w:rPr>
              <w:lastRenderedPageBreak/>
              <w:t>требуемого проектом полигона коэффициентом фильтрации. Предотвращение загрязнения  грунтовых вод и ппочв.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lastRenderedPageBreak/>
              <w:t>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205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2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2,0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1,0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1,0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1,0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1062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lastRenderedPageBreak/>
              <w:t>3.3.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Приобретение контейнеров для сбора твердых бытовых отходов и мусора  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Создание участка складирования ТБО в соответствии соблюдением требуемого проектом полигона коэффициентом фильтрации. Предотвращение загрязнения  грунтовых вод и почв.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 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133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2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47,0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42,0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3,0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2,0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</w:tr>
      <w:tr w:rsidR="00715370" w:rsidTr="00FA4967">
        <w:trPr>
          <w:trHeight w:val="613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Система  электроснабжения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</w:tr>
      <w:tr w:rsidR="00715370" w:rsidTr="00FA4967">
        <w:trPr>
          <w:trHeight w:val="866"/>
          <w:jc w:val="center"/>
        </w:trPr>
        <w:tc>
          <w:tcPr>
            <w:tcW w:w="6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color w:val="000000"/>
                <w:lang w:eastAsia="en-US"/>
              </w:rPr>
            </w:pPr>
            <w:r>
              <w:rPr>
                <w:color w:val="000000"/>
              </w:rPr>
              <w:t>4.1.</w:t>
            </w:r>
          </w:p>
        </w:tc>
        <w:tc>
          <w:tcPr>
            <w:tcW w:w="27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Переход на энергосберегающие установки, обеспечивающего экономию электрической энергии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ед.</w:t>
            </w:r>
          </w:p>
        </w:tc>
        <w:tc>
          <w:tcPr>
            <w:tcW w:w="2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Повышение надежности работы системы энергосбережения, снижение потерь эл. энергии, аварийности сетей электроснабжения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 xml:space="preserve"> Республиканский  бюджет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</w:p>
        </w:tc>
      </w:tr>
      <w:tr w:rsidR="00715370" w:rsidTr="00FA4967">
        <w:trPr>
          <w:trHeight w:val="10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21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370" w:rsidRDefault="00715370" w:rsidP="00FA4967">
            <w:pPr>
              <w:rPr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бюджет Убеевского  сельского поселения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350,0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lang w:eastAsia="en-US"/>
              </w:rPr>
            </w:pPr>
            <w:r>
              <w:t>50</w:t>
            </w:r>
          </w:p>
        </w:tc>
      </w:tr>
      <w:tr w:rsidR="00715370" w:rsidTr="00FA4967">
        <w:trPr>
          <w:trHeight w:val="605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</w:tr>
      <w:tr w:rsidR="00715370" w:rsidTr="00FA4967">
        <w:trPr>
          <w:trHeight w:val="69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 xml:space="preserve"> Республиканский  бюджет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600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200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400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0</w:t>
            </w:r>
          </w:p>
        </w:tc>
      </w:tr>
      <w:tr w:rsidR="00715370" w:rsidTr="00FA4967">
        <w:trPr>
          <w:trHeight w:val="699"/>
          <w:jc w:val="center"/>
        </w:trPr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color w:val="000000"/>
                <w:lang w:eastAsia="en-US"/>
              </w:rPr>
            </w:pPr>
          </w:p>
        </w:tc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бюджет Убеевского  сельского поселения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1491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12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42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51,0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611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659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559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50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55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15370" w:rsidRDefault="00715370" w:rsidP="00FA4967">
            <w:pPr>
              <w:spacing w:after="200" w:line="276" w:lineRule="auto"/>
              <w:ind w:left="-57" w:right="-57"/>
              <w:rPr>
                <w:b/>
                <w:lang w:eastAsia="en-US"/>
              </w:rPr>
            </w:pPr>
            <w:r>
              <w:rPr>
                <w:b/>
              </w:rPr>
              <w:t>52</w:t>
            </w:r>
          </w:p>
        </w:tc>
      </w:tr>
    </w:tbl>
    <w:p w:rsidR="00715370" w:rsidRDefault="00715370" w:rsidP="00715370">
      <w:pPr>
        <w:rPr>
          <w:color w:val="000000"/>
          <w:sz w:val="24"/>
          <w:szCs w:val="24"/>
        </w:rPr>
        <w:sectPr w:rsidR="00715370">
          <w:pgSz w:w="16838" w:h="11906" w:orient="landscape"/>
          <w:pgMar w:top="709" w:right="425" w:bottom="851" w:left="567" w:header="709" w:footer="709" w:gutter="0"/>
          <w:cols w:space="720"/>
        </w:sectPr>
      </w:pPr>
    </w:p>
    <w:p w:rsidR="0073241E" w:rsidRDefault="0073241E">
      <w:bookmarkStart w:id="4" w:name="_GoBack"/>
      <w:bookmarkEnd w:id="4"/>
    </w:p>
    <w:sectPr w:rsidR="00732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ltica Chv">
    <w:altName w:val="Times New Roman"/>
    <w:charset w:val="00"/>
    <w:family w:val="auto"/>
    <w:pitch w:val="variable"/>
    <w:sig w:usb0="00000001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678FB"/>
    <w:multiLevelType w:val="hybridMultilevel"/>
    <w:tmpl w:val="0DA25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C3233F5"/>
    <w:multiLevelType w:val="hybridMultilevel"/>
    <w:tmpl w:val="5AF4B15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515624"/>
    <w:multiLevelType w:val="hybridMultilevel"/>
    <w:tmpl w:val="2C10F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422CD9"/>
    <w:multiLevelType w:val="hybridMultilevel"/>
    <w:tmpl w:val="676C1C0C"/>
    <w:lvl w:ilvl="0" w:tplc="2F924B18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C285C4C"/>
    <w:multiLevelType w:val="hybridMultilevel"/>
    <w:tmpl w:val="530C6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447322"/>
    <w:multiLevelType w:val="hybridMultilevel"/>
    <w:tmpl w:val="8182CE04"/>
    <w:lvl w:ilvl="0" w:tplc="DAAC8B2A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0F1E48"/>
    <w:multiLevelType w:val="hybridMultilevel"/>
    <w:tmpl w:val="8DE613BC"/>
    <w:lvl w:ilvl="0" w:tplc="A05EB1CC">
      <w:start w:val="1"/>
      <w:numFmt w:val="decimal"/>
      <w:lvlText w:val="%1."/>
      <w:lvlJc w:val="left"/>
      <w:pPr>
        <w:ind w:left="84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3F21AA"/>
    <w:multiLevelType w:val="hybridMultilevel"/>
    <w:tmpl w:val="B3067736"/>
    <w:lvl w:ilvl="0" w:tplc="F648AD4E">
      <w:start w:val="1"/>
      <w:numFmt w:val="decimal"/>
      <w:lvlText w:val="%1."/>
      <w:lvlJc w:val="left"/>
      <w:pPr>
        <w:ind w:left="928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70413B56"/>
    <w:multiLevelType w:val="hybridMultilevel"/>
    <w:tmpl w:val="3AA676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F377C"/>
    <w:multiLevelType w:val="hybridMultilevel"/>
    <w:tmpl w:val="7A407042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370"/>
    <w:rsid w:val="00715370"/>
    <w:rsid w:val="0073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25B4E1-EC02-4185-94E7-E257CD67D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715370"/>
    <w:pPr>
      <w:keepNext/>
      <w:outlineLvl w:val="0"/>
    </w:pPr>
    <w:rPr>
      <w:rFonts w:ascii="Baltica Chv" w:hAnsi="Baltica Chv"/>
      <w:b/>
      <w:sz w:val="24"/>
    </w:rPr>
  </w:style>
  <w:style w:type="paragraph" w:styleId="2">
    <w:name w:val="heading 2"/>
    <w:basedOn w:val="a"/>
    <w:next w:val="a"/>
    <w:link w:val="20"/>
    <w:semiHidden/>
    <w:unhideWhenUsed/>
    <w:qFormat/>
    <w:rsid w:val="00715370"/>
    <w:pPr>
      <w:keepNext/>
      <w:spacing w:before="240" w:after="60" w:line="276" w:lineRule="auto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link w:val="30"/>
    <w:semiHidden/>
    <w:unhideWhenUsed/>
    <w:qFormat/>
    <w:rsid w:val="00715370"/>
    <w:pPr>
      <w:spacing w:after="136" w:line="288" w:lineRule="atLeast"/>
      <w:outlineLvl w:val="2"/>
    </w:pPr>
    <w:rPr>
      <w:rFonts w:ascii="Tahoma" w:hAnsi="Tahoma"/>
      <w:sz w:val="29"/>
      <w:szCs w:val="29"/>
    </w:rPr>
  </w:style>
  <w:style w:type="paragraph" w:styleId="4">
    <w:name w:val="heading 4"/>
    <w:basedOn w:val="a"/>
    <w:next w:val="a"/>
    <w:link w:val="40"/>
    <w:uiPriority w:val="9"/>
    <w:unhideWhenUsed/>
    <w:qFormat/>
    <w:rsid w:val="007153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0"/>
    <w:uiPriority w:val="9"/>
    <w:semiHidden/>
    <w:unhideWhenUsed/>
    <w:qFormat/>
    <w:rsid w:val="00715370"/>
    <w:pPr>
      <w:spacing w:before="100" w:beforeAutospacing="1" w:after="100" w:afterAutospacing="1" w:line="288" w:lineRule="atLeast"/>
      <w:outlineLvl w:val="4"/>
    </w:pPr>
    <w:rPr>
      <w:rFonts w:ascii="Tahoma" w:hAnsi="Tahoma"/>
      <w:b/>
      <w:bCs/>
      <w:sz w:val="24"/>
      <w:szCs w:val="24"/>
    </w:rPr>
  </w:style>
  <w:style w:type="paragraph" w:styleId="6">
    <w:name w:val="heading 6"/>
    <w:basedOn w:val="a"/>
    <w:link w:val="60"/>
    <w:uiPriority w:val="9"/>
    <w:semiHidden/>
    <w:unhideWhenUsed/>
    <w:qFormat/>
    <w:rsid w:val="00715370"/>
    <w:pPr>
      <w:spacing w:before="100" w:beforeAutospacing="1" w:after="100" w:afterAutospacing="1" w:line="288" w:lineRule="atLeast"/>
      <w:outlineLvl w:val="5"/>
    </w:pPr>
    <w:rPr>
      <w:rFonts w:ascii="Tahoma" w:hAnsi="Tahoma"/>
      <w:b/>
      <w:bCs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rsid w:val="00715370"/>
    <w:pPr>
      <w:spacing w:before="240" w:after="60"/>
      <w:outlineLvl w:val="6"/>
    </w:pPr>
    <w:rPr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537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15370"/>
    <w:rPr>
      <w:rFonts w:ascii="Baltica Chv" w:eastAsia="Times New Roman" w:hAnsi="Baltica Chv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71537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715370"/>
    <w:rPr>
      <w:rFonts w:ascii="Tahoma" w:eastAsia="Times New Roman" w:hAnsi="Tahoma" w:cs="Times New Roman"/>
      <w:sz w:val="29"/>
      <w:szCs w:val="29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1537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715370"/>
    <w:rPr>
      <w:rFonts w:ascii="Tahoma" w:eastAsia="Times New Roman" w:hAnsi="Tahoma" w:cs="Times New Roman"/>
      <w:b/>
      <w:b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15370"/>
    <w:rPr>
      <w:rFonts w:ascii="Tahoma" w:eastAsia="Times New Roman" w:hAnsi="Tahoma" w:cs="Times New Roman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7153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71537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15370"/>
    <w:pPr>
      <w:ind w:left="720"/>
      <w:contextualSpacing/>
    </w:pPr>
  </w:style>
  <w:style w:type="paragraph" w:styleId="a4">
    <w:name w:val="No Spacing"/>
    <w:qFormat/>
    <w:rsid w:val="00715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5">
    <w:name w:val="Таблицы (моноширинный)"/>
    <w:basedOn w:val="a"/>
    <w:next w:val="a"/>
    <w:rsid w:val="00715370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6">
    <w:name w:val="Цветовое выделение"/>
    <w:rsid w:val="00715370"/>
    <w:rPr>
      <w:b/>
      <w:bCs/>
      <w:color w:val="000080"/>
    </w:rPr>
  </w:style>
  <w:style w:type="character" w:styleId="a7">
    <w:name w:val="Hyperlink"/>
    <w:basedOn w:val="a0"/>
    <w:uiPriority w:val="99"/>
    <w:semiHidden/>
    <w:unhideWhenUsed/>
    <w:rsid w:val="00715370"/>
    <w:rPr>
      <w:color w:val="0000FF"/>
      <w:u w:val="single"/>
    </w:rPr>
  </w:style>
  <w:style w:type="paragraph" w:styleId="HTML">
    <w:name w:val="HTML Preformatted"/>
    <w:basedOn w:val="a"/>
    <w:link w:val="HTML1"/>
    <w:uiPriority w:val="99"/>
    <w:semiHidden/>
    <w:unhideWhenUsed/>
    <w:rsid w:val="00715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uiPriority w:val="99"/>
    <w:semiHidden/>
    <w:rsid w:val="00715370"/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715370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сноски Знак"/>
    <w:aliases w:val="Знак3 Знак,Знак6 Знак"/>
    <w:basedOn w:val="a0"/>
    <w:link w:val="a9"/>
    <w:semiHidden/>
    <w:locked/>
    <w:rsid w:val="00715370"/>
    <w:rPr>
      <w:rFonts w:ascii="Times New Roman" w:eastAsia="Times New Roman" w:hAnsi="Times New Roman"/>
    </w:rPr>
  </w:style>
  <w:style w:type="paragraph" w:styleId="a9">
    <w:name w:val="footnote text"/>
    <w:aliases w:val="Знак3,Знак6"/>
    <w:basedOn w:val="a"/>
    <w:link w:val="a8"/>
    <w:semiHidden/>
    <w:unhideWhenUsed/>
    <w:rsid w:val="00715370"/>
    <w:rPr>
      <w:rFonts w:cstheme="minorBidi"/>
      <w:sz w:val="22"/>
      <w:szCs w:val="22"/>
      <w:lang w:eastAsia="en-US"/>
    </w:rPr>
  </w:style>
  <w:style w:type="character" w:customStyle="1" w:styleId="11">
    <w:name w:val="Текст сноски Знак1"/>
    <w:aliases w:val="Знак3 Знак1,Знак6 Знак1"/>
    <w:basedOn w:val="a0"/>
    <w:semiHidden/>
    <w:rsid w:val="007153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link w:val="ab"/>
    <w:semiHidden/>
    <w:rsid w:val="00715370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a"/>
    <w:semiHidden/>
    <w:unhideWhenUsed/>
    <w:rsid w:val="00715370"/>
    <w:pPr>
      <w:tabs>
        <w:tab w:val="center" w:pos="4677"/>
        <w:tab w:val="right" w:pos="9355"/>
      </w:tabs>
    </w:pPr>
    <w:rPr>
      <w:rFonts w:cstheme="minorBidi"/>
      <w:sz w:val="24"/>
      <w:szCs w:val="24"/>
      <w:lang w:eastAsia="en-US"/>
    </w:rPr>
  </w:style>
  <w:style w:type="character" w:customStyle="1" w:styleId="12">
    <w:name w:val="Верхний колонтитул Знак1"/>
    <w:basedOn w:val="a0"/>
    <w:uiPriority w:val="99"/>
    <w:semiHidden/>
    <w:rsid w:val="007153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Нижний колонтитул Знак"/>
    <w:aliases w:val="Знак2 Знак"/>
    <w:basedOn w:val="a0"/>
    <w:link w:val="ad"/>
    <w:semiHidden/>
    <w:locked/>
    <w:rsid w:val="00715370"/>
    <w:rPr>
      <w:rFonts w:ascii="Times New Roman" w:eastAsia="Times New Roman" w:hAnsi="Times New Roman"/>
      <w:sz w:val="24"/>
      <w:szCs w:val="24"/>
    </w:rPr>
  </w:style>
  <w:style w:type="paragraph" w:styleId="ad">
    <w:name w:val="footer"/>
    <w:aliases w:val="Знак2"/>
    <w:basedOn w:val="a"/>
    <w:link w:val="ac"/>
    <w:semiHidden/>
    <w:unhideWhenUsed/>
    <w:rsid w:val="00715370"/>
    <w:pPr>
      <w:tabs>
        <w:tab w:val="center" w:pos="4677"/>
        <w:tab w:val="right" w:pos="9355"/>
      </w:tabs>
    </w:pPr>
    <w:rPr>
      <w:rFonts w:cstheme="minorBidi"/>
      <w:sz w:val="24"/>
      <w:szCs w:val="24"/>
      <w:lang w:eastAsia="en-US"/>
    </w:rPr>
  </w:style>
  <w:style w:type="character" w:customStyle="1" w:styleId="13">
    <w:name w:val="Нижний колонтитул Знак1"/>
    <w:aliases w:val="Знак2 Знак1"/>
    <w:basedOn w:val="a0"/>
    <w:semiHidden/>
    <w:rsid w:val="007153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semiHidden/>
    <w:unhideWhenUsed/>
    <w:rsid w:val="00715370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Основной текст Знак"/>
    <w:basedOn w:val="a0"/>
    <w:link w:val="ae"/>
    <w:semiHidden/>
    <w:rsid w:val="00715370"/>
    <w:rPr>
      <w:rFonts w:ascii="Calibri" w:eastAsia="Calibri" w:hAnsi="Calibri" w:cs="Times New Roman"/>
    </w:rPr>
  </w:style>
  <w:style w:type="paragraph" w:styleId="af0">
    <w:name w:val="Body Text Indent"/>
    <w:basedOn w:val="a"/>
    <w:link w:val="af1"/>
    <w:semiHidden/>
    <w:unhideWhenUsed/>
    <w:rsid w:val="0071537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semiHidden/>
    <w:rsid w:val="0071537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ody Text First Indent"/>
    <w:basedOn w:val="ae"/>
    <w:link w:val="af3"/>
    <w:semiHidden/>
    <w:unhideWhenUsed/>
    <w:rsid w:val="00715370"/>
    <w:pPr>
      <w:spacing w:line="240" w:lineRule="auto"/>
      <w:ind w:firstLine="210"/>
    </w:pPr>
    <w:rPr>
      <w:rFonts w:ascii="Times New Roman" w:eastAsia="Times New Roman" w:hAnsi="Times New Roman"/>
      <w:sz w:val="24"/>
      <w:szCs w:val="24"/>
    </w:rPr>
  </w:style>
  <w:style w:type="character" w:customStyle="1" w:styleId="af3">
    <w:name w:val="Красная строка Знак"/>
    <w:basedOn w:val="af"/>
    <w:link w:val="af2"/>
    <w:semiHidden/>
    <w:rsid w:val="00715370"/>
    <w:rPr>
      <w:rFonts w:ascii="Times New Roman" w:eastAsia="Times New Roman" w:hAnsi="Times New Roman" w:cs="Times New Roman"/>
      <w:sz w:val="24"/>
      <w:szCs w:val="24"/>
    </w:rPr>
  </w:style>
  <w:style w:type="character" w:customStyle="1" w:styleId="21">
    <w:name w:val="Основной текст с отступом 2 Знак"/>
    <w:aliases w:val="Знак1 Знак1 Знак,Основной текст с отступом 2 Знак Знак Знак,Знак1 Знак Знак Знак,Знак1 Знак Знак2,Знак1 Знак2,Знак1 Знак Знак1 Знак"/>
    <w:basedOn w:val="a0"/>
    <w:link w:val="22"/>
    <w:locked/>
    <w:rsid w:val="00715370"/>
    <w:rPr>
      <w:rFonts w:ascii="Times New Roman" w:eastAsia="Times New Roman" w:hAnsi="Times New Roman"/>
      <w:sz w:val="24"/>
      <w:szCs w:val="24"/>
    </w:rPr>
  </w:style>
  <w:style w:type="paragraph" w:styleId="22">
    <w:name w:val="Body Text Indent 2"/>
    <w:aliases w:val="Знак1 Знак1,Основной текст с отступом 2 Знак Знак,Знак1 Знак Знак,Знак1 Знак,Знак1,Знак1 Знак Знак1"/>
    <w:basedOn w:val="a"/>
    <w:link w:val="21"/>
    <w:unhideWhenUsed/>
    <w:rsid w:val="00715370"/>
    <w:pPr>
      <w:spacing w:after="120" w:line="480" w:lineRule="auto"/>
      <w:ind w:left="283"/>
    </w:pPr>
    <w:rPr>
      <w:rFonts w:cstheme="minorBidi"/>
      <w:sz w:val="24"/>
      <w:szCs w:val="24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7153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0">
    <w:name w:val="Основной текст с отступом 2 Знак2"/>
    <w:aliases w:val="Основной текст с отступом 2 Знак1 Знак1,Знак1 Знак1 Знак1,Основной текст с отступом 2 Знак Знак Знак1,Знак1 Знак Знак Знак1,Знак1 Знак Знак3,Знак1 Знак3,Знак1 Знак Знак1 Знак1"/>
    <w:basedOn w:val="a0"/>
    <w:semiHidden/>
    <w:rsid w:val="00715370"/>
    <w:rPr>
      <w:sz w:val="22"/>
      <w:szCs w:val="22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715370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15370"/>
    <w:rPr>
      <w:rFonts w:ascii="Calibri" w:eastAsia="Calibri" w:hAnsi="Calibri" w:cs="Times New Roman"/>
      <w:sz w:val="16"/>
      <w:szCs w:val="16"/>
    </w:rPr>
  </w:style>
  <w:style w:type="paragraph" w:styleId="af4">
    <w:name w:val="Balloon Text"/>
    <w:basedOn w:val="a"/>
    <w:link w:val="14"/>
    <w:semiHidden/>
    <w:unhideWhenUsed/>
    <w:rsid w:val="00715370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basedOn w:val="a0"/>
    <w:semiHidden/>
    <w:rsid w:val="0071537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4">
    <w:name w:val="Текст выноски Знак1"/>
    <w:basedOn w:val="a0"/>
    <w:link w:val="af4"/>
    <w:semiHidden/>
    <w:locked/>
    <w:rsid w:val="00715370"/>
    <w:rPr>
      <w:rFonts w:ascii="Tahoma" w:eastAsia="Calibri" w:hAnsi="Tahoma" w:cs="Tahoma"/>
      <w:sz w:val="16"/>
      <w:szCs w:val="16"/>
    </w:rPr>
  </w:style>
  <w:style w:type="paragraph" w:customStyle="1" w:styleId="ConsPlusCell">
    <w:name w:val="ConsPlusCell"/>
    <w:uiPriority w:val="99"/>
    <w:rsid w:val="0071537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71537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af6">
    <w:name w:val="Знак Знак Знак Знак"/>
    <w:basedOn w:val="a"/>
    <w:rsid w:val="00715370"/>
    <w:rPr>
      <w:rFonts w:ascii="Verdana" w:hAnsi="Verdana" w:cs="Verdana"/>
      <w:lang w:val="en-US" w:eastAsia="en-US"/>
    </w:rPr>
  </w:style>
  <w:style w:type="paragraph" w:customStyle="1" w:styleId="af7">
    <w:name w:val="Знак Знак Знак Знак Знак Знак Знак"/>
    <w:basedOn w:val="a"/>
    <w:rsid w:val="00715370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f8">
    <w:name w:val="Содержимое таблицы"/>
    <w:basedOn w:val="a"/>
    <w:rsid w:val="00715370"/>
    <w:pPr>
      <w:suppressLineNumbers/>
      <w:suppressAutoHyphens/>
    </w:pPr>
    <w:rPr>
      <w:sz w:val="24"/>
      <w:szCs w:val="24"/>
      <w:lang w:eastAsia="ar-SA"/>
    </w:rPr>
  </w:style>
  <w:style w:type="paragraph" w:customStyle="1" w:styleId="text">
    <w:name w:val="text"/>
    <w:basedOn w:val="a"/>
    <w:rsid w:val="00715370"/>
    <w:pPr>
      <w:spacing w:before="100" w:beforeAutospacing="1" w:after="100" w:afterAutospacing="1"/>
    </w:pPr>
    <w:rPr>
      <w:sz w:val="24"/>
      <w:szCs w:val="24"/>
    </w:rPr>
  </w:style>
  <w:style w:type="character" w:customStyle="1" w:styleId="S">
    <w:name w:val="S_Обычный Знак"/>
    <w:basedOn w:val="a0"/>
    <w:link w:val="S0"/>
    <w:locked/>
    <w:rsid w:val="00715370"/>
    <w:rPr>
      <w:rFonts w:ascii="Times New Roman" w:eastAsia="Times New Roman" w:hAnsi="Times New Roman"/>
      <w:sz w:val="24"/>
      <w:szCs w:val="24"/>
    </w:rPr>
  </w:style>
  <w:style w:type="paragraph" w:customStyle="1" w:styleId="S0">
    <w:name w:val="S_Обычный"/>
    <w:basedOn w:val="a"/>
    <w:link w:val="S"/>
    <w:rsid w:val="00715370"/>
    <w:pPr>
      <w:spacing w:line="360" w:lineRule="auto"/>
      <w:ind w:firstLine="709"/>
      <w:jc w:val="both"/>
    </w:pPr>
    <w:rPr>
      <w:rFonts w:cstheme="minorBidi"/>
      <w:sz w:val="24"/>
      <w:szCs w:val="24"/>
      <w:lang w:eastAsia="en-US"/>
    </w:rPr>
  </w:style>
  <w:style w:type="paragraph" w:customStyle="1" w:styleId="23">
    <w:name w:val="Список_маркир.2"/>
    <w:basedOn w:val="a"/>
    <w:rsid w:val="00715370"/>
    <w:pPr>
      <w:tabs>
        <w:tab w:val="num" w:pos="1021"/>
      </w:tabs>
      <w:spacing w:line="360" w:lineRule="auto"/>
      <w:ind w:firstLine="567"/>
      <w:jc w:val="both"/>
    </w:pPr>
    <w:rPr>
      <w:sz w:val="24"/>
      <w:szCs w:val="24"/>
    </w:rPr>
  </w:style>
  <w:style w:type="paragraph" w:customStyle="1" w:styleId="af9">
    <w:name w:val="Заголовок статьи"/>
    <w:basedOn w:val="a"/>
    <w:next w:val="a"/>
    <w:rsid w:val="00715370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18"/>
      <w:szCs w:val="18"/>
    </w:rPr>
  </w:style>
  <w:style w:type="character" w:styleId="afa">
    <w:name w:val="footnote reference"/>
    <w:basedOn w:val="a0"/>
    <w:semiHidden/>
    <w:unhideWhenUsed/>
    <w:rsid w:val="00715370"/>
    <w:rPr>
      <w:rFonts w:ascii="Times New Roman" w:hAnsi="Times New Roman" w:cs="Times New Roman" w:hint="default"/>
      <w:vertAlign w:val="superscript"/>
    </w:rPr>
  </w:style>
  <w:style w:type="character" w:customStyle="1" w:styleId="afb">
    <w:name w:val="Гипертекстовая ссылка"/>
    <w:uiPriority w:val="99"/>
    <w:rsid w:val="00715370"/>
    <w:rPr>
      <w:b/>
      <w:bCs/>
      <w:color w:val="008000"/>
    </w:rPr>
  </w:style>
  <w:style w:type="character" w:customStyle="1" w:styleId="apple-style-span">
    <w:name w:val="apple-style-span"/>
    <w:basedOn w:val="a0"/>
    <w:rsid w:val="00715370"/>
  </w:style>
  <w:style w:type="character" w:customStyle="1" w:styleId="WW-Absatz-Standardschriftart111111111">
    <w:name w:val="WW-Absatz-Standardschriftart111111111"/>
    <w:rsid w:val="00715370"/>
  </w:style>
  <w:style w:type="paragraph" w:styleId="afc">
    <w:name w:val="Title"/>
    <w:basedOn w:val="a"/>
    <w:link w:val="afd"/>
    <w:qFormat/>
    <w:rsid w:val="00715370"/>
    <w:pPr>
      <w:autoSpaceDE w:val="0"/>
      <w:autoSpaceDN w:val="0"/>
      <w:jc w:val="center"/>
    </w:pPr>
    <w:rPr>
      <w:sz w:val="28"/>
      <w:szCs w:val="28"/>
    </w:rPr>
  </w:style>
  <w:style w:type="character" w:customStyle="1" w:styleId="afd">
    <w:name w:val="Название Знак"/>
    <w:basedOn w:val="a0"/>
    <w:link w:val="afc"/>
    <w:rsid w:val="00715370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garantF1://2207682.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akon.scli.ru/ru/legal_texts/act_municipal_education/index.php?do4=document&amp;id4=96e20c02-1b12-465a-b64c-24aa92270007" TargetMode="External"/><Relationship Id="rId5" Type="http://schemas.openxmlformats.org/officeDocument/2006/relationships/hyperlink" Target="file:///F:\&#1055;&#1056;&#1054;&#1043;&#1056;&#1040;&#1052;&#1052;&#1040;.do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5890</Words>
  <Characters>33575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2021-10-04T07:23:00Z</dcterms:created>
  <dcterms:modified xsi:type="dcterms:W3CDTF">2021-10-04T07:24:00Z</dcterms:modified>
</cp:coreProperties>
</file>