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C661A" w:rsidTr="00EC661A">
        <w:trPr>
          <w:trHeight w:val="640"/>
        </w:trPr>
        <w:tc>
          <w:tcPr>
            <w:tcW w:w="5670" w:type="dxa"/>
            <w:hideMark/>
          </w:tcPr>
          <w:p w:rsidR="00EC661A" w:rsidRDefault="00EC66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формирования, ведения и обязательного опубликования перечня муниципального имущества </w:t>
            </w:r>
            <w:r w:rsidR="00F70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Исаковского сельского поселения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района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EC661A" w:rsidRDefault="00EC661A" w:rsidP="00EC66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В целях оказания имущественной поддержки субъектам малого и среднего предпринимательства в рамках реализации положений статьи 18 Федерального закона от 24.07.2007 № 209-ФЗ «О развитии малого и среднего предпринимательства в Российской Федерации», руководствуясь Уставом  </w:t>
      </w:r>
      <w:r w:rsidR="00F70CDF" w:rsidRPr="00F70CDF">
        <w:rPr>
          <w:rFonts w:ascii="Times New Roman" w:hAnsi="Times New Roman" w:cs="Times New Roman"/>
          <w:bCs/>
          <w:sz w:val="26"/>
          <w:szCs w:val="26"/>
        </w:rPr>
        <w:t xml:space="preserve">Исаковского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Красноармейского района Чувашской Республики 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Собрание депутатов </w:t>
      </w:r>
      <w:r w:rsidR="00F70CDF" w:rsidRPr="00F70CDF">
        <w:rPr>
          <w:rFonts w:ascii="Times New Roman" w:hAnsi="Times New Roman" w:cs="Times New Roman"/>
          <w:b/>
          <w:bCs/>
          <w:sz w:val="26"/>
          <w:szCs w:val="26"/>
        </w:rPr>
        <w:t xml:space="preserve">Исаковского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Красноармейского района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1. Утвердить Порядок формирования, ведения и обязательного опубликования перечня муниципального имущества </w:t>
      </w:r>
      <w:r w:rsidR="00F70CDF" w:rsidRPr="00F70CDF">
        <w:rPr>
          <w:rFonts w:ascii="Times New Roman" w:hAnsi="Times New Roman" w:cs="Times New Roman"/>
          <w:bCs/>
          <w:sz w:val="26"/>
          <w:szCs w:val="26"/>
        </w:rPr>
        <w:t xml:space="preserve">Исаковского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>Красноармейского района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Установить, что имущество, включенное в перечень, используется в целях предоставления его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самозанятым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гражданам,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3. Признать утратившим силу решение Собрания депутатов </w:t>
      </w:r>
      <w:r w:rsidR="00B7591B" w:rsidRPr="00B7591B">
        <w:rPr>
          <w:rFonts w:ascii="Times New Roman" w:hAnsi="Times New Roman" w:cs="Times New Roman"/>
          <w:bCs/>
          <w:sz w:val="26"/>
          <w:szCs w:val="26"/>
        </w:rPr>
        <w:t xml:space="preserve">Исаковского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Красноармейского района Чувашской Республики от </w:t>
      </w:r>
      <w:r w:rsidR="00B7591B" w:rsidRPr="00B7591B">
        <w:rPr>
          <w:rFonts w:ascii="Times New Roman" w:hAnsi="Times New Roman" w:cs="Times New Roman"/>
          <w:bCs/>
          <w:sz w:val="26"/>
          <w:szCs w:val="26"/>
        </w:rPr>
        <w:t>19.12.2017</w:t>
      </w:r>
      <w:r w:rsidR="00B7591B">
        <w:rPr>
          <w:rFonts w:ascii="Times New Roman" w:hAnsi="Times New Roman" w:cs="Times New Roman"/>
          <w:bCs/>
          <w:sz w:val="26"/>
          <w:szCs w:val="26"/>
        </w:rPr>
        <w:t xml:space="preserve"> № С-2</w:t>
      </w:r>
      <w:r>
        <w:rPr>
          <w:rFonts w:ascii="Times New Roman" w:hAnsi="Times New Roman" w:cs="Times New Roman"/>
          <w:bCs/>
          <w:sz w:val="26"/>
          <w:szCs w:val="26"/>
        </w:rPr>
        <w:t>7/</w:t>
      </w:r>
      <w:r w:rsidR="00B7591B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формирования, ведения и обязательного опубликования перечня муниципального имущества Красноармейского района Чувашской Республики, свободного от прав третьих лиц (за исключением имущественных прав субъектов малого и среднего предпринимательства)».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>4. Контроль исполнения настоящего решения возложить на постоянную комиссию по вопросам экономической деятельности, бюджету, финансам, налогам и сборам.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5. Настоящее решение вступает в силу после официального опубликования в </w:t>
      </w:r>
      <w:r w:rsidR="00B7591B">
        <w:rPr>
          <w:rFonts w:ascii="Times New Roman" w:hAnsi="Times New Roman" w:cs="Times New Roman"/>
          <w:bCs/>
          <w:sz w:val="26"/>
          <w:szCs w:val="26"/>
        </w:rPr>
        <w:t>периодическом печатном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издании «</w:t>
      </w:r>
      <w:r w:rsidR="00B7591B">
        <w:rPr>
          <w:rFonts w:ascii="Times New Roman" w:hAnsi="Times New Roman" w:cs="Times New Roman"/>
          <w:bCs/>
          <w:sz w:val="26"/>
          <w:szCs w:val="26"/>
        </w:rPr>
        <w:t>Исаковский в</w:t>
      </w:r>
      <w:r>
        <w:rPr>
          <w:rFonts w:ascii="Times New Roman" w:hAnsi="Times New Roman" w:cs="Times New Roman"/>
          <w:bCs/>
          <w:sz w:val="26"/>
          <w:szCs w:val="26"/>
        </w:rPr>
        <w:t>естник».</w:t>
      </w: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61A" w:rsidRDefault="00EC661A" w:rsidP="00EC66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B759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591B" w:rsidRPr="00B7591B">
        <w:rPr>
          <w:rFonts w:ascii="Times New Roman" w:hAnsi="Times New Roman" w:cs="Times New Roman"/>
          <w:b/>
          <w:bCs/>
          <w:sz w:val="26"/>
          <w:szCs w:val="26"/>
        </w:rPr>
        <w:t>Исаковского сельского поселения</w:t>
      </w:r>
    </w:p>
    <w:p w:rsidR="00EC661A" w:rsidRDefault="00EC661A" w:rsidP="00EC66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Красноармейского района                                                            </w:t>
      </w:r>
      <w:r w:rsidR="00B7591B">
        <w:rPr>
          <w:rFonts w:ascii="Times New Roman" w:hAnsi="Times New Roman" w:cs="Times New Roman"/>
          <w:b/>
          <w:bCs/>
          <w:sz w:val="26"/>
          <w:szCs w:val="26"/>
        </w:rPr>
        <w:t>Г.Г. Ефимова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C661A" w:rsidRDefault="00EC661A" w:rsidP="00EC661A">
      <w:pPr>
        <w:widowControl/>
        <w:autoSpaceDE/>
        <w:autoSpaceDN/>
        <w:adjustRightInd/>
        <w:rPr>
          <w:rFonts w:ascii="Times New Roman" w:hAnsi="Times New Roman" w:cs="Times New Roman"/>
          <w:bCs/>
          <w:sz w:val="25"/>
          <w:szCs w:val="25"/>
        </w:rPr>
        <w:sectPr w:rsidR="00EC661A">
          <w:pgSz w:w="11906" w:h="16838"/>
          <w:pgMar w:top="709" w:right="707" w:bottom="709" w:left="1701" w:header="708" w:footer="708" w:gutter="0"/>
          <w:cols w:space="720"/>
        </w:sectPr>
      </w:pPr>
    </w:p>
    <w:p w:rsidR="00B7591B" w:rsidRDefault="00B7591B" w:rsidP="00EC661A">
      <w:pPr>
        <w:widowControl/>
        <w:ind w:left="5529"/>
        <w:jc w:val="both"/>
        <w:rPr>
          <w:rFonts w:ascii="Times New Roman" w:hAnsi="Times New Roman" w:cs="Times New Roman"/>
          <w:sz w:val="22"/>
          <w:szCs w:val="22"/>
        </w:rPr>
      </w:pPr>
    </w:p>
    <w:p w:rsidR="00EC661A" w:rsidRDefault="00EC661A" w:rsidP="00EC661A">
      <w:pPr>
        <w:widowControl/>
        <w:ind w:left="55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EC661A" w:rsidRDefault="00EC661A" w:rsidP="00EC661A">
      <w:pPr>
        <w:widowControl/>
        <w:ind w:left="55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Собрания депутатов</w:t>
      </w:r>
    </w:p>
    <w:p w:rsidR="00EC661A" w:rsidRDefault="00B7591B" w:rsidP="00EC661A">
      <w:pPr>
        <w:widowControl/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B7591B">
        <w:rPr>
          <w:rFonts w:ascii="Times New Roman" w:hAnsi="Times New Roman" w:cs="Times New Roman"/>
          <w:sz w:val="22"/>
          <w:szCs w:val="22"/>
        </w:rPr>
        <w:t xml:space="preserve">Исаковского сельского поселения </w:t>
      </w:r>
      <w:r w:rsidR="00EC661A">
        <w:rPr>
          <w:rFonts w:ascii="Times New Roman" w:hAnsi="Times New Roman" w:cs="Times New Roman"/>
          <w:sz w:val="22"/>
          <w:szCs w:val="22"/>
        </w:rPr>
        <w:t xml:space="preserve">Красноармейского района </w:t>
      </w:r>
    </w:p>
    <w:p w:rsidR="00EC661A" w:rsidRDefault="00EC661A" w:rsidP="00EC661A">
      <w:pPr>
        <w:widowControl/>
        <w:ind w:left="55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759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.2021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№ С</w:t>
      </w:r>
      <w:proofErr w:type="gramEnd"/>
      <w:r>
        <w:rPr>
          <w:rFonts w:ascii="Times New Roman" w:hAnsi="Times New Roman" w:cs="Times New Roman"/>
          <w:sz w:val="22"/>
          <w:szCs w:val="22"/>
        </w:rPr>
        <w:t>-</w:t>
      </w:r>
      <w:r w:rsidR="00B7591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661A" w:rsidRDefault="00EC661A" w:rsidP="00EC661A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661A" w:rsidRDefault="00EC661A" w:rsidP="00EC661A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формирования, ведения и обязательного опубликования перечня муниципального имущества </w:t>
      </w:r>
      <w:r w:rsidR="00B7591B" w:rsidRPr="00B75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Красноармейского района Чувашской Республики, свободного от 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EC661A" w:rsidRDefault="00EC661A" w:rsidP="00EC661A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661A" w:rsidRDefault="00EC661A" w:rsidP="00EC661A">
      <w:pPr>
        <w:widowControl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I. Общие положения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r w:rsidR="00810EDB" w:rsidRPr="00810E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(далее – перечень).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Формирование, ведение (в том числе дополнения) перечня осуществляется  администрацией </w:t>
      </w:r>
      <w:r w:rsidR="00810EDB" w:rsidRPr="00810E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Республики. 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Перечень ведется на государственных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языках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5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 Общими условиями внесения муниципального имущества</w:t>
      </w:r>
      <w:r w:rsidR="00810EDB" w:rsidRPr="00810EDB">
        <w:t xml:space="preserve">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>Исаковского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Красноармейского района (далее - муниципальное имущество) в перечень являются: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государственной регистрации права собственности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на вносимый в перечень объект недвижимого имущества;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включаемое в перечень муниципальное имущество;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обращение иных заинтересованных лиц (далее – заявители) о включении муниципального имущества в перечень;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признаков принадлежности муниципального имущества к имуществу, гражданский оборот которого запрещен или ограничен.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 Перечень утверждается решением Собрания депутатов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:rsidR="00EC661A" w:rsidRDefault="00EC661A" w:rsidP="00EC661A">
      <w:pPr>
        <w:widowControl/>
        <w:ind w:firstLine="85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II. Особенности формирования и ведения перечня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5"/>
      <w:bookmarkEnd w:id="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Определяющим критерием для включения муниципального имущества в перечень наряду с условиями, указанными в пункте 1.4 настоящего Порядка, является нахождение его в пользовании (аренде)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граждан. 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 В перечень не включается: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имущество, арендуемое субъектами малого и среднего предпринимательства, имеющими преимущественное право на его выкуп в соответствии с Федеральным </w:t>
      </w:r>
      <w:r>
        <w:rPr>
          <w:rFonts w:ascii="Times New Roman" w:eastAsia="Calibri" w:hAnsi="Times New Roman" w:cs="Times New Roman"/>
          <w:sz w:val="24"/>
          <w:lang w:eastAsia="en-US"/>
        </w:rPr>
        <w:t>законом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22.07.2008 № 159-ФЗ «Об особенностях отчуждения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имущество, включенное в прогнозный план (программу) приватизации муниципального имущества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Республики, утвержденный решением Собрания депутатов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Республики;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661A" w:rsidRDefault="00EC661A" w:rsidP="00EC661A">
      <w:pPr>
        <w:widowControl/>
        <w:ind w:firstLine="85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III. Внесение изменений в перечни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23"/>
      <w:bookmarkEnd w:id="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Администрация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 в пределах своей компетенции ежегодно формирует предложения по внесению изменений в перечень.</w:t>
      </w:r>
    </w:p>
    <w:p w:rsidR="00EC661A" w:rsidRDefault="00EC661A" w:rsidP="00EC661A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Предложения, указанные в пункте 3.1 настоящего Порядка, направляются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администрацией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 позднее 1 июля текущего года Собранию депутатов </w:t>
      </w:r>
      <w:r w:rsidR="00810EDB" w:rsidRPr="00810EDB">
        <w:rPr>
          <w:rFonts w:ascii="Times New Roman" w:hAnsi="Times New Roman" w:cs="Times New Roman"/>
          <w:sz w:val="24"/>
          <w:szCs w:val="24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24"/>
      <w:bookmarkEnd w:id="4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Лица, заинтересованные во включении муниципального имущества в перечень, направляют свои предложения в администрацию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 в срок, указанный в пункте 3.2 настоящего Порядка.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При отклонении предложения о включении муниципального имущества в перечень администрация </w:t>
      </w:r>
      <w:r w:rsidR="00810EDB" w:rsidRPr="00810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Чувашской Республики направляет заявителю сообщение об отклонении предложения с обоснованием такого отклонения.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Отклонение администрацией </w:t>
      </w:r>
      <w:r w:rsidR="00170EEA" w:rsidRPr="00170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 предложения о включении муниципального имущества в перечень не лишает заявителя права направления аналогичного предложения в следующем году.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Администрация </w:t>
      </w:r>
      <w:r w:rsidR="00170EEA" w:rsidRPr="00170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 на основании предложений, полученных от заявителей, с учетом положений </w:t>
      </w:r>
      <w:r>
        <w:rPr>
          <w:rFonts w:ascii="Times New Roman" w:eastAsia="Calibri" w:hAnsi="Times New Roman" w:cs="Times New Roman"/>
          <w:sz w:val="24"/>
          <w:lang w:eastAsia="en-US"/>
        </w:rPr>
        <w:t>пунктов 1.4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4"/>
          <w:lang w:eastAsia="en-US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 готовит проект решения Собрания депутатов </w:t>
      </w:r>
      <w:r w:rsidR="00170EEA" w:rsidRPr="00170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 о внесении изменений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перечь.</w:t>
      </w:r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3.6.</w:t>
      </w:r>
      <w: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Субъекты малого и среднего предпринимательства по своей инициативе вправе направить в администрацию </w:t>
      </w:r>
      <w:r w:rsidR="00170EEA" w:rsidRPr="00170E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 заявление об исключении арендуемого ими муниципального имущества из перечня муниципального имущества </w:t>
      </w:r>
      <w:r w:rsidR="00170EEA" w:rsidRPr="00170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гражданам, утвержденного решением Собрания депутатов </w:t>
      </w:r>
      <w:r w:rsidR="00170EEA" w:rsidRPr="00170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 от </w:t>
      </w:r>
      <w:r w:rsidR="00114815">
        <w:rPr>
          <w:rFonts w:ascii="Times New Roman" w:eastAsia="Calibri" w:hAnsi="Times New Roman" w:cs="Times New Roman"/>
          <w:sz w:val="24"/>
          <w:szCs w:val="24"/>
          <w:lang w:eastAsia="en-US"/>
        </w:rPr>
        <w:t>02.07</w:t>
      </w:r>
      <w:r w:rsidRPr="00DF25F1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 w:rsidR="00DF25F1" w:rsidRPr="00DF25F1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F25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С-</w:t>
      </w:r>
      <w:r w:rsidR="00DF25F1" w:rsidRPr="00DF25F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F25F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114815">
        <w:rPr>
          <w:rFonts w:ascii="Times New Roman" w:eastAsia="Calibri" w:hAnsi="Times New Roman" w:cs="Times New Roman"/>
          <w:sz w:val="24"/>
          <w:szCs w:val="24"/>
          <w:lang w:eastAsia="en-US"/>
        </w:rPr>
        <w:t>/6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для принятия решения в соответствии с пунктом 3.5 и 3.6 настоящего Порядка. При этом арендуемое имущество на день подачи указанного заявления должно находиться в их временном владении и (или) временном пользовании непрерывно в течение двух и более лет.</w:t>
      </w:r>
    </w:p>
    <w:p w:rsidR="00EC661A" w:rsidRDefault="00EC661A" w:rsidP="00EC661A">
      <w:pPr>
        <w:widowControl/>
        <w:ind w:firstLine="85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661A" w:rsidRDefault="00EC661A" w:rsidP="00EC661A">
      <w:pPr>
        <w:widowControl/>
        <w:ind w:firstLine="85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IV. Опубликование перечней</w:t>
      </w:r>
    </w:p>
    <w:p w:rsidR="00EC661A" w:rsidRDefault="00EC661A" w:rsidP="00EC661A">
      <w:pPr>
        <w:widowControl/>
        <w:ind w:firstLine="851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Собрания депутатов </w:t>
      </w:r>
      <w:r w:rsidR="00893D59" w:rsidRPr="0089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об утверждении перечня либо о внесении в него изменений публикуются в средствах массовой информации, а также размещаются на официальном сайте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893D59" w:rsidRPr="0089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Исаковского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Красноармейского района Чувашской Республики в информационно-телекоммуникационной сети «Интернет» (</w:t>
      </w:r>
      <w:r w:rsidR="00933F6C" w:rsidRPr="00933F6C">
        <w:rPr>
          <w:rFonts w:ascii="Times New Roman" w:hAnsi="Times New Roman" w:cs="Times New Roman"/>
          <w:sz w:val="24"/>
          <w:szCs w:val="24"/>
        </w:rPr>
        <w:t>http://gov.cap.ru/Default.aspx?gov_id=390</w:t>
      </w:r>
      <w:r w:rsidRPr="00933F6C">
        <w:rPr>
          <w:rStyle w:val="a3"/>
          <w:rFonts w:ascii="Times New Roman" w:hAnsi="Times New Roman" w:cs="Times New Roman"/>
          <w:color w:val="auto"/>
          <w:sz w:val="24"/>
        </w:rPr>
        <w:t>)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10 дней со дня их принятия.</w:t>
      </w:r>
      <w:proofErr w:type="gramEnd"/>
    </w:p>
    <w:p w:rsidR="00EC661A" w:rsidRDefault="00EC661A" w:rsidP="00EC661A">
      <w:pPr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4.2. Администрация</w:t>
      </w:r>
      <w:r w:rsidR="00893D59" w:rsidRPr="00893D59">
        <w:t xml:space="preserve"> </w:t>
      </w:r>
      <w:r w:rsidR="00893D59" w:rsidRPr="00893D59">
        <w:rPr>
          <w:rFonts w:ascii="Times New Roman" w:eastAsia="Calibri" w:hAnsi="Times New Roman" w:cs="Times New Roman"/>
          <w:sz w:val="24"/>
          <w:szCs w:val="24"/>
          <w:lang w:eastAsia="en-US"/>
        </w:rPr>
        <w:t>Исаковского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Красноармейского района Чувашской Республики вправе дополнительно размещать перечень, а также изменения в него в иных средствах массовой информации, а также иным способом доводить указанный перечень до сведения заинтересованных лиц.</w:t>
      </w:r>
    </w:p>
    <w:p w:rsidR="00EC661A" w:rsidRDefault="00EC661A" w:rsidP="00EC661A">
      <w:pPr>
        <w:widowControl/>
        <w:autoSpaceDE/>
        <w:adjustRightInd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68304E" w:rsidRDefault="0068304E"/>
    <w:sectPr w:rsidR="0068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A"/>
    <w:rsid w:val="00114815"/>
    <w:rsid w:val="00170EEA"/>
    <w:rsid w:val="0068304E"/>
    <w:rsid w:val="00810EDB"/>
    <w:rsid w:val="00893D59"/>
    <w:rsid w:val="00933F6C"/>
    <w:rsid w:val="00B7591B"/>
    <w:rsid w:val="00DD36AB"/>
    <w:rsid w:val="00DF25F1"/>
    <w:rsid w:val="00EC661A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6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2021-02-09T08:23:00Z</dcterms:created>
  <dcterms:modified xsi:type="dcterms:W3CDTF">2021-02-09T08:23:00Z</dcterms:modified>
</cp:coreProperties>
</file>