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D9A" w:rsidRPr="00F34EEF" w:rsidRDefault="00985D9A" w:rsidP="00985D9A">
      <w:pPr>
        <w:tabs>
          <w:tab w:val="left" w:pos="6320"/>
        </w:tabs>
        <w:rPr>
          <w:sz w:val="24"/>
          <w:szCs w:val="24"/>
        </w:rPr>
      </w:pPr>
      <w:r w:rsidRPr="00F34EEF">
        <w:rPr>
          <w:sz w:val="24"/>
          <w:szCs w:val="24"/>
        </w:rPr>
        <w:tab/>
      </w:r>
    </w:p>
    <w:p w:rsidR="00252886" w:rsidRPr="00F34EEF" w:rsidRDefault="00252886" w:rsidP="00252886">
      <w:pPr>
        <w:tabs>
          <w:tab w:val="left" w:pos="6320"/>
        </w:tabs>
        <w:jc w:val="center"/>
        <w:rPr>
          <w:sz w:val="24"/>
          <w:szCs w:val="24"/>
        </w:rPr>
      </w:pPr>
      <w:r w:rsidRPr="00F34EEF">
        <w:rPr>
          <w:sz w:val="24"/>
          <w:szCs w:val="24"/>
        </w:rPr>
        <w:t xml:space="preserve">         </w:t>
      </w:r>
      <w:r w:rsidRPr="00F34EEF">
        <w:rPr>
          <w:noProof/>
          <w:sz w:val="24"/>
          <w:szCs w:val="24"/>
        </w:rPr>
        <w:drawing>
          <wp:inline distT="0" distB="0" distL="0" distR="0">
            <wp:extent cx="752475" cy="904875"/>
            <wp:effectExtent l="0" t="0" r="9525" b="9525"/>
            <wp:docPr id="2" name="Рисунок 2"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noFill/>
                    <a:ln>
                      <a:noFill/>
                    </a:ln>
                  </pic:spPr>
                </pic:pic>
              </a:graphicData>
            </a:graphic>
          </wp:inline>
        </w:drawing>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9638"/>
      </w:tblGrid>
      <w:tr w:rsidR="00252886" w:rsidRPr="00F34EEF" w:rsidTr="00730CAD">
        <w:trPr>
          <w:tblCellSpacing w:w="7" w:type="dxa"/>
          <w:jc w:val="center"/>
        </w:trPr>
        <w:tc>
          <w:tcPr>
            <w:tcW w:w="0" w:type="auto"/>
            <w:vAlign w:val="center"/>
          </w:tcPr>
          <w:p w:rsidR="00252886" w:rsidRPr="00F34EEF" w:rsidRDefault="00252886" w:rsidP="00730CAD">
            <w:pPr>
              <w:rPr>
                <w:sz w:val="24"/>
                <w:szCs w:val="24"/>
              </w:rPr>
            </w:pPr>
          </w:p>
          <w:tbl>
            <w:tblPr>
              <w:tblW w:w="9648" w:type="dxa"/>
              <w:tblLook w:val="04A0" w:firstRow="1" w:lastRow="0" w:firstColumn="1" w:lastColumn="0" w:noHBand="0" w:noVBand="1"/>
            </w:tblPr>
            <w:tblGrid>
              <w:gridCol w:w="4161"/>
              <w:gridCol w:w="1225"/>
              <w:gridCol w:w="4262"/>
            </w:tblGrid>
            <w:tr w:rsidR="00252886" w:rsidRPr="00F34EEF" w:rsidTr="00730CAD">
              <w:trPr>
                <w:cantSplit/>
                <w:trHeight w:val="3054"/>
              </w:trPr>
              <w:tc>
                <w:tcPr>
                  <w:tcW w:w="4161" w:type="dxa"/>
                </w:tcPr>
                <w:p w:rsidR="00252886" w:rsidRPr="00F34EEF" w:rsidRDefault="00252886" w:rsidP="00730CAD">
                  <w:pPr>
                    <w:tabs>
                      <w:tab w:val="left" w:pos="1047"/>
                    </w:tabs>
                    <w:jc w:val="center"/>
                    <w:rPr>
                      <w:rFonts w:eastAsia="MS Mincho"/>
                      <w:sz w:val="24"/>
                      <w:szCs w:val="24"/>
                      <w:lang w:eastAsia="ja-JP"/>
                    </w:rPr>
                  </w:pPr>
                  <w:r w:rsidRPr="00F34EEF">
                    <w:rPr>
                      <w:sz w:val="24"/>
                      <w:szCs w:val="24"/>
                    </w:rPr>
                    <w:t>ЧĂВАШ РЕСПУБЛИКИ</w:t>
                  </w:r>
                </w:p>
                <w:p w:rsidR="00252886" w:rsidRPr="00F34EEF" w:rsidRDefault="00252886" w:rsidP="00730CAD">
                  <w:pPr>
                    <w:jc w:val="center"/>
                    <w:rPr>
                      <w:sz w:val="24"/>
                      <w:szCs w:val="24"/>
                    </w:rPr>
                  </w:pPr>
                  <w:r w:rsidRPr="00F34EEF">
                    <w:rPr>
                      <w:sz w:val="24"/>
                      <w:szCs w:val="24"/>
                    </w:rPr>
                    <w:t>КОМСОМОЛЬСКИ РАЙОНĚ</w:t>
                  </w:r>
                </w:p>
                <w:p w:rsidR="00252886" w:rsidRPr="00F34EEF" w:rsidRDefault="00252886" w:rsidP="00730CAD">
                  <w:pPr>
                    <w:jc w:val="center"/>
                    <w:rPr>
                      <w:sz w:val="24"/>
                      <w:szCs w:val="24"/>
                    </w:rPr>
                  </w:pPr>
                  <w:r w:rsidRPr="00F34EEF">
                    <w:rPr>
                      <w:sz w:val="24"/>
                      <w:szCs w:val="24"/>
                    </w:rPr>
                    <w:t>АСЛĂ ÇĚРПУЕЛ</w:t>
                  </w:r>
                </w:p>
                <w:p w:rsidR="00252886" w:rsidRPr="00F34EEF" w:rsidRDefault="00252886" w:rsidP="00730CAD">
                  <w:pPr>
                    <w:jc w:val="center"/>
                    <w:rPr>
                      <w:sz w:val="24"/>
                      <w:szCs w:val="24"/>
                    </w:rPr>
                  </w:pPr>
                  <w:r w:rsidRPr="00F34EEF">
                    <w:rPr>
                      <w:sz w:val="24"/>
                      <w:szCs w:val="24"/>
                    </w:rPr>
                    <w:t>ЯЛ ПОСЕЛЕНИ</w:t>
                  </w:r>
                </w:p>
                <w:p w:rsidR="00252886" w:rsidRPr="00F34EEF" w:rsidRDefault="00252886" w:rsidP="00730CAD">
                  <w:pPr>
                    <w:jc w:val="center"/>
                    <w:rPr>
                      <w:sz w:val="24"/>
                      <w:szCs w:val="24"/>
                    </w:rPr>
                  </w:pPr>
                  <w:r w:rsidRPr="00F34EEF">
                    <w:rPr>
                      <w:sz w:val="24"/>
                      <w:szCs w:val="24"/>
                    </w:rPr>
                    <w:t>ДЕПУТАЧĚСЕН</w:t>
                  </w:r>
                </w:p>
                <w:p w:rsidR="00252886" w:rsidRPr="00F34EEF" w:rsidRDefault="00252886" w:rsidP="00730CAD">
                  <w:pPr>
                    <w:jc w:val="center"/>
                    <w:rPr>
                      <w:sz w:val="24"/>
                      <w:szCs w:val="24"/>
                    </w:rPr>
                  </w:pPr>
                  <w:r w:rsidRPr="00F34EEF">
                    <w:rPr>
                      <w:sz w:val="24"/>
                      <w:szCs w:val="24"/>
                    </w:rPr>
                    <w:t>ПУХĂВĚ</w:t>
                  </w:r>
                </w:p>
                <w:p w:rsidR="00252886" w:rsidRPr="00F34EEF" w:rsidRDefault="00252886" w:rsidP="00730CAD">
                  <w:pPr>
                    <w:jc w:val="center"/>
                    <w:rPr>
                      <w:sz w:val="24"/>
                      <w:szCs w:val="24"/>
                    </w:rPr>
                  </w:pPr>
                  <w:r w:rsidRPr="00F34EEF">
                    <w:rPr>
                      <w:sz w:val="24"/>
                      <w:szCs w:val="24"/>
                    </w:rPr>
                    <w:t>ЙЫШĂНУ</w:t>
                  </w:r>
                </w:p>
                <w:p w:rsidR="00252886" w:rsidRPr="00F34EEF" w:rsidRDefault="00252886" w:rsidP="00730CAD">
                  <w:pPr>
                    <w:jc w:val="center"/>
                    <w:rPr>
                      <w:sz w:val="24"/>
                      <w:szCs w:val="24"/>
                    </w:rPr>
                  </w:pPr>
                  <w:proofErr w:type="spellStart"/>
                  <w:r w:rsidRPr="00F34EEF">
                    <w:rPr>
                      <w:sz w:val="24"/>
                      <w:szCs w:val="24"/>
                    </w:rPr>
                    <w:t>январĕн</w:t>
                  </w:r>
                  <w:proofErr w:type="spellEnd"/>
                  <w:r w:rsidRPr="00F34EEF">
                    <w:rPr>
                      <w:sz w:val="24"/>
                      <w:szCs w:val="24"/>
                    </w:rPr>
                    <w:t xml:space="preserve"> 26-мĕшĕ 2022 ç.</w:t>
                  </w:r>
                </w:p>
                <w:p w:rsidR="00252886" w:rsidRPr="00F34EEF" w:rsidRDefault="00252886" w:rsidP="00730CAD">
                  <w:pPr>
                    <w:jc w:val="center"/>
                    <w:rPr>
                      <w:sz w:val="24"/>
                      <w:szCs w:val="24"/>
                    </w:rPr>
                  </w:pPr>
                  <w:r w:rsidRPr="00F34EEF">
                    <w:rPr>
                      <w:sz w:val="24"/>
                      <w:szCs w:val="24"/>
                    </w:rPr>
                    <w:t>№ 2/53</w:t>
                  </w:r>
                </w:p>
                <w:p w:rsidR="00252886" w:rsidRPr="00F34EEF" w:rsidRDefault="00252886" w:rsidP="00730CAD">
                  <w:pPr>
                    <w:jc w:val="center"/>
                    <w:rPr>
                      <w:i/>
                      <w:sz w:val="24"/>
                      <w:szCs w:val="24"/>
                    </w:rPr>
                  </w:pPr>
                  <w:r w:rsidRPr="00F34EEF">
                    <w:rPr>
                      <w:sz w:val="24"/>
                      <w:szCs w:val="24"/>
                    </w:rPr>
                    <w:t>АСЛĂ ÇĚРПУЕЛ ЯЛĚ</w:t>
                  </w:r>
                </w:p>
                <w:p w:rsidR="00252886" w:rsidRPr="00F34EEF" w:rsidRDefault="00252886" w:rsidP="00730CAD">
                  <w:pPr>
                    <w:jc w:val="center"/>
                    <w:rPr>
                      <w:rFonts w:eastAsia="MS Mincho"/>
                      <w:sz w:val="24"/>
                      <w:szCs w:val="24"/>
                      <w:lang w:eastAsia="ja-JP"/>
                    </w:rPr>
                  </w:pPr>
                </w:p>
              </w:tc>
              <w:tc>
                <w:tcPr>
                  <w:tcW w:w="0" w:type="auto"/>
                  <w:vAlign w:val="center"/>
                </w:tcPr>
                <w:p w:rsidR="00252886" w:rsidRPr="00F34EEF" w:rsidRDefault="00252886" w:rsidP="00730CAD">
                  <w:pPr>
                    <w:jc w:val="center"/>
                    <w:rPr>
                      <w:rFonts w:eastAsia="MS Mincho"/>
                      <w:sz w:val="24"/>
                      <w:szCs w:val="24"/>
                      <w:lang w:eastAsia="ja-JP"/>
                    </w:rPr>
                  </w:pPr>
                </w:p>
              </w:tc>
              <w:tc>
                <w:tcPr>
                  <w:tcW w:w="4262" w:type="dxa"/>
                </w:tcPr>
                <w:p w:rsidR="00252886" w:rsidRPr="00F34EEF" w:rsidRDefault="00252886" w:rsidP="00730CAD">
                  <w:pPr>
                    <w:jc w:val="center"/>
                    <w:rPr>
                      <w:rFonts w:eastAsia="MS Mincho"/>
                      <w:sz w:val="24"/>
                      <w:szCs w:val="24"/>
                      <w:lang w:eastAsia="ja-JP"/>
                    </w:rPr>
                  </w:pPr>
                  <w:r w:rsidRPr="00F34EEF">
                    <w:rPr>
                      <w:sz w:val="24"/>
                      <w:szCs w:val="24"/>
                    </w:rPr>
                    <w:t>ЧУВАШСКАЯ РЕСПУБЛИКА</w:t>
                  </w:r>
                </w:p>
                <w:p w:rsidR="00252886" w:rsidRPr="00F34EEF" w:rsidRDefault="00252886" w:rsidP="00730CAD">
                  <w:pPr>
                    <w:jc w:val="center"/>
                    <w:rPr>
                      <w:sz w:val="24"/>
                      <w:szCs w:val="24"/>
                    </w:rPr>
                  </w:pPr>
                  <w:r w:rsidRPr="00F34EEF">
                    <w:rPr>
                      <w:sz w:val="24"/>
                      <w:szCs w:val="24"/>
                    </w:rPr>
                    <w:t>КОМСОМОЛЬСКИЙ РАЙОН</w:t>
                  </w:r>
                </w:p>
                <w:p w:rsidR="00252886" w:rsidRPr="00F34EEF" w:rsidRDefault="00252886" w:rsidP="00730CAD">
                  <w:pPr>
                    <w:jc w:val="center"/>
                    <w:rPr>
                      <w:sz w:val="24"/>
                      <w:szCs w:val="24"/>
                    </w:rPr>
                  </w:pPr>
                  <w:r w:rsidRPr="00F34EEF">
                    <w:rPr>
                      <w:sz w:val="24"/>
                      <w:szCs w:val="24"/>
                    </w:rPr>
                    <w:t>СОБРАНИЕ ДЕПУТАТОВ</w:t>
                  </w:r>
                </w:p>
                <w:p w:rsidR="00252886" w:rsidRPr="00F34EEF" w:rsidRDefault="00252886" w:rsidP="00730CAD">
                  <w:pPr>
                    <w:jc w:val="center"/>
                    <w:rPr>
                      <w:sz w:val="24"/>
                      <w:szCs w:val="24"/>
                    </w:rPr>
                  </w:pPr>
                  <w:r w:rsidRPr="00F34EEF">
                    <w:rPr>
                      <w:sz w:val="24"/>
                      <w:szCs w:val="24"/>
                    </w:rPr>
                    <w:t>НОВОЧЕЛНЫ – СЮРБЕЕВСКОГО</w:t>
                  </w:r>
                </w:p>
                <w:p w:rsidR="00252886" w:rsidRPr="00F34EEF" w:rsidRDefault="00252886" w:rsidP="00730CAD">
                  <w:pPr>
                    <w:jc w:val="center"/>
                    <w:rPr>
                      <w:sz w:val="24"/>
                      <w:szCs w:val="24"/>
                    </w:rPr>
                  </w:pPr>
                  <w:r w:rsidRPr="00F34EEF">
                    <w:rPr>
                      <w:sz w:val="24"/>
                      <w:szCs w:val="24"/>
                    </w:rPr>
                    <w:t>СЕЛЬСКОГО ПОСЕЛЕНИЯ</w:t>
                  </w:r>
                </w:p>
                <w:p w:rsidR="00252886" w:rsidRPr="00F34EEF" w:rsidRDefault="00252886" w:rsidP="00730CAD">
                  <w:pPr>
                    <w:jc w:val="center"/>
                    <w:rPr>
                      <w:sz w:val="24"/>
                      <w:szCs w:val="24"/>
                    </w:rPr>
                  </w:pPr>
                </w:p>
                <w:p w:rsidR="00252886" w:rsidRPr="00F34EEF" w:rsidRDefault="00252886" w:rsidP="00730CAD">
                  <w:pPr>
                    <w:jc w:val="center"/>
                    <w:rPr>
                      <w:sz w:val="24"/>
                      <w:szCs w:val="24"/>
                    </w:rPr>
                  </w:pPr>
                  <w:r w:rsidRPr="00F34EEF">
                    <w:rPr>
                      <w:sz w:val="24"/>
                      <w:szCs w:val="24"/>
                    </w:rPr>
                    <w:t>РЕШЕНИЕ</w:t>
                  </w:r>
                </w:p>
                <w:p w:rsidR="00252886" w:rsidRPr="00F34EEF" w:rsidRDefault="00252886" w:rsidP="00730CAD">
                  <w:pPr>
                    <w:jc w:val="center"/>
                    <w:rPr>
                      <w:sz w:val="24"/>
                      <w:szCs w:val="24"/>
                    </w:rPr>
                  </w:pPr>
                  <w:proofErr w:type="gramStart"/>
                  <w:r w:rsidRPr="00F34EEF">
                    <w:rPr>
                      <w:sz w:val="24"/>
                      <w:szCs w:val="24"/>
                    </w:rPr>
                    <w:t>от  26</w:t>
                  </w:r>
                  <w:proofErr w:type="gramEnd"/>
                  <w:r w:rsidRPr="00F34EEF">
                    <w:rPr>
                      <w:sz w:val="24"/>
                      <w:szCs w:val="24"/>
                    </w:rPr>
                    <w:t xml:space="preserve"> января 2022 г.</w:t>
                  </w:r>
                </w:p>
                <w:p w:rsidR="00252886" w:rsidRPr="00F34EEF" w:rsidRDefault="00252886" w:rsidP="00730CAD">
                  <w:pPr>
                    <w:jc w:val="center"/>
                    <w:rPr>
                      <w:sz w:val="24"/>
                      <w:szCs w:val="24"/>
                    </w:rPr>
                  </w:pPr>
                  <w:r w:rsidRPr="00F34EEF">
                    <w:rPr>
                      <w:sz w:val="24"/>
                      <w:szCs w:val="24"/>
                    </w:rPr>
                    <w:t>№  2/53</w:t>
                  </w:r>
                </w:p>
                <w:p w:rsidR="00252886" w:rsidRPr="00F34EEF" w:rsidRDefault="00252886" w:rsidP="00730CAD">
                  <w:pPr>
                    <w:jc w:val="center"/>
                    <w:rPr>
                      <w:sz w:val="24"/>
                      <w:szCs w:val="24"/>
                    </w:rPr>
                  </w:pPr>
                  <w:r w:rsidRPr="00F34EEF">
                    <w:rPr>
                      <w:sz w:val="24"/>
                      <w:szCs w:val="24"/>
                    </w:rPr>
                    <w:t>СЕЛО НОВОЧЕЛНЫ-СЮРБЕЕВО</w:t>
                  </w:r>
                </w:p>
                <w:p w:rsidR="00252886" w:rsidRPr="00F34EEF" w:rsidRDefault="00252886" w:rsidP="00730CAD">
                  <w:pPr>
                    <w:jc w:val="center"/>
                    <w:rPr>
                      <w:sz w:val="24"/>
                      <w:szCs w:val="24"/>
                    </w:rPr>
                  </w:pPr>
                </w:p>
              </w:tc>
            </w:tr>
          </w:tbl>
          <w:p w:rsidR="00252886" w:rsidRPr="00F34EEF" w:rsidRDefault="00252886" w:rsidP="00730CAD">
            <w:pPr>
              <w:rPr>
                <w:sz w:val="24"/>
                <w:szCs w:val="24"/>
              </w:rPr>
            </w:pPr>
          </w:p>
        </w:tc>
      </w:tr>
    </w:tbl>
    <w:p w:rsidR="00E60411" w:rsidRPr="00F34EEF" w:rsidRDefault="00E60411" w:rsidP="003C2877">
      <w:pPr>
        <w:widowControl w:val="0"/>
        <w:autoSpaceDE w:val="0"/>
        <w:autoSpaceDN w:val="0"/>
        <w:adjustRightInd w:val="0"/>
        <w:ind w:right="3968"/>
        <w:contextualSpacing/>
        <w:jc w:val="both"/>
        <w:rPr>
          <w:b/>
          <w:sz w:val="28"/>
          <w:szCs w:val="28"/>
        </w:rPr>
      </w:pPr>
      <w:r w:rsidRPr="00F34EEF">
        <w:rPr>
          <w:b/>
          <w:sz w:val="28"/>
          <w:szCs w:val="28"/>
        </w:rPr>
        <w:t xml:space="preserve">Об утверждении </w:t>
      </w:r>
      <w:r w:rsidR="003C2877" w:rsidRPr="00F34EEF">
        <w:rPr>
          <w:b/>
          <w:sz w:val="28"/>
          <w:szCs w:val="28"/>
        </w:rPr>
        <w:t>Положения о муниципальном контроле на автомобильном транспорте, городском наземном электрическом транспорте и в дорожном хозяйстве</w:t>
      </w:r>
    </w:p>
    <w:p w:rsidR="00E60411" w:rsidRPr="00F34EEF" w:rsidRDefault="00E60411" w:rsidP="00E60411">
      <w:pPr>
        <w:rPr>
          <w:sz w:val="28"/>
          <w:szCs w:val="28"/>
        </w:rPr>
      </w:pPr>
    </w:p>
    <w:p w:rsidR="00E60411" w:rsidRPr="00F34EEF" w:rsidRDefault="00E60411" w:rsidP="00522590">
      <w:pPr>
        <w:spacing w:after="200" w:line="276" w:lineRule="auto"/>
        <w:ind w:firstLine="851"/>
        <w:contextualSpacing/>
        <w:jc w:val="both"/>
        <w:rPr>
          <w:sz w:val="28"/>
          <w:szCs w:val="28"/>
        </w:rPr>
      </w:pPr>
      <w:r w:rsidRPr="00F34EEF">
        <w:rPr>
          <w:sz w:val="28"/>
          <w:szCs w:val="28"/>
        </w:rPr>
        <w:t>В соответствии Федеральн</w:t>
      </w:r>
      <w:r w:rsidR="003C2877" w:rsidRPr="00F34EEF">
        <w:rPr>
          <w:sz w:val="28"/>
          <w:szCs w:val="28"/>
        </w:rPr>
        <w:t>ым</w:t>
      </w:r>
      <w:r w:rsidRPr="00F34EEF">
        <w:rPr>
          <w:sz w:val="28"/>
          <w:szCs w:val="28"/>
        </w:rPr>
        <w:t xml:space="preserve"> закон</w:t>
      </w:r>
      <w:r w:rsidR="003C2877" w:rsidRPr="00F34EEF">
        <w:rPr>
          <w:sz w:val="28"/>
          <w:szCs w:val="28"/>
        </w:rPr>
        <w:t>ом</w:t>
      </w:r>
      <w:r w:rsidRPr="00F34EEF">
        <w:rPr>
          <w:sz w:val="28"/>
          <w:szCs w:val="28"/>
        </w:rPr>
        <w:t xml:space="preserve"> от 6 октября 2003 года № 131-ФЗ «Об общих принципах организации местного самоуправления в Российской Федерации», Федеральн</w:t>
      </w:r>
      <w:r w:rsidR="003C2877" w:rsidRPr="00F34EEF">
        <w:rPr>
          <w:sz w:val="28"/>
          <w:szCs w:val="28"/>
        </w:rPr>
        <w:t>ым</w:t>
      </w:r>
      <w:r w:rsidRPr="00F34EEF">
        <w:rPr>
          <w:sz w:val="28"/>
          <w:szCs w:val="28"/>
        </w:rPr>
        <w:t xml:space="preserve"> закон</w:t>
      </w:r>
      <w:r w:rsidR="00522590" w:rsidRPr="00F34EEF">
        <w:rPr>
          <w:sz w:val="28"/>
          <w:szCs w:val="28"/>
        </w:rPr>
        <w:t>ом</w:t>
      </w:r>
      <w:r w:rsidRPr="00F34EEF">
        <w:rPr>
          <w:sz w:val="28"/>
          <w:szCs w:val="28"/>
        </w:rPr>
        <w:t xml:space="preserve"> от 31</w:t>
      </w:r>
      <w:r w:rsidR="00522590" w:rsidRPr="00F34EEF">
        <w:rPr>
          <w:sz w:val="28"/>
          <w:szCs w:val="28"/>
        </w:rPr>
        <w:t xml:space="preserve"> июля </w:t>
      </w:r>
      <w:r w:rsidRPr="00F34EEF">
        <w:rPr>
          <w:sz w:val="28"/>
          <w:szCs w:val="28"/>
        </w:rPr>
        <w:t xml:space="preserve">2020 </w:t>
      </w:r>
      <w:r w:rsidR="00522590" w:rsidRPr="00F34EEF">
        <w:rPr>
          <w:sz w:val="28"/>
          <w:szCs w:val="28"/>
        </w:rPr>
        <w:t xml:space="preserve">года </w:t>
      </w:r>
      <w:r w:rsidRPr="00F34EEF">
        <w:rPr>
          <w:sz w:val="28"/>
          <w:szCs w:val="28"/>
        </w:rPr>
        <w:t xml:space="preserve">№ 248-ФЗ «О государственном контроле (надзоре) и муниципальном контроле в Российской Федерации», Уставом </w:t>
      </w:r>
      <w:proofErr w:type="spellStart"/>
      <w:r w:rsidR="00985D9A" w:rsidRPr="00F34EEF">
        <w:rPr>
          <w:sz w:val="28"/>
          <w:szCs w:val="28"/>
        </w:rPr>
        <w:t>Новочелны-Сюрбеевского</w:t>
      </w:r>
      <w:proofErr w:type="spellEnd"/>
      <w:r w:rsidR="00985D9A" w:rsidRPr="00F34EEF">
        <w:rPr>
          <w:sz w:val="28"/>
          <w:szCs w:val="28"/>
        </w:rPr>
        <w:t xml:space="preserve"> сельского поселения Комсомольского</w:t>
      </w:r>
      <w:r w:rsidR="00467D41" w:rsidRPr="00F34EEF">
        <w:rPr>
          <w:sz w:val="28"/>
          <w:szCs w:val="28"/>
        </w:rPr>
        <w:t xml:space="preserve"> района Чувашской Республики, </w:t>
      </w:r>
      <w:r w:rsidRPr="00F34EEF">
        <w:rPr>
          <w:sz w:val="28"/>
          <w:szCs w:val="28"/>
        </w:rPr>
        <w:t xml:space="preserve">Собрание депутатов </w:t>
      </w:r>
      <w:proofErr w:type="spellStart"/>
      <w:r w:rsidR="00985D9A" w:rsidRPr="00F34EEF">
        <w:rPr>
          <w:sz w:val="28"/>
          <w:szCs w:val="28"/>
        </w:rPr>
        <w:t>Новочелны-Сюрбеевского</w:t>
      </w:r>
      <w:proofErr w:type="spellEnd"/>
      <w:r w:rsidR="00985D9A" w:rsidRPr="00F34EEF">
        <w:rPr>
          <w:sz w:val="28"/>
          <w:szCs w:val="28"/>
        </w:rPr>
        <w:t xml:space="preserve"> сельского поселения Комсомольского</w:t>
      </w:r>
      <w:r w:rsidRPr="00F34EEF">
        <w:rPr>
          <w:sz w:val="28"/>
          <w:szCs w:val="28"/>
        </w:rPr>
        <w:t xml:space="preserve"> района Чувашской Республики р е ш и л о:</w:t>
      </w:r>
    </w:p>
    <w:p w:rsidR="00E60411" w:rsidRPr="00F34EEF" w:rsidRDefault="00E60411" w:rsidP="006F5A50">
      <w:pPr>
        <w:numPr>
          <w:ilvl w:val="0"/>
          <w:numId w:val="5"/>
        </w:numPr>
        <w:spacing w:after="200" w:line="276" w:lineRule="auto"/>
        <w:ind w:left="0" w:firstLine="720"/>
        <w:contextualSpacing/>
        <w:jc w:val="both"/>
        <w:rPr>
          <w:sz w:val="28"/>
          <w:szCs w:val="28"/>
        </w:rPr>
      </w:pPr>
      <w:r w:rsidRPr="00F34EEF">
        <w:rPr>
          <w:sz w:val="28"/>
          <w:szCs w:val="28"/>
        </w:rPr>
        <w:t xml:space="preserve">Утвердить прилагаемое </w:t>
      </w:r>
      <w:r w:rsidR="00522590" w:rsidRPr="00F34EEF">
        <w:rPr>
          <w:sz w:val="28"/>
          <w:szCs w:val="28"/>
        </w:rPr>
        <w:t>Положение о муниципальном контроле на автомобильном транспорте, городском наземном электрическом транспорте и в дорожном хозяйстве</w:t>
      </w:r>
      <w:r w:rsidRPr="00F34EEF">
        <w:rPr>
          <w:sz w:val="28"/>
          <w:szCs w:val="28"/>
        </w:rPr>
        <w:t>.</w:t>
      </w:r>
    </w:p>
    <w:p w:rsidR="00985D9A" w:rsidRPr="00F34EEF" w:rsidRDefault="00985D9A" w:rsidP="00985D9A">
      <w:pPr>
        <w:ind w:right="-1" w:firstLine="567"/>
        <w:jc w:val="both"/>
        <w:rPr>
          <w:sz w:val="28"/>
          <w:szCs w:val="28"/>
        </w:rPr>
      </w:pPr>
      <w:r w:rsidRPr="00F34EEF">
        <w:rPr>
          <w:sz w:val="28"/>
          <w:szCs w:val="28"/>
        </w:rPr>
        <w:t xml:space="preserve"> 2. Настоящее решение вступает в силу после его официального </w:t>
      </w:r>
      <w:proofErr w:type="gramStart"/>
      <w:r w:rsidRPr="00F34EEF">
        <w:rPr>
          <w:sz w:val="28"/>
          <w:szCs w:val="28"/>
        </w:rPr>
        <w:t>опубликования  в</w:t>
      </w:r>
      <w:proofErr w:type="gramEnd"/>
      <w:r w:rsidRPr="00F34EEF">
        <w:rPr>
          <w:sz w:val="28"/>
          <w:szCs w:val="28"/>
        </w:rPr>
        <w:t xml:space="preserve">  информационном бюллетене </w:t>
      </w:r>
      <w:r w:rsidRPr="00F34EEF">
        <w:rPr>
          <w:sz w:val="28"/>
          <w:szCs w:val="28"/>
        </w:rPr>
        <w:tab/>
        <w:t xml:space="preserve">«Вестник </w:t>
      </w:r>
      <w:proofErr w:type="spellStart"/>
      <w:r w:rsidRPr="00F34EEF">
        <w:rPr>
          <w:sz w:val="28"/>
          <w:szCs w:val="28"/>
        </w:rPr>
        <w:t>Новочелны-Сюрбеевского</w:t>
      </w:r>
      <w:proofErr w:type="spellEnd"/>
      <w:r w:rsidRPr="00F34EEF">
        <w:rPr>
          <w:sz w:val="28"/>
          <w:szCs w:val="28"/>
        </w:rPr>
        <w:t xml:space="preserve"> сельского поселения Комсомольского района».</w:t>
      </w:r>
    </w:p>
    <w:p w:rsidR="00985D9A" w:rsidRPr="00F34EEF" w:rsidRDefault="00985D9A" w:rsidP="00985D9A">
      <w:pPr>
        <w:pStyle w:val="af"/>
        <w:ind w:firstLine="720"/>
        <w:rPr>
          <w:rFonts w:ascii="Times New Roman" w:hAnsi="Times New Roman" w:cs="Times New Roman"/>
          <w:sz w:val="28"/>
          <w:szCs w:val="28"/>
        </w:rPr>
      </w:pPr>
    </w:p>
    <w:p w:rsidR="00985D9A" w:rsidRPr="00F34EEF" w:rsidRDefault="00985D9A" w:rsidP="00985D9A">
      <w:pPr>
        <w:pStyle w:val="af"/>
        <w:rPr>
          <w:rFonts w:ascii="Times New Roman" w:hAnsi="Times New Roman" w:cs="Times New Roman"/>
          <w:sz w:val="28"/>
          <w:szCs w:val="28"/>
        </w:rPr>
      </w:pPr>
      <w:r w:rsidRPr="00F34EEF">
        <w:rPr>
          <w:rFonts w:ascii="Times New Roman" w:hAnsi="Times New Roman" w:cs="Times New Roman"/>
          <w:sz w:val="28"/>
          <w:szCs w:val="28"/>
        </w:rPr>
        <w:t>Председатель Собрания депутатов</w:t>
      </w:r>
    </w:p>
    <w:p w:rsidR="00985D9A" w:rsidRPr="00F34EEF" w:rsidRDefault="00985D9A" w:rsidP="00985D9A">
      <w:pPr>
        <w:pStyle w:val="af"/>
        <w:rPr>
          <w:rFonts w:ascii="Times New Roman" w:hAnsi="Times New Roman" w:cs="Times New Roman"/>
          <w:sz w:val="28"/>
          <w:szCs w:val="28"/>
        </w:rPr>
      </w:pPr>
      <w:proofErr w:type="spellStart"/>
      <w:r w:rsidRPr="00F34EEF">
        <w:rPr>
          <w:rFonts w:ascii="Times New Roman" w:hAnsi="Times New Roman" w:cs="Times New Roman"/>
          <w:sz w:val="28"/>
          <w:szCs w:val="28"/>
        </w:rPr>
        <w:t>Новочелны-Сюрбеевского</w:t>
      </w:r>
      <w:proofErr w:type="spellEnd"/>
      <w:r w:rsidRPr="00F34EEF">
        <w:rPr>
          <w:rFonts w:ascii="Times New Roman" w:hAnsi="Times New Roman" w:cs="Times New Roman"/>
          <w:sz w:val="28"/>
          <w:szCs w:val="28"/>
        </w:rPr>
        <w:t xml:space="preserve">  </w:t>
      </w:r>
    </w:p>
    <w:p w:rsidR="00985D9A" w:rsidRPr="00F34EEF" w:rsidRDefault="00985D9A" w:rsidP="00985D9A">
      <w:pPr>
        <w:pStyle w:val="af"/>
        <w:rPr>
          <w:rFonts w:ascii="Times New Roman" w:hAnsi="Times New Roman" w:cs="Times New Roman"/>
          <w:sz w:val="28"/>
          <w:szCs w:val="28"/>
        </w:rPr>
      </w:pPr>
      <w:r w:rsidRPr="00F34EEF">
        <w:rPr>
          <w:rFonts w:ascii="Times New Roman" w:hAnsi="Times New Roman" w:cs="Times New Roman"/>
          <w:sz w:val="28"/>
          <w:szCs w:val="28"/>
        </w:rPr>
        <w:t>сельского поселения</w:t>
      </w:r>
      <w:r w:rsidRPr="00F34EEF">
        <w:rPr>
          <w:rFonts w:ascii="Times New Roman" w:hAnsi="Times New Roman" w:cs="Times New Roman"/>
          <w:sz w:val="28"/>
          <w:szCs w:val="28"/>
        </w:rPr>
        <w:tab/>
      </w:r>
      <w:r w:rsidRPr="00F34EEF">
        <w:rPr>
          <w:rFonts w:ascii="Times New Roman" w:hAnsi="Times New Roman" w:cs="Times New Roman"/>
          <w:sz w:val="28"/>
          <w:szCs w:val="28"/>
        </w:rPr>
        <w:tab/>
      </w:r>
      <w:r w:rsidRPr="00F34EEF">
        <w:rPr>
          <w:rFonts w:ascii="Times New Roman" w:hAnsi="Times New Roman" w:cs="Times New Roman"/>
          <w:sz w:val="28"/>
          <w:szCs w:val="28"/>
        </w:rPr>
        <w:tab/>
      </w:r>
      <w:r w:rsidRPr="00F34EEF">
        <w:rPr>
          <w:rFonts w:ascii="Times New Roman" w:hAnsi="Times New Roman" w:cs="Times New Roman"/>
          <w:sz w:val="28"/>
          <w:szCs w:val="28"/>
        </w:rPr>
        <w:tab/>
      </w:r>
      <w:r w:rsidRPr="00F34EEF">
        <w:rPr>
          <w:rFonts w:ascii="Times New Roman" w:hAnsi="Times New Roman" w:cs="Times New Roman"/>
          <w:sz w:val="28"/>
          <w:szCs w:val="28"/>
        </w:rPr>
        <w:tab/>
      </w:r>
      <w:proofErr w:type="spellStart"/>
      <w:r w:rsidRPr="00F34EEF">
        <w:rPr>
          <w:rFonts w:ascii="Times New Roman" w:hAnsi="Times New Roman" w:cs="Times New Roman"/>
          <w:sz w:val="28"/>
          <w:szCs w:val="28"/>
        </w:rPr>
        <w:t>Н.В.Ильина</w:t>
      </w:r>
      <w:proofErr w:type="spellEnd"/>
      <w:r w:rsidRPr="00F34EEF">
        <w:rPr>
          <w:rFonts w:ascii="Times New Roman" w:hAnsi="Times New Roman" w:cs="Times New Roman"/>
          <w:sz w:val="28"/>
          <w:szCs w:val="28"/>
        </w:rPr>
        <w:t xml:space="preserve">   </w:t>
      </w:r>
    </w:p>
    <w:p w:rsidR="00985D9A" w:rsidRPr="00F34EEF" w:rsidRDefault="00985D9A" w:rsidP="00985D9A">
      <w:pPr>
        <w:rPr>
          <w:sz w:val="28"/>
          <w:szCs w:val="28"/>
        </w:rPr>
      </w:pPr>
    </w:p>
    <w:p w:rsidR="00985D9A" w:rsidRPr="00F34EEF" w:rsidRDefault="00985D9A" w:rsidP="00985D9A">
      <w:pPr>
        <w:pStyle w:val="af"/>
        <w:rPr>
          <w:rFonts w:ascii="Times New Roman" w:hAnsi="Times New Roman" w:cs="Times New Roman"/>
          <w:sz w:val="28"/>
          <w:szCs w:val="28"/>
        </w:rPr>
      </w:pPr>
      <w:r w:rsidRPr="00F34EEF">
        <w:rPr>
          <w:rFonts w:ascii="Times New Roman" w:hAnsi="Times New Roman" w:cs="Times New Roman"/>
          <w:sz w:val="28"/>
          <w:szCs w:val="28"/>
        </w:rPr>
        <w:t xml:space="preserve">Глава </w:t>
      </w:r>
      <w:proofErr w:type="spellStart"/>
      <w:r w:rsidRPr="00F34EEF">
        <w:rPr>
          <w:rFonts w:ascii="Times New Roman" w:hAnsi="Times New Roman" w:cs="Times New Roman"/>
          <w:sz w:val="28"/>
          <w:szCs w:val="28"/>
        </w:rPr>
        <w:t>Новочелны-Сюрбеевского</w:t>
      </w:r>
      <w:proofErr w:type="spellEnd"/>
      <w:r w:rsidRPr="00F34EEF">
        <w:rPr>
          <w:rFonts w:ascii="Times New Roman" w:hAnsi="Times New Roman" w:cs="Times New Roman"/>
          <w:sz w:val="28"/>
          <w:szCs w:val="28"/>
        </w:rPr>
        <w:t xml:space="preserve">  </w:t>
      </w:r>
    </w:p>
    <w:p w:rsidR="00F34EEF" w:rsidRPr="00F34EEF" w:rsidRDefault="00985D9A" w:rsidP="00F34EEF">
      <w:pPr>
        <w:pStyle w:val="af"/>
        <w:rPr>
          <w:rFonts w:ascii="Times New Roman" w:hAnsi="Times New Roman" w:cs="Times New Roman"/>
          <w:sz w:val="28"/>
          <w:szCs w:val="28"/>
        </w:rPr>
      </w:pPr>
      <w:r w:rsidRPr="00F34EEF">
        <w:rPr>
          <w:rFonts w:ascii="Times New Roman" w:hAnsi="Times New Roman" w:cs="Times New Roman"/>
          <w:sz w:val="28"/>
          <w:szCs w:val="28"/>
        </w:rPr>
        <w:t>сел</w:t>
      </w:r>
      <w:r w:rsidR="00F34EEF">
        <w:rPr>
          <w:rFonts w:ascii="Times New Roman" w:hAnsi="Times New Roman" w:cs="Times New Roman"/>
          <w:sz w:val="28"/>
          <w:szCs w:val="28"/>
        </w:rPr>
        <w:t>ьского поселения</w:t>
      </w:r>
      <w:r w:rsidR="00F34EEF">
        <w:rPr>
          <w:rFonts w:ascii="Times New Roman" w:hAnsi="Times New Roman" w:cs="Times New Roman"/>
          <w:sz w:val="28"/>
          <w:szCs w:val="28"/>
        </w:rPr>
        <w:tab/>
      </w:r>
      <w:r w:rsidR="00F34EEF">
        <w:rPr>
          <w:rFonts w:ascii="Times New Roman" w:hAnsi="Times New Roman" w:cs="Times New Roman"/>
          <w:sz w:val="28"/>
          <w:szCs w:val="28"/>
        </w:rPr>
        <w:tab/>
      </w:r>
      <w:r w:rsidR="00F34EEF">
        <w:rPr>
          <w:rFonts w:ascii="Times New Roman" w:hAnsi="Times New Roman" w:cs="Times New Roman"/>
          <w:sz w:val="28"/>
          <w:szCs w:val="28"/>
        </w:rPr>
        <w:tab/>
      </w:r>
      <w:r w:rsidR="00F34EEF">
        <w:rPr>
          <w:rFonts w:ascii="Times New Roman" w:hAnsi="Times New Roman" w:cs="Times New Roman"/>
          <w:sz w:val="28"/>
          <w:szCs w:val="28"/>
        </w:rPr>
        <w:tab/>
      </w:r>
      <w:r w:rsidR="00F34EEF">
        <w:rPr>
          <w:rFonts w:ascii="Times New Roman" w:hAnsi="Times New Roman" w:cs="Times New Roman"/>
          <w:sz w:val="28"/>
          <w:szCs w:val="28"/>
        </w:rPr>
        <w:tab/>
      </w:r>
      <w:proofErr w:type="spellStart"/>
      <w:r w:rsidR="00F34EEF">
        <w:rPr>
          <w:rFonts w:ascii="Times New Roman" w:hAnsi="Times New Roman" w:cs="Times New Roman"/>
          <w:sz w:val="28"/>
          <w:szCs w:val="28"/>
        </w:rPr>
        <w:t>А.Т.Орешкин</w:t>
      </w:r>
      <w:bookmarkStart w:id="0" w:name="_GoBack"/>
      <w:bookmarkEnd w:id="0"/>
      <w:proofErr w:type="spellEnd"/>
    </w:p>
    <w:p w:rsidR="00F34EEF" w:rsidRDefault="00F34EEF" w:rsidP="003C2877">
      <w:pPr>
        <w:tabs>
          <w:tab w:val="left" w:pos="6804"/>
        </w:tabs>
        <w:ind w:left="6096" w:right="-2"/>
        <w:rPr>
          <w:bCs/>
          <w:color w:val="26282F"/>
          <w:sz w:val="24"/>
          <w:szCs w:val="24"/>
        </w:rPr>
      </w:pPr>
    </w:p>
    <w:p w:rsidR="003C2877" w:rsidRPr="00F34EEF" w:rsidRDefault="003C2877" w:rsidP="003C2877">
      <w:pPr>
        <w:tabs>
          <w:tab w:val="left" w:pos="6804"/>
        </w:tabs>
        <w:ind w:left="6096" w:right="-2"/>
        <w:rPr>
          <w:bCs/>
          <w:color w:val="26282F"/>
          <w:sz w:val="24"/>
          <w:szCs w:val="24"/>
        </w:rPr>
      </w:pPr>
      <w:r w:rsidRPr="00F34EEF">
        <w:rPr>
          <w:bCs/>
          <w:color w:val="26282F"/>
          <w:sz w:val="24"/>
          <w:szCs w:val="24"/>
        </w:rPr>
        <w:t>УТВЕРЖДЕНО</w:t>
      </w:r>
    </w:p>
    <w:p w:rsidR="003C2877" w:rsidRPr="00F34EEF" w:rsidRDefault="003C2877" w:rsidP="003C2877">
      <w:pPr>
        <w:tabs>
          <w:tab w:val="left" w:pos="6804"/>
        </w:tabs>
        <w:ind w:left="6096" w:right="-2"/>
        <w:rPr>
          <w:bCs/>
          <w:color w:val="26282F"/>
          <w:sz w:val="24"/>
          <w:szCs w:val="24"/>
        </w:rPr>
      </w:pPr>
      <w:r w:rsidRPr="00F34EEF">
        <w:rPr>
          <w:bCs/>
          <w:color w:val="26282F"/>
          <w:sz w:val="24"/>
          <w:szCs w:val="24"/>
        </w:rPr>
        <w:t xml:space="preserve">решением Собрания депутатов </w:t>
      </w:r>
      <w:proofErr w:type="spellStart"/>
      <w:r w:rsidR="00985D9A" w:rsidRPr="00F34EEF">
        <w:rPr>
          <w:bCs/>
          <w:color w:val="26282F"/>
          <w:sz w:val="24"/>
          <w:szCs w:val="24"/>
        </w:rPr>
        <w:t>Новочелны-Сюрбеевского</w:t>
      </w:r>
      <w:proofErr w:type="spellEnd"/>
      <w:r w:rsidR="00985D9A" w:rsidRPr="00F34EEF">
        <w:rPr>
          <w:bCs/>
          <w:color w:val="26282F"/>
          <w:sz w:val="24"/>
          <w:szCs w:val="24"/>
        </w:rPr>
        <w:t xml:space="preserve"> сельского поселения Комсомольского</w:t>
      </w:r>
      <w:r w:rsidRPr="00F34EEF">
        <w:rPr>
          <w:bCs/>
          <w:color w:val="26282F"/>
          <w:sz w:val="24"/>
          <w:szCs w:val="24"/>
        </w:rPr>
        <w:t xml:space="preserve"> района</w:t>
      </w:r>
    </w:p>
    <w:p w:rsidR="003C2877" w:rsidRPr="00F34EEF" w:rsidRDefault="003C2877" w:rsidP="003C2877">
      <w:pPr>
        <w:tabs>
          <w:tab w:val="left" w:pos="6804"/>
        </w:tabs>
        <w:ind w:left="6096" w:right="-2"/>
        <w:rPr>
          <w:bCs/>
          <w:color w:val="26282F"/>
          <w:sz w:val="24"/>
          <w:szCs w:val="24"/>
        </w:rPr>
      </w:pPr>
      <w:r w:rsidRPr="00F34EEF">
        <w:rPr>
          <w:bCs/>
          <w:color w:val="26282F"/>
          <w:sz w:val="24"/>
          <w:szCs w:val="24"/>
        </w:rPr>
        <w:t>Чувашской Республики</w:t>
      </w:r>
    </w:p>
    <w:p w:rsidR="003C2877" w:rsidRPr="00F34EEF" w:rsidRDefault="003C2877" w:rsidP="003C2877">
      <w:pPr>
        <w:tabs>
          <w:tab w:val="left" w:pos="6804"/>
        </w:tabs>
        <w:ind w:left="6096" w:right="-2"/>
        <w:rPr>
          <w:bCs/>
          <w:color w:val="26282F"/>
          <w:sz w:val="24"/>
          <w:szCs w:val="24"/>
        </w:rPr>
      </w:pPr>
      <w:r w:rsidRPr="00F34EEF">
        <w:rPr>
          <w:bCs/>
          <w:color w:val="26282F"/>
          <w:sz w:val="24"/>
          <w:szCs w:val="24"/>
        </w:rPr>
        <w:t xml:space="preserve">от </w:t>
      </w:r>
      <w:r w:rsidR="00252886" w:rsidRPr="00F34EEF">
        <w:rPr>
          <w:bCs/>
          <w:color w:val="26282F"/>
          <w:sz w:val="24"/>
          <w:szCs w:val="24"/>
        </w:rPr>
        <w:t>26.01.</w:t>
      </w:r>
      <w:r w:rsidRPr="00F34EEF">
        <w:rPr>
          <w:bCs/>
          <w:color w:val="26282F"/>
          <w:sz w:val="24"/>
          <w:szCs w:val="24"/>
        </w:rPr>
        <w:t>202</w:t>
      </w:r>
      <w:r w:rsidR="00252886" w:rsidRPr="00F34EEF">
        <w:rPr>
          <w:bCs/>
          <w:color w:val="26282F"/>
          <w:sz w:val="24"/>
          <w:szCs w:val="24"/>
        </w:rPr>
        <w:t>2</w:t>
      </w:r>
      <w:r w:rsidRPr="00F34EEF">
        <w:rPr>
          <w:bCs/>
          <w:color w:val="26282F"/>
          <w:sz w:val="24"/>
          <w:szCs w:val="24"/>
        </w:rPr>
        <w:t xml:space="preserve"> года № </w:t>
      </w:r>
      <w:r w:rsidR="00252886" w:rsidRPr="00F34EEF">
        <w:rPr>
          <w:bCs/>
          <w:color w:val="26282F"/>
          <w:sz w:val="24"/>
          <w:szCs w:val="24"/>
        </w:rPr>
        <w:t>2/53</w:t>
      </w:r>
    </w:p>
    <w:p w:rsidR="003C2877" w:rsidRPr="00F34EEF" w:rsidRDefault="003C2877" w:rsidP="003C2877">
      <w:pPr>
        <w:ind w:left="6379" w:right="282" w:firstLine="709"/>
        <w:jc w:val="center"/>
        <w:rPr>
          <w:bCs/>
          <w:sz w:val="24"/>
          <w:szCs w:val="24"/>
        </w:rPr>
      </w:pPr>
    </w:p>
    <w:p w:rsidR="003C2877" w:rsidRPr="00F34EEF" w:rsidRDefault="003C2877" w:rsidP="003C2877">
      <w:pPr>
        <w:ind w:right="282" w:firstLine="709"/>
        <w:jc w:val="center"/>
        <w:rPr>
          <w:b/>
          <w:bCs/>
          <w:sz w:val="24"/>
          <w:szCs w:val="24"/>
        </w:rPr>
      </w:pPr>
      <w:r w:rsidRPr="00F34EEF">
        <w:rPr>
          <w:b/>
          <w:bCs/>
          <w:sz w:val="24"/>
          <w:szCs w:val="24"/>
        </w:rPr>
        <w:t>Положение</w:t>
      </w:r>
    </w:p>
    <w:p w:rsidR="003C2877" w:rsidRPr="00F34EEF" w:rsidRDefault="003C2877" w:rsidP="003C2877">
      <w:pPr>
        <w:widowControl w:val="0"/>
        <w:autoSpaceDE w:val="0"/>
        <w:autoSpaceDN w:val="0"/>
        <w:adjustRightInd w:val="0"/>
        <w:jc w:val="center"/>
        <w:rPr>
          <w:sz w:val="24"/>
          <w:szCs w:val="24"/>
        </w:rPr>
      </w:pPr>
      <w:r w:rsidRPr="00F34EEF">
        <w:rPr>
          <w:b/>
          <w:sz w:val="24"/>
          <w:szCs w:val="24"/>
        </w:rPr>
        <w:t>о муниципальном контроле на автомобильном транспорте, городском наземном электрическом транспорте и в дорожном хозяйстве</w:t>
      </w:r>
    </w:p>
    <w:p w:rsidR="003C2877" w:rsidRPr="00F34EEF" w:rsidRDefault="003C2877" w:rsidP="003C2877">
      <w:pPr>
        <w:widowControl w:val="0"/>
        <w:autoSpaceDE w:val="0"/>
        <w:autoSpaceDN w:val="0"/>
        <w:adjustRightInd w:val="0"/>
        <w:jc w:val="both"/>
        <w:rPr>
          <w:sz w:val="24"/>
          <w:szCs w:val="24"/>
        </w:rPr>
      </w:pPr>
    </w:p>
    <w:p w:rsidR="003C2877" w:rsidRPr="00F34EEF" w:rsidRDefault="003C2877" w:rsidP="003C2877">
      <w:pPr>
        <w:numPr>
          <w:ilvl w:val="0"/>
          <w:numId w:val="6"/>
        </w:numPr>
        <w:autoSpaceDE w:val="0"/>
        <w:autoSpaceDN w:val="0"/>
        <w:adjustRightInd w:val="0"/>
        <w:ind w:left="0" w:right="282" w:firstLine="0"/>
        <w:jc w:val="center"/>
        <w:rPr>
          <w:b/>
          <w:sz w:val="24"/>
          <w:szCs w:val="24"/>
        </w:rPr>
      </w:pPr>
      <w:r w:rsidRPr="00F34EEF">
        <w:rPr>
          <w:b/>
          <w:sz w:val="24"/>
          <w:szCs w:val="24"/>
        </w:rPr>
        <w:t>Общие положения</w:t>
      </w:r>
    </w:p>
    <w:p w:rsidR="003C2877" w:rsidRPr="00F34EEF" w:rsidRDefault="003C2877" w:rsidP="003C2877">
      <w:pPr>
        <w:autoSpaceDE w:val="0"/>
        <w:autoSpaceDN w:val="0"/>
        <w:adjustRightInd w:val="0"/>
        <w:ind w:right="282" w:firstLine="709"/>
        <w:jc w:val="both"/>
        <w:rPr>
          <w:sz w:val="24"/>
          <w:szCs w:val="24"/>
        </w:rPr>
      </w:pPr>
    </w:p>
    <w:p w:rsidR="003C2877" w:rsidRPr="00F34EEF" w:rsidRDefault="003C2877" w:rsidP="003C2877">
      <w:pPr>
        <w:widowControl w:val="0"/>
        <w:autoSpaceDE w:val="0"/>
        <w:autoSpaceDN w:val="0"/>
        <w:adjustRightInd w:val="0"/>
        <w:ind w:firstLine="708"/>
        <w:jc w:val="both"/>
        <w:rPr>
          <w:sz w:val="24"/>
          <w:szCs w:val="24"/>
        </w:rPr>
      </w:pPr>
      <w:r w:rsidRPr="00F34EEF">
        <w:rPr>
          <w:sz w:val="24"/>
          <w:szCs w:val="24"/>
        </w:rPr>
        <w:t xml:space="preserve">1. Положение о муниципальном контроле на автомобильном транспорте, городском наземном электрическом транспорте и в дорожном хозяйстве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00985D9A" w:rsidRPr="00F34EEF">
        <w:rPr>
          <w:sz w:val="24"/>
          <w:szCs w:val="24"/>
        </w:rPr>
        <w:t>Новочелны-Сюрбеевского</w:t>
      </w:r>
      <w:proofErr w:type="spellEnd"/>
      <w:r w:rsidR="00985D9A" w:rsidRPr="00F34EEF">
        <w:rPr>
          <w:sz w:val="24"/>
          <w:szCs w:val="24"/>
        </w:rPr>
        <w:t xml:space="preserve"> сельского поселения Комсомольского</w:t>
      </w:r>
      <w:r w:rsidRPr="00F34EEF">
        <w:rPr>
          <w:sz w:val="24"/>
          <w:szCs w:val="24"/>
        </w:rPr>
        <w:t xml:space="preserve"> района Чувашской Республики (далее – муниципальный контроль).</w:t>
      </w:r>
    </w:p>
    <w:p w:rsidR="003C2877" w:rsidRPr="00F34EEF" w:rsidRDefault="003C2877" w:rsidP="003C2877">
      <w:pPr>
        <w:widowControl w:val="0"/>
        <w:autoSpaceDE w:val="0"/>
        <w:autoSpaceDN w:val="0"/>
        <w:adjustRightInd w:val="0"/>
        <w:ind w:firstLine="708"/>
        <w:jc w:val="both"/>
        <w:rPr>
          <w:sz w:val="24"/>
          <w:szCs w:val="24"/>
        </w:rPr>
      </w:pPr>
      <w:r w:rsidRPr="00F34EEF">
        <w:rPr>
          <w:sz w:val="24"/>
          <w:szCs w:val="24"/>
        </w:rPr>
        <w:t>2. Предметом муниципального контроля является соблюдение юридическими лицами, индивидуальными предпринимателями обязательных требований:</w:t>
      </w:r>
    </w:p>
    <w:p w:rsidR="003C2877" w:rsidRPr="00F34EEF" w:rsidRDefault="003C2877" w:rsidP="003C2877">
      <w:pPr>
        <w:widowControl w:val="0"/>
        <w:autoSpaceDE w:val="0"/>
        <w:autoSpaceDN w:val="0"/>
        <w:adjustRightInd w:val="0"/>
        <w:ind w:firstLine="708"/>
        <w:jc w:val="both"/>
        <w:rPr>
          <w:sz w:val="24"/>
          <w:szCs w:val="24"/>
        </w:rPr>
      </w:pPr>
      <w:r w:rsidRPr="00F34EEF">
        <w:rPr>
          <w:sz w:val="24"/>
          <w:szCs w:val="24"/>
        </w:rPr>
        <w:t>1) в области автомобильных дорог и дорожной деятельности, установленных в отношении автомобильных дорог местного значения:</w:t>
      </w:r>
    </w:p>
    <w:p w:rsidR="003C2877" w:rsidRPr="00F34EEF" w:rsidRDefault="003C2877" w:rsidP="003C2877">
      <w:pPr>
        <w:widowControl w:val="0"/>
        <w:autoSpaceDE w:val="0"/>
        <w:autoSpaceDN w:val="0"/>
        <w:adjustRightInd w:val="0"/>
        <w:ind w:firstLine="708"/>
        <w:jc w:val="both"/>
        <w:rPr>
          <w:sz w:val="24"/>
          <w:szCs w:val="24"/>
        </w:rPr>
      </w:pPr>
      <w:r w:rsidRPr="00F34EEF">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C2877" w:rsidRPr="00F34EEF" w:rsidRDefault="003C2877" w:rsidP="003C2877">
      <w:pPr>
        <w:widowControl w:val="0"/>
        <w:autoSpaceDE w:val="0"/>
        <w:autoSpaceDN w:val="0"/>
        <w:adjustRightInd w:val="0"/>
        <w:ind w:firstLine="708"/>
        <w:jc w:val="both"/>
        <w:rPr>
          <w:sz w:val="24"/>
          <w:szCs w:val="24"/>
        </w:rPr>
      </w:pPr>
      <w:r w:rsidRPr="00F34EEF">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C2877" w:rsidRPr="00F34EEF" w:rsidRDefault="003C2877" w:rsidP="003C2877">
      <w:pPr>
        <w:widowControl w:val="0"/>
        <w:autoSpaceDE w:val="0"/>
        <w:autoSpaceDN w:val="0"/>
        <w:adjustRightInd w:val="0"/>
        <w:ind w:firstLine="708"/>
        <w:jc w:val="both"/>
        <w:rPr>
          <w:sz w:val="24"/>
          <w:szCs w:val="24"/>
        </w:rPr>
      </w:pPr>
      <w:r w:rsidRPr="00F34EEF">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C2877" w:rsidRPr="00F34EEF" w:rsidRDefault="003C2877" w:rsidP="003C2877">
      <w:pPr>
        <w:widowControl w:val="0"/>
        <w:autoSpaceDE w:val="0"/>
        <w:autoSpaceDN w:val="0"/>
        <w:adjustRightInd w:val="0"/>
        <w:ind w:firstLine="708"/>
        <w:jc w:val="both"/>
        <w:rPr>
          <w:sz w:val="24"/>
          <w:szCs w:val="24"/>
        </w:rPr>
      </w:pPr>
      <w:r w:rsidRPr="00F34EEF">
        <w:rPr>
          <w:sz w:val="24"/>
          <w:szCs w:val="24"/>
        </w:rPr>
        <w:t xml:space="preserve">3. Муниципальный контроль на автомобильном транспорте, городском наземном электрическом транспорте и в дорожном хозяйстве на территории </w:t>
      </w:r>
      <w:proofErr w:type="spellStart"/>
      <w:r w:rsidR="00985D9A" w:rsidRPr="00F34EEF">
        <w:rPr>
          <w:sz w:val="24"/>
          <w:szCs w:val="24"/>
        </w:rPr>
        <w:t>Новочелны-Сюрбеевского</w:t>
      </w:r>
      <w:proofErr w:type="spellEnd"/>
      <w:r w:rsidR="00985D9A" w:rsidRPr="00F34EEF">
        <w:rPr>
          <w:sz w:val="24"/>
          <w:szCs w:val="24"/>
        </w:rPr>
        <w:t xml:space="preserve"> сельского поселения Комсомольского</w:t>
      </w:r>
      <w:r w:rsidRPr="00F34EEF">
        <w:rPr>
          <w:sz w:val="24"/>
          <w:szCs w:val="24"/>
        </w:rPr>
        <w:t xml:space="preserve"> района Чувашской Республики осуществляется администрацией </w:t>
      </w:r>
      <w:proofErr w:type="spellStart"/>
      <w:r w:rsidR="00985D9A" w:rsidRPr="00F34EEF">
        <w:rPr>
          <w:sz w:val="24"/>
          <w:szCs w:val="24"/>
        </w:rPr>
        <w:t>Новочелны-Сюрбеевского</w:t>
      </w:r>
      <w:proofErr w:type="spellEnd"/>
      <w:r w:rsidR="00985D9A" w:rsidRPr="00F34EEF">
        <w:rPr>
          <w:sz w:val="24"/>
          <w:szCs w:val="24"/>
        </w:rPr>
        <w:t xml:space="preserve"> сельского поселения Комсомольского</w:t>
      </w:r>
      <w:r w:rsidRPr="00F34EEF">
        <w:rPr>
          <w:sz w:val="24"/>
          <w:szCs w:val="24"/>
        </w:rPr>
        <w:t xml:space="preserve"> района Чувашской Республики (далее – контрольный орган).</w:t>
      </w:r>
    </w:p>
    <w:p w:rsidR="003C2877" w:rsidRPr="00F34EEF" w:rsidRDefault="003C2877" w:rsidP="003C2877">
      <w:pPr>
        <w:widowControl w:val="0"/>
        <w:autoSpaceDE w:val="0"/>
        <w:autoSpaceDN w:val="0"/>
        <w:adjustRightInd w:val="0"/>
        <w:ind w:firstLine="708"/>
        <w:jc w:val="both"/>
        <w:rPr>
          <w:sz w:val="24"/>
          <w:szCs w:val="24"/>
        </w:rPr>
      </w:pPr>
      <w:r w:rsidRPr="00F34EEF">
        <w:rPr>
          <w:sz w:val="24"/>
          <w:szCs w:val="24"/>
        </w:rPr>
        <w:t>4. Должностными лицами, уполномоченными на осуществление муниципального контроля на автомобильном транспорте, городском наземном электрическом транспорте и в дорожном хозяйстве (далее – должностные лица), являются:</w:t>
      </w:r>
    </w:p>
    <w:p w:rsidR="003C2877" w:rsidRPr="00F34EEF" w:rsidRDefault="00985D9A" w:rsidP="003C2877">
      <w:pPr>
        <w:widowControl w:val="0"/>
        <w:autoSpaceDE w:val="0"/>
        <w:autoSpaceDN w:val="0"/>
        <w:adjustRightInd w:val="0"/>
        <w:ind w:firstLine="708"/>
        <w:jc w:val="both"/>
        <w:rPr>
          <w:sz w:val="24"/>
          <w:szCs w:val="24"/>
        </w:rPr>
      </w:pPr>
      <w:r w:rsidRPr="00F34EEF">
        <w:rPr>
          <w:sz w:val="24"/>
          <w:szCs w:val="24"/>
        </w:rPr>
        <w:t xml:space="preserve">1) </w:t>
      </w:r>
      <w:proofErr w:type="gramStart"/>
      <w:r w:rsidRPr="00F34EEF">
        <w:rPr>
          <w:sz w:val="24"/>
          <w:szCs w:val="24"/>
        </w:rPr>
        <w:t xml:space="preserve">глава </w:t>
      </w:r>
      <w:r w:rsidR="003C2877" w:rsidRPr="00F34EEF">
        <w:rPr>
          <w:sz w:val="24"/>
          <w:szCs w:val="24"/>
        </w:rPr>
        <w:t xml:space="preserve"> </w:t>
      </w:r>
      <w:proofErr w:type="spellStart"/>
      <w:r w:rsidRPr="00F34EEF">
        <w:rPr>
          <w:sz w:val="24"/>
          <w:szCs w:val="24"/>
          <w:shd w:val="clear" w:color="auto" w:fill="FFFFFF"/>
        </w:rPr>
        <w:t>Новочелны</w:t>
      </w:r>
      <w:proofErr w:type="gramEnd"/>
      <w:r w:rsidRPr="00F34EEF">
        <w:rPr>
          <w:sz w:val="24"/>
          <w:szCs w:val="24"/>
          <w:shd w:val="clear" w:color="auto" w:fill="FFFFFF"/>
        </w:rPr>
        <w:t>-Сюрбеевского</w:t>
      </w:r>
      <w:proofErr w:type="spellEnd"/>
      <w:r w:rsidRPr="00F34EEF">
        <w:rPr>
          <w:sz w:val="24"/>
          <w:szCs w:val="24"/>
          <w:shd w:val="clear" w:color="auto" w:fill="FFFFFF"/>
        </w:rPr>
        <w:t xml:space="preserve"> сельского поселения Комсомольского</w:t>
      </w:r>
      <w:r w:rsidR="003C2877" w:rsidRPr="00F34EEF">
        <w:rPr>
          <w:sz w:val="24"/>
          <w:szCs w:val="24"/>
          <w:shd w:val="clear" w:color="auto" w:fill="FFFFFF"/>
        </w:rPr>
        <w:t xml:space="preserve"> района;</w:t>
      </w:r>
    </w:p>
    <w:p w:rsidR="003C2877" w:rsidRPr="00F34EEF" w:rsidRDefault="003C2877" w:rsidP="00985D9A">
      <w:pPr>
        <w:widowControl w:val="0"/>
        <w:autoSpaceDE w:val="0"/>
        <w:autoSpaceDN w:val="0"/>
        <w:adjustRightInd w:val="0"/>
        <w:ind w:firstLine="708"/>
        <w:jc w:val="both"/>
        <w:rPr>
          <w:sz w:val="24"/>
          <w:szCs w:val="24"/>
        </w:rPr>
      </w:pPr>
      <w:r w:rsidRPr="00F34EEF">
        <w:rPr>
          <w:sz w:val="24"/>
          <w:szCs w:val="24"/>
        </w:rPr>
        <w:t xml:space="preserve">2) </w:t>
      </w:r>
      <w:r w:rsidR="00985D9A" w:rsidRPr="00F34EEF">
        <w:rPr>
          <w:sz w:val="24"/>
          <w:szCs w:val="24"/>
          <w:shd w:val="clear" w:color="auto" w:fill="FFFFFF"/>
        </w:rPr>
        <w:t xml:space="preserve">специалисты </w:t>
      </w:r>
      <w:proofErr w:type="spellStart"/>
      <w:r w:rsidR="00985D9A" w:rsidRPr="00F34EEF">
        <w:rPr>
          <w:sz w:val="24"/>
          <w:szCs w:val="24"/>
          <w:shd w:val="clear" w:color="auto" w:fill="FFFFFF"/>
        </w:rPr>
        <w:t>Новочелны-Сюрбеевского</w:t>
      </w:r>
      <w:proofErr w:type="spellEnd"/>
      <w:r w:rsidR="00985D9A" w:rsidRPr="00F34EEF">
        <w:rPr>
          <w:sz w:val="24"/>
          <w:szCs w:val="24"/>
          <w:shd w:val="clear" w:color="auto" w:fill="FFFFFF"/>
        </w:rPr>
        <w:t xml:space="preserve"> сельского поселения</w:t>
      </w:r>
      <w:r w:rsidR="00985D9A" w:rsidRPr="00F34EEF">
        <w:rPr>
          <w:sz w:val="24"/>
          <w:szCs w:val="24"/>
        </w:rPr>
        <w:t xml:space="preserve"> </w:t>
      </w:r>
      <w:r w:rsidRPr="00F34EEF">
        <w:rPr>
          <w:sz w:val="24"/>
          <w:szCs w:val="24"/>
        </w:rPr>
        <w:t>в соответствии с должностными обязанностями.</w:t>
      </w:r>
    </w:p>
    <w:p w:rsidR="003C2877" w:rsidRPr="00F34EEF" w:rsidRDefault="003C2877" w:rsidP="003C2877">
      <w:pPr>
        <w:widowControl w:val="0"/>
        <w:autoSpaceDE w:val="0"/>
        <w:autoSpaceDN w:val="0"/>
        <w:adjustRightInd w:val="0"/>
        <w:ind w:firstLine="708"/>
        <w:jc w:val="both"/>
        <w:rPr>
          <w:sz w:val="24"/>
          <w:szCs w:val="24"/>
        </w:rPr>
      </w:pPr>
      <w:r w:rsidRPr="00F34EEF">
        <w:rPr>
          <w:sz w:val="24"/>
          <w:szCs w:val="24"/>
        </w:rPr>
        <w:t>5.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2021 г. № 248-ФЗ «О государственном контроле (надзоре) и муниципальном контроле в Российской Федерации» (далее – Федеральный закон).</w:t>
      </w:r>
    </w:p>
    <w:p w:rsidR="003C2877" w:rsidRPr="00F34EEF" w:rsidRDefault="003C2877" w:rsidP="003C2877">
      <w:pPr>
        <w:autoSpaceDE w:val="0"/>
        <w:autoSpaceDN w:val="0"/>
        <w:adjustRightInd w:val="0"/>
        <w:ind w:right="282" w:firstLine="709"/>
        <w:jc w:val="both"/>
        <w:rPr>
          <w:sz w:val="24"/>
          <w:szCs w:val="24"/>
        </w:rPr>
      </w:pPr>
    </w:p>
    <w:p w:rsidR="00346A44" w:rsidRPr="00F34EEF" w:rsidRDefault="00346A44" w:rsidP="003C2877">
      <w:pPr>
        <w:autoSpaceDE w:val="0"/>
        <w:autoSpaceDN w:val="0"/>
        <w:adjustRightInd w:val="0"/>
        <w:ind w:right="282"/>
        <w:jc w:val="center"/>
        <w:rPr>
          <w:b/>
          <w:sz w:val="24"/>
          <w:szCs w:val="24"/>
        </w:rPr>
      </w:pPr>
    </w:p>
    <w:p w:rsidR="003C2877" w:rsidRPr="00F34EEF" w:rsidRDefault="003C2877" w:rsidP="003C2877">
      <w:pPr>
        <w:autoSpaceDE w:val="0"/>
        <w:autoSpaceDN w:val="0"/>
        <w:adjustRightInd w:val="0"/>
        <w:ind w:right="282"/>
        <w:jc w:val="center"/>
        <w:rPr>
          <w:b/>
          <w:sz w:val="24"/>
          <w:szCs w:val="24"/>
        </w:rPr>
      </w:pPr>
      <w:r w:rsidRPr="00F34EEF">
        <w:rPr>
          <w:b/>
          <w:sz w:val="24"/>
          <w:szCs w:val="24"/>
        </w:rPr>
        <w:lastRenderedPageBreak/>
        <w:t>Объекты муниципального контроля</w:t>
      </w:r>
    </w:p>
    <w:p w:rsidR="003C2877" w:rsidRPr="00F34EEF" w:rsidRDefault="003C2877" w:rsidP="003C2877">
      <w:pPr>
        <w:autoSpaceDE w:val="0"/>
        <w:autoSpaceDN w:val="0"/>
        <w:adjustRightInd w:val="0"/>
        <w:ind w:right="282" w:firstLine="709"/>
        <w:jc w:val="both"/>
        <w:rPr>
          <w:sz w:val="24"/>
          <w:szCs w:val="24"/>
        </w:rPr>
      </w:pPr>
    </w:p>
    <w:p w:rsidR="003C2877" w:rsidRPr="00F34EEF" w:rsidRDefault="003C2877" w:rsidP="003C2877">
      <w:pPr>
        <w:autoSpaceDE w:val="0"/>
        <w:autoSpaceDN w:val="0"/>
        <w:adjustRightInd w:val="0"/>
        <w:ind w:right="282" w:firstLine="709"/>
        <w:jc w:val="both"/>
        <w:rPr>
          <w:sz w:val="24"/>
          <w:szCs w:val="24"/>
        </w:rPr>
      </w:pPr>
      <w:r w:rsidRPr="00F34EEF">
        <w:rPr>
          <w:sz w:val="24"/>
          <w:szCs w:val="24"/>
        </w:rPr>
        <w:t xml:space="preserve">6. Объектами муниципального контроля являются: </w:t>
      </w:r>
    </w:p>
    <w:p w:rsidR="003C2877" w:rsidRPr="00F34EEF" w:rsidRDefault="003C2877" w:rsidP="003C2877">
      <w:pPr>
        <w:widowControl w:val="0"/>
        <w:tabs>
          <w:tab w:val="left" w:pos="993"/>
        </w:tabs>
        <w:autoSpaceDE w:val="0"/>
        <w:ind w:firstLine="709"/>
        <w:jc w:val="both"/>
        <w:rPr>
          <w:color w:val="000000"/>
          <w:sz w:val="24"/>
          <w:szCs w:val="24"/>
        </w:rPr>
      </w:pPr>
      <w:r w:rsidRPr="00F34EEF">
        <w:rPr>
          <w:color w:val="000000"/>
          <w:sz w:val="24"/>
          <w:szCs w:val="24"/>
        </w:rP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3C2877" w:rsidRPr="00F34EEF" w:rsidRDefault="003C2877" w:rsidP="003C2877">
      <w:pPr>
        <w:pStyle w:val="ad"/>
        <w:widowControl w:val="0"/>
        <w:tabs>
          <w:tab w:val="left" w:pos="993"/>
        </w:tabs>
        <w:spacing w:after="0"/>
        <w:ind w:firstLine="709"/>
        <w:jc w:val="both"/>
        <w:rPr>
          <w:rFonts w:ascii="Times New Roman" w:hAnsi="Times New Roman"/>
          <w:sz w:val="24"/>
          <w:szCs w:val="24"/>
        </w:rPr>
      </w:pPr>
      <w:r w:rsidRPr="00F34EEF">
        <w:rPr>
          <w:rFonts w:ascii="Times New Roman" w:hAnsi="Times New Roman"/>
          <w:color w:val="000000"/>
          <w:sz w:val="24"/>
          <w:szCs w:val="24"/>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3C2877" w:rsidRPr="00F34EEF" w:rsidRDefault="003C2877" w:rsidP="003C2877">
      <w:pPr>
        <w:widowControl w:val="0"/>
        <w:tabs>
          <w:tab w:val="left" w:pos="993"/>
        </w:tabs>
        <w:autoSpaceDE w:val="0"/>
        <w:ind w:firstLine="709"/>
        <w:jc w:val="both"/>
        <w:rPr>
          <w:color w:val="000000"/>
          <w:sz w:val="24"/>
          <w:szCs w:val="24"/>
        </w:rPr>
      </w:pPr>
      <w:r w:rsidRPr="00F34EEF">
        <w:rPr>
          <w:color w:val="000000"/>
          <w:sz w:val="24"/>
          <w:szCs w:val="24"/>
        </w:rPr>
        <w:t xml:space="preserve">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w:t>
      </w:r>
      <w:r w:rsidRPr="00F34EEF">
        <w:rPr>
          <w:sz w:val="24"/>
          <w:szCs w:val="24"/>
        </w:rPr>
        <w:t>на автомобильном транспорте, городском наземном электрическом транспорте и в дорожном хозяйстве</w:t>
      </w:r>
      <w:r w:rsidRPr="00F34EEF">
        <w:rPr>
          <w:color w:val="000000"/>
          <w:sz w:val="24"/>
          <w:szCs w:val="24"/>
        </w:rPr>
        <w:t xml:space="preserve"> в области организации регулярных перевозок;</w:t>
      </w:r>
    </w:p>
    <w:p w:rsidR="003C2877" w:rsidRPr="00F34EEF" w:rsidRDefault="003C2877" w:rsidP="003C2877">
      <w:pPr>
        <w:widowControl w:val="0"/>
        <w:tabs>
          <w:tab w:val="left" w:pos="993"/>
        </w:tabs>
        <w:autoSpaceDE w:val="0"/>
        <w:ind w:firstLine="709"/>
        <w:jc w:val="both"/>
        <w:rPr>
          <w:color w:val="000000"/>
          <w:sz w:val="24"/>
          <w:szCs w:val="24"/>
        </w:rPr>
      </w:pPr>
      <w:r w:rsidRPr="00F34EEF">
        <w:rPr>
          <w:color w:val="000000"/>
          <w:sz w:val="24"/>
          <w:szCs w:val="24"/>
        </w:rP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3C2877" w:rsidRPr="00F34EEF" w:rsidRDefault="003C2877" w:rsidP="003C2877">
      <w:pPr>
        <w:widowControl w:val="0"/>
        <w:tabs>
          <w:tab w:val="left" w:pos="993"/>
        </w:tabs>
        <w:autoSpaceDE w:val="0"/>
        <w:ind w:firstLine="709"/>
        <w:jc w:val="both"/>
        <w:rPr>
          <w:color w:val="000000"/>
          <w:sz w:val="24"/>
          <w:szCs w:val="24"/>
        </w:rPr>
      </w:pPr>
      <w:r w:rsidRPr="00F34EEF">
        <w:rPr>
          <w:color w:val="000000"/>
          <w:sz w:val="24"/>
          <w:szCs w:val="24"/>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3C2877" w:rsidRPr="00F34EEF" w:rsidRDefault="003C2877" w:rsidP="003C2877">
      <w:pPr>
        <w:widowControl w:val="0"/>
        <w:tabs>
          <w:tab w:val="left" w:pos="993"/>
        </w:tabs>
        <w:autoSpaceDE w:val="0"/>
        <w:ind w:firstLine="709"/>
        <w:jc w:val="both"/>
        <w:rPr>
          <w:color w:val="000000"/>
          <w:sz w:val="24"/>
          <w:szCs w:val="24"/>
        </w:rPr>
      </w:pPr>
      <w:r w:rsidRPr="00F34EEF">
        <w:rPr>
          <w:sz w:val="24"/>
          <w:szCs w:val="24"/>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w:t>
      </w:r>
    </w:p>
    <w:p w:rsidR="003C2877" w:rsidRPr="00F34EEF" w:rsidRDefault="003C2877" w:rsidP="003C2877">
      <w:pPr>
        <w:widowControl w:val="0"/>
        <w:tabs>
          <w:tab w:val="left" w:pos="993"/>
        </w:tabs>
        <w:autoSpaceDE w:val="0"/>
        <w:ind w:firstLine="709"/>
        <w:jc w:val="both"/>
        <w:rPr>
          <w:color w:val="000000"/>
          <w:sz w:val="24"/>
          <w:szCs w:val="24"/>
        </w:rPr>
      </w:pPr>
      <w:r w:rsidRPr="00F34EEF">
        <w:rPr>
          <w:sz w:val="24"/>
          <w:szCs w:val="24"/>
        </w:rPr>
        <w:t>7. Учет объектов муниципального контроля осуществляется посредством сбора, обработки, анализа и учета сведений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3C2877" w:rsidRPr="00F34EEF" w:rsidRDefault="003C2877" w:rsidP="003C2877">
      <w:pPr>
        <w:autoSpaceDE w:val="0"/>
        <w:autoSpaceDN w:val="0"/>
        <w:adjustRightInd w:val="0"/>
        <w:ind w:right="282" w:firstLine="709"/>
        <w:jc w:val="both"/>
        <w:rPr>
          <w:sz w:val="24"/>
          <w:szCs w:val="24"/>
        </w:rPr>
      </w:pPr>
    </w:p>
    <w:p w:rsidR="003C2877" w:rsidRPr="00F34EEF" w:rsidRDefault="003C2877" w:rsidP="003C2877">
      <w:pPr>
        <w:numPr>
          <w:ilvl w:val="0"/>
          <w:numId w:val="6"/>
        </w:numPr>
        <w:autoSpaceDE w:val="0"/>
        <w:autoSpaceDN w:val="0"/>
        <w:adjustRightInd w:val="0"/>
        <w:ind w:left="0" w:right="282" w:firstLine="44"/>
        <w:jc w:val="center"/>
        <w:rPr>
          <w:b/>
          <w:sz w:val="24"/>
          <w:szCs w:val="24"/>
        </w:rPr>
      </w:pPr>
      <w:r w:rsidRPr="00F34EEF">
        <w:rPr>
          <w:b/>
          <w:sz w:val="24"/>
          <w:szCs w:val="24"/>
        </w:rPr>
        <w:t>Управление рисками причинения вреда (ущерба) охраняемым законом ценностям при осуществлении муниципального контроля</w:t>
      </w:r>
    </w:p>
    <w:p w:rsidR="003C2877" w:rsidRPr="00F34EEF" w:rsidRDefault="003C2877" w:rsidP="003C2877">
      <w:pPr>
        <w:autoSpaceDE w:val="0"/>
        <w:autoSpaceDN w:val="0"/>
        <w:ind w:right="282" w:firstLine="709"/>
        <w:jc w:val="both"/>
        <w:rPr>
          <w:sz w:val="24"/>
          <w:szCs w:val="24"/>
          <w:highlight w:val="lightGray"/>
        </w:rPr>
      </w:pPr>
    </w:p>
    <w:p w:rsidR="003C2877" w:rsidRPr="00F34EEF" w:rsidRDefault="003C2877" w:rsidP="003C2877">
      <w:pPr>
        <w:autoSpaceDE w:val="0"/>
        <w:autoSpaceDN w:val="0"/>
        <w:jc w:val="both"/>
        <w:rPr>
          <w:sz w:val="24"/>
          <w:szCs w:val="24"/>
        </w:rPr>
      </w:pPr>
      <w:r w:rsidRPr="00F34EEF">
        <w:rPr>
          <w:sz w:val="24"/>
          <w:szCs w:val="24"/>
        </w:rPr>
        <w:t>        8. Руководствуясь п.7 статьи 22 Федерального закона № 248-ФЗ система оценки и управления рисками при осуществлении муниципального контроля не применяется.</w:t>
      </w:r>
    </w:p>
    <w:p w:rsidR="003C2877" w:rsidRPr="00F34EEF" w:rsidRDefault="003C2877" w:rsidP="003C2877">
      <w:pPr>
        <w:ind w:firstLine="540"/>
        <w:jc w:val="both"/>
        <w:rPr>
          <w:sz w:val="24"/>
          <w:szCs w:val="24"/>
        </w:rPr>
      </w:pPr>
      <w:r w:rsidRPr="00F34EEF">
        <w:rPr>
          <w:sz w:val="24"/>
          <w:szCs w:val="24"/>
        </w:rPr>
        <w:t>9. Индикатором риска нарушения обязательных требований, используемого при осуществлении муниципального контроля, является наличие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о нарушении обязательных требований.</w:t>
      </w:r>
    </w:p>
    <w:p w:rsidR="003C2877" w:rsidRPr="00F34EEF" w:rsidRDefault="003C2877" w:rsidP="003C2877">
      <w:pPr>
        <w:autoSpaceDE w:val="0"/>
        <w:autoSpaceDN w:val="0"/>
        <w:adjustRightInd w:val="0"/>
        <w:ind w:right="-2" w:firstLine="709"/>
        <w:jc w:val="both"/>
        <w:rPr>
          <w:sz w:val="24"/>
          <w:szCs w:val="24"/>
        </w:rPr>
      </w:pPr>
    </w:p>
    <w:p w:rsidR="003C2877" w:rsidRPr="00F34EEF" w:rsidRDefault="003C2877" w:rsidP="003C2877">
      <w:pPr>
        <w:autoSpaceDE w:val="0"/>
        <w:autoSpaceDN w:val="0"/>
        <w:adjustRightInd w:val="0"/>
        <w:ind w:right="-2" w:firstLine="709"/>
        <w:jc w:val="both"/>
        <w:rPr>
          <w:b/>
          <w:sz w:val="24"/>
          <w:szCs w:val="24"/>
        </w:rPr>
      </w:pPr>
    </w:p>
    <w:p w:rsidR="003C2877" w:rsidRPr="00F34EEF" w:rsidRDefault="003C2877" w:rsidP="003C2877">
      <w:pPr>
        <w:numPr>
          <w:ilvl w:val="0"/>
          <w:numId w:val="6"/>
        </w:numPr>
        <w:autoSpaceDE w:val="0"/>
        <w:autoSpaceDN w:val="0"/>
        <w:adjustRightInd w:val="0"/>
        <w:ind w:left="0" w:right="282" w:firstLine="0"/>
        <w:jc w:val="center"/>
        <w:rPr>
          <w:b/>
          <w:sz w:val="24"/>
          <w:szCs w:val="24"/>
        </w:rPr>
      </w:pPr>
      <w:r w:rsidRPr="00F34EEF">
        <w:rPr>
          <w:b/>
          <w:sz w:val="24"/>
          <w:szCs w:val="24"/>
        </w:rPr>
        <w:t>Профилактика рисков причинения вреда (ущерба)</w:t>
      </w:r>
    </w:p>
    <w:p w:rsidR="003C2877" w:rsidRPr="00F34EEF" w:rsidRDefault="003C2877" w:rsidP="003C2877">
      <w:pPr>
        <w:autoSpaceDE w:val="0"/>
        <w:autoSpaceDN w:val="0"/>
        <w:adjustRightInd w:val="0"/>
        <w:ind w:right="282"/>
        <w:jc w:val="center"/>
        <w:rPr>
          <w:b/>
          <w:sz w:val="24"/>
          <w:szCs w:val="24"/>
        </w:rPr>
      </w:pPr>
      <w:r w:rsidRPr="00F34EEF">
        <w:rPr>
          <w:b/>
          <w:sz w:val="24"/>
          <w:szCs w:val="24"/>
        </w:rPr>
        <w:t>охраняемым законом ценностям</w:t>
      </w:r>
    </w:p>
    <w:p w:rsidR="003C2877" w:rsidRPr="00F34EEF" w:rsidRDefault="003C2877" w:rsidP="003C2877">
      <w:pPr>
        <w:autoSpaceDE w:val="0"/>
        <w:autoSpaceDN w:val="0"/>
        <w:adjustRightInd w:val="0"/>
        <w:ind w:right="282" w:firstLine="709"/>
        <w:jc w:val="center"/>
        <w:rPr>
          <w:sz w:val="24"/>
          <w:szCs w:val="24"/>
        </w:rPr>
      </w:pPr>
    </w:p>
    <w:p w:rsidR="003C2877" w:rsidRPr="00F34EEF" w:rsidRDefault="003C2877" w:rsidP="003C2877">
      <w:pPr>
        <w:tabs>
          <w:tab w:val="left" w:pos="851"/>
        </w:tabs>
        <w:spacing w:after="160"/>
        <w:ind w:right="-1" w:firstLine="709"/>
        <w:contextualSpacing/>
        <w:jc w:val="both"/>
        <w:rPr>
          <w:rFonts w:eastAsia="Calibri"/>
          <w:sz w:val="24"/>
          <w:szCs w:val="24"/>
          <w:lang w:eastAsia="en-US"/>
        </w:rPr>
      </w:pPr>
      <w:bookmarkStart w:id="1" w:name="P85"/>
      <w:bookmarkEnd w:id="1"/>
      <w:r w:rsidRPr="00F34EEF">
        <w:rPr>
          <w:rFonts w:eastAsia="Calibri"/>
          <w:sz w:val="24"/>
          <w:szCs w:val="24"/>
          <w:lang w:eastAsia="en-US"/>
        </w:rPr>
        <w:t xml:space="preserve">10. При осуществлении </w:t>
      </w:r>
      <w:r w:rsidRPr="00F34EEF">
        <w:rPr>
          <w:sz w:val="24"/>
          <w:szCs w:val="24"/>
        </w:rPr>
        <w:t>муниципального контроля</w:t>
      </w:r>
      <w:r w:rsidRPr="00F34EEF">
        <w:rPr>
          <w:rFonts w:eastAsia="Calibri"/>
          <w:sz w:val="24"/>
          <w:szCs w:val="24"/>
          <w:lang w:eastAsia="en-US"/>
        </w:rPr>
        <w:t xml:space="preserve"> проводятся следующие виды профилактических мероприятий:</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1) информирование;</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2) обобщение правоприменительной практики;</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3) консультирование;</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4) объявление предостережения;</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5) профилактический визит.</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lastRenderedPageBreak/>
        <w:t xml:space="preserve">11. Информирование контролируемых лиц и иных заинтересованных лиц осуществляется в порядке, установленном статьей 46 Федерального закона, посредством размещения соответствующих сведений на официальном сайте администрации </w:t>
      </w:r>
      <w:proofErr w:type="spellStart"/>
      <w:r w:rsidR="00985D9A" w:rsidRPr="00F34EEF">
        <w:rPr>
          <w:rFonts w:eastAsia="Calibri"/>
          <w:sz w:val="24"/>
          <w:szCs w:val="24"/>
          <w:lang w:eastAsia="en-US"/>
        </w:rPr>
        <w:t>Новочелны-Сюрбеевского</w:t>
      </w:r>
      <w:proofErr w:type="spellEnd"/>
      <w:r w:rsidR="00985D9A" w:rsidRPr="00F34EEF">
        <w:rPr>
          <w:rFonts w:eastAsia="Calibri"/>
          <w:sz w:val="24"/>
          <w:szCs w:val="24"/>
          <w:lang w:eastAsia="en-US"/>
        </w:rPr>
        <w:t xml:space="preserve"> сельского поселения Комсомольского</w:t>
      </w:r>
      <w:r w:rsidRPr="00F34EEF">
        <w:rPr>
          <w:rFonts w:eastAsia="Calibri"/>
          <w:sz w:val="24"/>
          <w:szCs w:val="24"/>
          <w:lang w:eastAsia="en-US"/>
        </w:rPr>
        <w:t xml:space="preserve">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F34EEF">
        <w:rPr>
          <w:rFonts w:eastAsia="Calibri"/>
          <w:sz w:val="24"/>
          <w:szCs w:val="24"/>
          <w:highlight w:val="yellow"/>
          <w:lang w:eastAsia="en-US"/>
        </w:rPr>
        <w:t xml:space="preserve"> </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12. Доклад, содержащий результаты обобщение правоприменительной </w:t>
      </w:r>
      <w:proofErr w:type="gramStart"/>
      <w:r w:rsidRPr="00F34EEF">
        <w:rPr>
          <w:rFonts w:eastAsia="Calibri"/>
          <w:sz w:val="24"/>
          <w:szCs w:val="24"/>
          <w:lang w:eastAsia="en-US"/>
        </w:rPr>
        <w:t>практики  контрольного</w:t>
      </w:r>
      <w:proofErr w:type="gramEnd"/>
      <w:r w:rsidRPr="00F34EEF">
        <w:rPr>
          <w:rFonts w:eastAsia="Calibri"/>
          <w:sz w:val="24"/>
          <w:szCs w:val="24"/>
          <w:lang w:eastAsia="en-US"/>
        </w:rPr>
        <w:t xml:space="preserve"> органа (далее – доклад о правоприменительной практике), готовится один раз в год.</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Доклад о правоприменительной практике утверждается главой </w:t>
      </w:r>
      <w:proofErr w:type="spellStart"/>
      <w:r w:rsidR="00985D9A" w:rsidRPr="00F34EEF">
        <w:rPr>
          <w:rFonts w:eastAsia="Calibri"/>
          <w:sz w:val="24"/>
          <w:szCs w:val="24"/>
          <w:lang w:eastAsia="en-US"/>
        </w:rPr>
        <w:t>Новочелны-Сюрбеевского</w:t>
      </w:r>
      <w:proofErr w:type="spellEnd"/>
      <w:r w:rsidR="00985D9A" w:rsidRPr="00F34EEF">
        <w:rPr>
          <w:rFonts w:eastAsia="Calibri"/>
          <w:sz w:val="24"/>
          <w:szCs w:val="24"/>
          <w:lang w:eastAsia="en-US"/>
        </w:rPr>
        <w:t xml:space="preserve"> сельского поселения Комсомольского</w:t>
      </w:r>
      <w:r w:rsidRPr="00F34EEF">
        <w:rPr>
          <w:rFonts w:eastAsia="Calibri"/>
          <w:sz w:val="24"/>
          <w:szCs w:val="24"/>
          <w:lang w:eastAsia="en-US"/>
        </w:rPr>
        <w:t xml:space="preserve"> района не позднее 31 марта каждого года и размещается на официальном сайте администрации </w:t>
      </w:r>
      <w:proofErr w:type="spellStart"/>
      <w:r w:rsidR="00985D9A" w:rsidRPr="00F34EEF">
        <w:rPr>
          <w:rFonts w:eastAsia="Calibri"/>
          <w:sz w:val="24"/>
          <w:szCs w:val="24"/>
          <w:lang w:eastAsia="en-US"/>
        </w:rPr>
        <w:t>Новочелны-Сюрбеевского</w:t>
      </w:r>
      <w:proofErr w:type="spellEnd"/>
      <w:r w:rsidR="00985D9A" w:rsidRPr="00F34EEF">
        <w:rPr>
          <w:rFonts w:eastAsia="Calibri"/>
          <w:sz w:val="24"/>
          <w:szCs w:val="24"/>
          <w:lang w:eastAsia="en-US"/>
        </w:rPr>
        <w:t xml:space="preserve"> сельского поселения Комсомольского</w:t>
      </w:r>
      <w:r w:rsidRPr="00F34EEF">
        <w:rPr>
          <w:rFonts w:eastAsia="Calibri"/>
          <w:sz w:val="24"/>
          <w:szCs w:val="24"/>
          <w:lang w:eastAsia="en-US"/>
        </w:rPr>
        <w:t xml:space="preserve"> района в трехдневный срок со дня его утверждения.</w:t>
      </w:r>
      <w:bookmarkStart w:id="2" w:name="P146"/>
      <w:bookmarkEnd w:id="2"/>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13. Консультирование (разъяснение по вопросам, связанным с организацией и осуществлением </w:t>
      </w:r>
      <w:r w:rsidRPr="00F34EEF">
        <w:rPr>
          <w:sz w:val="24"/>
          <w:szCs w:val="24"/>
        </w:rPr>
        <w:t>муниципального контроля</w:t>
      </w:r>
      <w:r w:rsidRPr="00F34EEF">
        <w:rPr>
          <w:rFonts w:eastAsia="Calibri"/>
          <w:sz w:val="24"/>
          <w:szCs w:val="24"/>
          <w:lang w:eastAsia="en-US"/>
        </w:rPr>
        <w:t>) осуществляется должностным лицом контрольного органа, по обращениям контролируемых лиц и их представителей без взимания платы.</w:t>
      </w:r>
      <w:r w:rsidRPr="00F34EEF">
        <w:rPr>
          <w:rFonts w:eastAsia="Calibri"/>
          <w:sz w:val="24"/>
          <w:szCs w:val="24"/>
          <w:highlight w:val="yellow"/>
          <w:lang w:eastAsia="en-US"/>
        </w:rPr>
        <w:t xml:space="preserve"> </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Консультирование осуществляется по следующим вопросам:</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1) компетенция контрольного органа; </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2) организация и осуществление </w:t>
      </w:r>
      <w:r w:rsidRPr="00F34EEF">
        <w:rPr>
          <w:sz w:val="24"/>
          <w:szCs w:val="24"/>
        </w:rPr>
        <w:t>муниципального контроля</w:t>
      </w:r>
      <w:r w:rsidRPr="00F34EEF">
        <w:rPr>
          <w:rFonts w:eastAsia="Calibri"/>
          <w:sz w:val="24"/>
          <w:szCs w:val="24"/>
          <w:lang w:eastAsia="en-US"/>
        </w:rPr>
        <w:t>;</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3) порядок осуществления профилактических, контрольных (надзорных) мероприятий, установленных Положением;</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4) применение мер ответственности за нарушение обязательных требований.</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w:t>
      </w:r>
      <w:r w:rsidR="00985D9A" w:rsidRPr="00F34EEF">
        <w:rPr>
          <w:rFonts w:eastAsia="Calibri"/>
          <w:sz w:val="24"/>
          <w:szCs w:val="24"/>
          <w:lang w:eastAsia="en-US"/>
        </w:rPr>
        <w:t xml:space="preserve"> законом о</w:t>
      </w:r>
      <w:r w:rsidRPr="00F34EEF">
        <w:rPr>
          <w:rFonts w:eastAsia="Calibri"/>
          <w:sz w:val="24"/>
          <w:szCs w:val="24"/>
          <w:lang w:eastAsia="en-US"/>
        </w:rPr>
        <w:t>т 02.05.2006 №59-ФЗ «О порядке рассмотрения обращений граждан Российской Федерации».</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00985D9A" w:rsidRPr="00F34EEF">
        <w:rPr>
          <w:rFonts w:eastAsia="Calibri"/>
          <w:sz w:val="24"/>
          <w:szCs w:val="24"/>
          <w:lang w:eastAsia="en-US"/>
        </w:rPr>
        <w:t>Новочелны-Сюрбеевского</w:t>
      </w:r>
      <w:proofErr w:type="spellEnd"/>
      <w:r w:rsidR="00985D9A" w:rsidRPr="00F34EEF">
        <w:rPr>
          <w:rFonts w:eastAsia="Calibri"/>
          <w:sz w:val="24"/>
          <w:szCs w:val="24"/>
          <w:lang w:eastAsia="en-US"/>
        </w:rPr>
        <w:t xml:space="preserve"> сельского поселения Комсомольского</w:t>
      </w:r>
      <w:r w:rsidRPr="00F34EEF">
        <w:rPr>
          <w:rFonts w:eastAsia="Calibri"/>
          <w:sz w:val="24"/>
          <w:szCs w:val="24"/>
          <w:lang w:eastAsia="en-US"/>
        </w:rPr>
        <w:t xml:space="preserve"> района в сети «Интернет» </w:t>
      </w:r>
      <w:r w:rsidRPr="00F34EEF">
        <w:rPr>
          <w:sz w:val="24"/>
          <w:szCs w:val="24"/>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14. </w:t>
      </w:r>
      <w:r w:rsidRPr="00F34EEF">
        <w:rPr>
          <w:rFonts w:eastAsia="Calibri"/>
          <w:bCs/>
          <w:sz w:val="24"/>
          <w:szCs w:val="24"/>
          <w:lang w:eastAsia="en-US"/>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w:t>
      </w:r>
      <w:r w:rsidRPr="00F34EEF">
        <w:rPr>
          <w:rFonts w:eastAsia="Calibri"/>
          <w:bCs/>
          <w:sz w:val="24"/>
          <w:szCs w:val="24"/>
          <w:lang w:eastAsia="en-US"/>
        </w:rPr>
        <w:lastRenderedPageBreak/>
        <w:t>требований (далее – предостережение) и предлагает принять меры по обеспечению соблюдения обязательных требований</w:t>
      </w:r>
      <w:r w:rsidRPr="00F34EEF">
        <w:rPr>
          <w:rFonts w:eastAsia="Calibri"/>
          <w:sz w:val="24"/>
          <w:szCs w:val="24"/>
          <w:lang w:eastAsia="en-US"/>
        </w:rPr>
        <w:t>.</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15. Предостережение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В случае </w:t>
      </w:r>
      <w:proofErr w:type="gramStart"/>
      <w:r w:rsidRPr="00F34EEF">
        <w:rPr>
          <w:rFonts w:eastAsia="Calibri"/>
          <w:sz w:val="24"/>
          <w:szCs w:val="24"/>
          <w:lang w:eastAsia="en-US"/>
        </w:rPr>
        <w:t>принятия</w:t>
      </w:r>
      <w:proofErr w:type="gramEnd"/>
      <w:r w:rsidRPr="00F34EEF">
        <w:rPr>
          <w:rFonts w:eastAsia="Calibri"/>
          <w:sz w:val="24"/>
          <w:szCs w:val="24"/>
          <w:lang w:eastAsia="en-US"/>
        </w:rPr>
        <w:t xml:space="preserve">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sz w:val="24"/>
          <w:szCs w:val="24"/>
        </w:rPr>
        <w:t xml:space="preserve">16.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
    <w:p w:rsidR="003C2877" w:rsidRPr="00F34EEF" w:rsidRDefault="003C2877" w:rsidP="003C2877">
      <w:pPr>
        <w:tabs>
          <w:tab w:val="left" w:pos="851"/>
        </w:tabs>
        <w:spacing w:after="160"/>
        <w:ind w:right="-1" w:firstLine="709"/>
        <w:contextualSpacing/>
        <w:jc w:val="both"/>
        <w:rPr>
          <w:sz w:val="24"/>
          <w:szCs w:val="24"/>
        </w:rPr>
      </w:pPr>
      <w:r w:rsidRPr="00F34EEF">
        <w:rPr>
          <w:sz w:val="24"/>
          <w:szCs w:val="24"/>
        </w:rPr>
        <w:t>Профилактический визит проводится не менее чем за 30 рабочих дней до начала проведения планового и внепланового контрольного мероприятия.</w:t>
      </w:r>
    </w:p>
    <w:p w:rsidR="003C2877" w:rsidRPr="00F34EEF" w:rsidRDefault="003C2877" w:rsidP="003C2877">
      <w:pPr>
        <w:tabs>
          <w:tab w:val="left" w:pos="851"/>
        </w:tabs>
        <w:spacing w:after="160"/>
        <w:ind w:right="-1" w:firstLine="709"/>
        <w:contextualSpacing/>
        <w:jc w:val="both"/>
        <w:rPr>
          <w:sz w:val="24"/>
          <w:szCs w:val="24"/>
        </w:rPr>
      </w:pPr>
      <w:r w:rsidRPr="00F34EEF">
        <w:rPr>
          <w:sz w:val="24"/>
          <w:szCs w:val="24"/>
        </w:rPr>
        <w:t>О проведении профилактического визита контролируемое лицо должно быть уведомлено не позднее чем за 5 рабочих дней до даты его проведения.</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sz w:val="24"/>
          <w:szCs w:val="24"/>
        </w:rPr>
        <w:t>Контролируемое лицо вправе отказаться от проведения обязательного профилактического визита, уведомив об этом контрольный орган не позднее чем за 3 рабочих дня до даты его проведения.</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sz w:val="24"/>
          <w:szCs w:val="24"/>
        </w:rPr>
        <w:t>В ходе профилактического визита должностным лицом контрольного органа может осуществляться консультирование контролируемого лица.</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sz w:val="24"/>
          <w:szCs w:val="24"/>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C2877" w:rsidRPr="00F34EEF" w:rsidRDefault="003C2877" w:rsidP="003C2877">
      <w:pPr>
        <w:tabs>
          <w:tab w:val="left" w:pos="851"/>
        </w:tabs>
        <w:spacing w:after="160"/>
        <w:ind w:right="-1" w:firstLine="709"/>
        <w:contextualSpacing/>
        <w:jc w:val="both"/>
        <w:rPr>
          <w:rFonts w:eastAsia="Calibri"/>
          <w:sz w:val="24"/>
          <w:szCs w:val="24"/>
          <w:lang w:eastAsia="en-US"/>
        </w:rPr>
      </w:pPr>
      <w:r w:rsidRPr="00F34EEF">
        <w:rPr>
          <w:sz w:val="24"/>
          <w:szCs w:val="24"/>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C2877" w:rsidRPr="00F34EEF" w:rsidRDefault="003C2877" w:rsidP="003C2877">
      <w:pPr>
        <w:autoSpaceDE w:val="0"/>
        <w:autoSpaceDN w:val="0"/>
        <w:adjustRightInd w:val="0"/>
        <w:ind w:right="282" w:firstLine="709"/>
        <w:jc w:val="both"/>
        <w:rPr>
          <w:sz w:val="24"/>
          <w:szCs w:val="24"/>
        </w:rPr>
      </w:pPr>
    </w:p>
    <w:p w:rsidR="003C2877" w:rsidRPr="00F34EEF" w:rsidRDefault="003C2877" w:rsidP="003C2877">
      <w:pPr>
        <w:numPr>
          <w:ilvl w:val="0"/>
          <w:numId w:val="6"/>
        </w:numPr>
        <w:autoSpaceDE w:val="0"/>
        <w:autoSpaceDN w:val="0"/>
        <w:adjustRightInd w:val="0"/>
        <w:ind w:left="851" w:right="282"/>
        <w:jc w:val="center"/>
        <w:rPr>
          <w:b/>
          <w:sz w:val="24"/>
          <w:szCs w:val="24"/>
        </w:rPr>
      </w:pPr>
      <w:r w:rsidRPr="00F34EEF">
        <w:rPr>
          <w:b/>
          <w:sz w:val="24"/>
          <w:szCs w:val="24"/>
        </w:rPr>
        <w:t xml:space="preserve"> Осуществление муниципального контроля</w:t>
      </w:r>
    </w:p>
    <w:p w:rsidR="003C2877" w:rsidRPr="00F34EEF" w:rsidRDefault="003C2877" w:rsidP="003C2877">
      <w:pPr>
        <w:autoSpaceDE w:val="0"/>
        <w:autoSpaceDN w:val="0"/>
        <w:adjustRightInd w:val="0"/>
        <w:ind w:right="-1" w:firstLine="709"/>
        <w:jc w:val="center"/>
        <w:rPr>
          <w:sz w:val="24"/>
          <w:szCs w:val="24"/>
        </w:rPr>
      </w:pP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17. Решение о проведении контрольных мероприятий принимает глава </w:t>
      </w:r>
      <w:proofErr w:type="spellStart"/>
      <w:r w:rsidR="00985D9A" w:rsidRPr="00F34EEF">
        <w:rPr>
          <w:rFonts w:eastAsia="Calibri"/>
          <w:sz w:val="24"/>
          <w:szCs w:val="24"/>
          <w:lang w:eastAsia="en-US"/>
        </w:rPr>
        <w:t>Новочелны-Сюрбеевского</w:t>
      </w:r>
      <w:proofErr w:type="spellEnd"/>
      <w:r w:rsidR="00985D9A" w:rsidRPr="00F34EEF">
        <w:rPr>
          <w:rFonts w:eastAsia="Calibri"/>
          <w:sz w:val="24"/>
          <w:szCs w:val="24"/>
          <w:lang w:eastAsia="en-US"/>
        </w:rPr>
        <w:t xml:space="preserve"> сельского поселения Комсомольского</w:t>
      </w:r>
      <w:r w:rsidRPr="00F34EEF">
        <w:rPr>
          <w:rFonts w:eastAsia="Calibri"/>
          <w:sz w:val="24"/>
          <w:szCs w:val="24"/>
          <w:lang w:eastAsia="en-US"/>
        </w:rPr>
        <w:t xml:space="preserve"> района</w:t>
      </w:r>
      <w:r w:rsidR="00985D9A" w:rsidRPr="00F34EEF">
        <w:rPr>
          <w:rFonts w:eastAsia="Calibri"/>
          <w:sz w:val="24"/>
          <w:szCs w:val="24"/>
          <w:lang w:eastAsia="en-US"/>
        </w:rPr>
        <w:t>.</w:t>
      </w:r>
    </w:p>
    <w:p w:rsidR="003C2877" w:rsidRPr="00F34EEF" w:rsidRDefault="00985D9A"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18. Муниципальный</w:t>
      </w:r>
      <w:r w:rsidR="003C2877" w:rsidRPr="00F34EEF">
        <w:rPr>
          <w:rFonts w:eastAsia="Calibri"/>
          <w:sz w:val="24"/>
          <w:szCs w:val="24"/>
          <w:lang w:eastAsia="en-US"/>
        </w:rPr>
        <w:t xml:space="preserve"> контрол</w:t>
      </w:r>
      <w:r w:rsidRPr="00F34EEF">
        <w:rPr>
          <w:rFonts w:eastAsia="Calibri"/>
          <w:sz w:val="24"/>
          <w:szCs w:val="24"/>
          <w:lang w:eastAsia="en-US"/>
        </w:rPr>
        <w:t>ь</w:t>
      </w:r>
      <w:r w:rsidR="003C2877" w:rsidRPr="00F34EEF">
        <w:rPr>
          <w:rFonts w:eastAsia="Calibri"/>
          <w:sz w:val="24"/>
          <w:szCs w:val="24"/>
          <w:lang w:eastAsia="en-US"/>
        </w:rPr>
        <w:t xml:space="preserve"> осуществляется посредством проведения следующих </w:t>
      </w:r>
      <w:r w:rsidR="003C2877" w:rsidRPr="00F34EEF">
        <w:rPr>
          <w:rFonts w:eastAsia="Calibri"/>
          <w:bCs/>
          <w:iCs/>
          <w:sz w:val="24"/>
          <w:szCs w:val="24"/>
          <w:lang w:eastAsia="en-US"/>
        </w:rPr>
        <w:t>контрольных мероприятий:</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1) инспекционный визит;</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 документарная проверка;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3) выездная проверка;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4) рейдовый осмотр. </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19.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1) наблюдение за соблюдением обязательных требований (мониторинг безопасности);</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 выездное обследование.</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bCs/>
          <w:sz w:val="24"/>
          <w:szCs w:val="24"/>
          <w:lang w:eastAsia="en-US"/>
        </w:rPr>
        <w:t>20.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bCs/>
          <w:sz w:val="24"/>
          <w:szCs w:val="24"/>
          <w:lang w:eastAsia="en-US"/>
        </w:rPr>
        <w:t>В ходе инспекционного визита могут совершаться следующие контрольные действия:</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bCs/>
          <w:sz w:val="24"/>
          <w:szCs w:val="24"/>
          <w:lang w:eastAsia="en-US"/>
        </w:rPr>
        <w:t>1) осмотр;</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bCs/>
          <w:sz w:val="24"/>
          <w:szCs w:val="24"/>
          <w:lang w:eastAsia="en-US"/>
        </w:rPr>
        <w:t>2) опрос;</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bCs/>
          <w:sz w:val="24"/>
          <w:szCs w:val="24"/>
          <w:lang w:eastAsia="en-US"/>
        </w:rPr>
        <w:t>3) получение письменных объяснений;</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bCs/>
          <w:sz w:val="24"/>
          <w:szCs w:val="24"/>
          <w:lang w:eastAsia="en-US"/>
        </w:rPr>
        <w:t>4) инструментальное обследование;</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bCs/>
          <w:sz w:val="24"/>
          <w:szCs w:val="24"/>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bCs/>
          <w:sz w:val="24"/>
          <w:szCs w:val="24"/>
          <w:lang w:eastAsia="en-US"/>
        </w:rPr>
        <w:t>Инспекционный визит проводится без предварительного уведомления контролируемого лица и собственника производственного объекта.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bCs/>
          <w:sz w:val="24"/>
          <w:szCs w:val="24"/>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bCs/>
          <w:sz w:val="24"/>
          <w:szCs w:val="24"/>
          <w:lang w:eastAsia="en-US"/>
        </w:rPr>
        <w:t>21</w:t>
      </w:r>
      <w:r w:rsidRPr="00F34EEF">
        <w:rPr>
          <w:rFonts w:eastAsia="Calibri"/>
          <w:sz w:val="24"/>
          <w:szCs w:val="24"/>
          <w:lang w:eastAsia="en-US"/>
        </w:rPr>
        <w:t xml:space="preserve">. Документарная проверка проводится по месту нахождения контрольного органа. </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Предметом документарной проверки являются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В ходе документарной проверки могут совершаться следующие контрольные (надзорные) действия:</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1) получение письменных объяснений;</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 истребование документов;</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3) экспертиза.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Срок проведения документарной проверки не может превышать 10 рабочих дней, без учета периода с момента направления контрольным органом контролируемому лицу </w:t>
      </w:r>
      <w:r w:rsidRPr="00F34EEF">
        <w:rPr>
          <w:rFonts w:eastAsia="Calibri"/>
          <w:sz w:val="24"/>
          <w:szCs w:val="24"/>
          <w:lang w:eastAsia="en-US"/>
        </w:rPr>
        <w:lastRenderedPageBreak/>
        <w:t>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Внеплановая документарная проверка проводится без согласования с органами прокуратуры.</w:t>
      </w:r>
      <w:bookmarkStart w:id="3" w:name="p1051"/>
      <w:bookmarkEnd w:id="3"/>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Выездная проверка проводится в случае, если не представляется возможным:</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r w:rsidRPr="00F34EEF">
        <w:rPr>
          <w:rFonts w:eastAsia="Calibri"/>
          <w:color w:val="000000" w:themeColor="text1"/>
          <w:sz w:val="24"/>
          <w:szCs w:val="24"/>
          <w:lang w:eastAsia="en-US"/>
        </w:rPr>
        <w:t xml:space="preserve"> </w:t>
      </w:r>
      <w:hyperlink r:id="rId6" w:history="1">
        <w:r w:rsidRPr="00F34EEF">
          <w:rPr>
            <w:rStyle w:val="a9"/>
            <w:rFonts w:eastAsia="Calibri"/>
            <w:color w:val="000000" w:themeColor="text1"/>
            <w:sz w:val="24"/>
            <w:szCs w:val="24"/>
            <w:u w:val="none"/>
            <w:lang w:eastAsia="en-US"/>
          </w:rPr>
          <w:t>пунктами 3</w:t>
        </w:r>
      </w:hyperlink>
      <w:r w:rsidRPr="00F34EEF">
        <w:rPr>
          <w:rFonts w:eastAsia="Calibri"/>
          <w:color w:val="000000" w:themeColor="text1"/>
          <w:sz w:val="24"/>
          <w:szCs w:val="24"/>
          <w:lang w:eastAsia="en-US"/>
        </w:rPr>
        <w:t xml:space="preserve"> - </w:t>
      </w:r>
      <w:hyperlink r:id="rId7" w:history="1">
        <w:r w:rsidRPr="00F34EEF">
          <w:rPr>
            <w:rStyle w:val="a9"/>
            <w:rFonts w:eastAsia="Calibri"/>
            <w:color w:val="000000" w:themeColor="text1"/>
            <w:sz w:val="24"/>
            <w:szCs w:val="24"/>
            <w:u w:val="none"/>
            <w:lang w:eastAsia="en-US"/>
          </w:rPr>
          <w:t>6 части 1 статьи 57</w:t>
        </w:r>
      </w:hyperlink>
      <w:r w:rsidRPr="00F34EEF">
        <w:rPr>
          <w:rFonts w:eastAsia="Calibri"/>
          <w:color w:val="000000" w:themeColor="text1"/>
          <w:sz w:val="24"/>
          <w:szCs w:val="24"/>
          <w:lang w:eastAsia="en-US"/>
        </w:rPr>
        <w:t xml:space="preserve"> и </w:t>
      </w:r>
      <w:hyperlink r:id="rId8" w:history="1">
        <w:r w:rsidRPr="00F34EEF">
          <w:rPr>
            <w:rStyle w:val="a9"/>
            <w:rFonts w:eastAsia="Calibri"/>
            <w:color w:val="000000" w:themeColor="text1"/>
            <w:sz w:val="24"/>
            <w:szCs w:val="24"/>
            <w:u w:val="none"/>
            <w:lang w:eastAsia="en-US"/>
          </w:rPr>
          <w:t>частью 12 статьи 66</w:t>
        </w:r>
      </w:hyperlink>
      <w:r w:rsidRPr="00F34EEF">
        <w:rPr>
          <w:rFonts w:eastAsia="Calibri"/>
          <w:sz w:val="24"/>
          <w:szCs w:val="24"/>
          <w:lang w:eastAsia="en-US"/>
        </w:rPr>
        <w:t xml:space="preserve"> Федерального закона №248-ФЗ.</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9" w:history="1">
        <w:r w:rsidRPr="00F34EEF">
          <w:rPr>
            <w:rStyle w:val="a9"/>
            <w:rFonts w:eastAsia="Calibri"/>
            <w:color w:val="000000" w:themeColor="text1"/>
            <w:sz w:val="24"/>
            <w:szCs w:val="24"/>
            <w:u w:val="none"/>
            <w:lang w:eastAsia="en-US"/>
          </w:rPr>
          <w:t>статьей 21</w:t>
        </w:r>
      </w:hyperlink>
      <w:r w:rsidRPr="00F34EEF">
        <w:rPr>
          <w:rFonts w:eastAsia="Calibri"/>
          <w:sz w:val="24"/>
          <w:szCs w:val="24"/>
          <w:lang w:eastAsia="en-US"/>
        </w:rPr>
        <w:t xml:space="preserve"> Федерального закона №248-ФЗ, если иное не предусмотрено федеральным законом о виде контроля.</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34EEF">
        <w:rPr>
          <w:rFonts w:eastAsia="Calibri"/>
          <w:sz w:val="24"/>
          <w:szCs w:val="24"/>
          <w:lang w:eastAsia="en-US"/>
        </w:rPr>
        <w:t>микропредприятия</w:t>
      </w:r>
      <w:proofErr w:type="spellEnd"/>
      <w:r w:rsidRPr="00F34EEF">
        <w:rPr>
          <w:rFonts w:eastAsia="Calibri"/>
          <w:sz w:val="24"/>
          <w:szCs w:val="24"/>
          <w:lang w:eastAsia="en-US"/>
        </w:rPr>
        <w:t xml:space="preserve">, за исключением выездной проверки, основанием для проведения которой является </w:t>
      </w:r>
      <w:hyperlink r:id="rId10" w:history="1">
        <w:r w:rsidRPr="00F34EEF">
          <w:rPr>
            <w:rStyle w:val="a9"/>
            <w:rFonts w:eastAsia="Calibri"/>
            <w:color w:val="000000" w:themeColor="text1"/>
            <w:sz w:val="24"/>
            <w:szCs w:val="24"/>
            <w:u w:val="none"/>
            <w:lang w:eastAsia="en-US"/>
          </w:rPr>
          <w:t>пункт 6 части 1 статьи 57</w:t>
        </w:r>
      </w:hyperlink>
      <w:r w:rsidRPr="00F34EEF">
        <w:rPr>
          <w:rFonts w:eastAsia="Calibri"/>
          <w:sz w:val="24"/>
          <w:szCs w:val="24"/>
          <w:lang w:eastAsia="en-US"/>
        </w:rPr>
        <w:t xml:space="preserve">  Федерального закона №248-ФЗ, и которая для </w:t>
      </w:r>
      <w:proofErr w:type="spellStart"/>
      <w:r w:rsidRPr="00F34EEF">
        <w:rPr>
          <w:rFonts w:eastAsia="Calibri"/>
          <w:sz w:val="24"/>
          <w:szCs w:val="24"/>
          <w:lang w:eastAsia="en-US"/>
        </w:rPr>
        <w:t>микропредприятия</w:t>
      </w:r>
      <w:proofErr w:type="spellEnd"/>
      <w:r w:rsidRPr="00F34EEF">
        <w:rPr>
          <w:rFonts w:eastAsia="Calibri"/>
          <w:sz w:val="24"/>
          <w:szCs w:val="24"/>
          <w:lang w:eastAsia="en-US"/>
        </w:rPr>
        <w:t xml:space="preserve"> не может продолжаться более 40 часов. </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В ходе выездной проверки могут совершаться следующие контрольные (надзорные) действия:</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1) осмотр;</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 досмотр;</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3) опрос;</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4) получение письменных объяснений;</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5) истребование документов;</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6) инструментальное обследование;</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7) экспертиза.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23.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lastRenderedPageBreak/>
        <w:t>В ходе рейдового осмотра могут совершаться следующие контрольные действия:</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1) осмотр;</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 досмотр;</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3) опрос;</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4) получение письменных объяснений;</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5) истребование документов;</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6) инструментальное обследование;</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7) экспертиза.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При проведении рейдового осмотра должностные лица вправе взаимодействовать с находящимися на производственных объектах лицами.</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24. При наблюдении за соблюдением обязательных требований (мониторинге безопасности) осуществляется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1) осмотр;</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 инструментальное обследование (с применением видеозаписи);</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3) испытание;</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4) экспертиза.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Выездное обследование проводится без информирования контролируемого лица.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lastRenderedPageBreak/>
        <w:t>По результатам проведения выездного обследования не могут быть приняты решения, предусмотренные пунктами 1 и 2 части 2 статьи 90 Федерального закона.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bCs/>
          <w:sz w:val="24"/>
          <w:szCs w:val="24"/>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26. Контролируемые лица, вправе в соответствии с частью 8 статьи 31 Федерального закона, представить в контрольный орган</w:t>
      </w:r>
      <w:r w:rsidRPr="00F34EEF">
        <w:rPr>
          <w:rFonts w:eastAsia="Calibri"/>
          <w:i/>
          <w:sz w:val="24"/>
          <w:szCs w:val="24"/>
          <w:lang w:eastAsia="en-US"/>
        </w:rPr>
        <w:t xml:space="preserve"> </w:t>
      </w:r>
      <w:r w:rsidRPr="00F34EEF">
        <w:rPr>
          <w:rFonts w:eastAsia="Calibri"/>
          <w:sz w:val="24"/>
          <w:szCs w:val="24"/>
          <w:lang w:eastAsia="en-US"/>
        </w:rPr>
        <w:t>информацию о невозможности присутствия при проведении контрольного мероприятия в случаях:</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1) нахождения на стационарном лечении в медицинском учреждении;</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 нахождения за пределами Российской Федерации;</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3) административного ареста;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iCs/>
          <w:sz w:val="24"/>
          <w:szCs w:val="24"/>
          <w:lang w:eastAsia="en-US"/>
        </w:rPr>
        <w:t xml:space="preserve">5) </w:t>
      </w:r>
      <w:r w:rsidRPr="00F34EEF">
        <w:rPr>
          <w:rFonts w:eastAsia="Calibri"/>
          <w:sz w:val="24"/>
          <w:szCs w:val="24"/>
          <w:lang w:eastAsia="en-US"/>
        </w:rPr>
        <w:t>признания недееспособным или ограниченно дееспособным решением суда, вступившим в законную силу.</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6) наступления </w:t>
      </w:r>
      <w:r w:rsidRPr="00F34EEF">
        <w:rPr>
          <w:rFonts w:eastAsia="Calibri"/>
          <w:iCs/>
          <w:sz w:val="24"/>
          <w:szCs w:val="24"/>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Информация о невозможности присутствия при проведении контрольного мероприятия должна содержать:</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1) описание обстоятельств, препятствующих присутствию при проведении контрольных мероприятий и их продолжительность;</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 срок, необходимый для устранения обстоятельств, препятствующих присутствию при проведении контрольного мероприятия.</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27. При проведении контрольных мероприятий может осуществляться фотосъемка, аудио- и видеозапись, иные способы фиксации доказательств.</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3C2877" w:rsidRPr="00F34EEF" w:rsidRDefault="003C2877" w:rsidP="003C2877">
      <w:pPr>
        <w:ind w:right="282" w:firstLine="709"/>
        <w:contextualSpacing/>
        <w:jc w:val="both"/>
        <w:rPr>
          <w:rFonts w:eastAsia="Calibri"/>
          <w:sz w:val="24"/>
          <w:szCs w:val="24"/>
          <w:lang w:eastAsia="en-US"/>
        </w:rPr>
      </w:pPr>
    </w:p>
    <w:p w:rsidR="003C2877" w:rsidRPr="00F34EEF" w:rsidRDefault="003C2877" w:rsidP="003C2877">
      <w:pPr>
        <w:numPr>
          <w:ilvl w:val="0"/>
          <w:numId w:val="6"/>
        </w:numPr>
        <w:ind w:right="282"/>
        <w:contextualSpacing/>
        <w:jc w:val="center"/>
        <w:rPr>
          <w:rFonts w:eastAsia="Calibri"/>
          <w:b/>
          <w:sz w:val="24"/>
          <w:szCs w:val="24"/>
          <w:lang w:eastAsia="en-US"/>
        </w:rPr>
      </w:pPr>
      <w:r w:rsidRPr="00F34EEF">
        <w:rPr>
          <w:rFonts w:eastAsia="Calibri"/>
          <w:b/>
          <w:sz w:val="24"/>
          <w:szCs w:val="24"/>
          <w:lang w:eastAsia="en-US"/>
        </w:rPr>
        <w:t>Результаты контрольного мероприятия</w:t>
      </w:r>
    </w:p>
    <w:p w:rsidR="003C2877" w:rsidRPr="00F34EEF" w:rsidRDefault="003C2877" w:rsidP="003C2877">
      <w:pPr>
        <w:ind w:right="282" w:firstLine="709"/>
        <w:contextualSpacing/>
        <w:jc w:val="both"/>
        <w:rPr>
          <w:rFonts w:eastAsia="Calibri"/>
          <w:sz w:val="24"/>
          <w:szCs w:val="24"/>
          <w:lang w:eastAsia="en-US"/>
        </w:rPr>
      </w:pP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28. Результаты контрольного мероприятия оформляются в порядке, установленном статьей 87 Федерального закона.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 xml:space="preserve">29.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30.Оформление акта производится на месте проведения контрольного мероприятия в день окончания проведения такого мероприятия.</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lastRenderedPageBreak/>
        <w:t>Контролируемое лицо или его представитель знакомится с содержанием акта на месте проведения контрольного мероприятия.</w:t>
      </w:r>
      <w:bookmarkStart w:id="4" w:name="p1207"/>
      <w:bookmarkEnd w:id="4"/>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31.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32.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C2877" w:rsidRPr="00F34EEF" w:rsidRDefault="003C2877" w:rsidP="003C2877">
      <w:pPr>
        <w:spacing w:after="160"/>
        <w:ind w:right="-1" w:firstLine="709"/>
        <w:contextualSpacing/>
        <w:jc w:val="both"/>
        <w:rPr>
          <w:rFonts w:eastAsia="Calibri"/>
          <w:sz w:val="24"/>
          <w:szCs w:val="24"/>
          <w:lang w:eastAsia="en-US"/>
        </w:rPr>
      </w:pPr>
      <w:r w:rsidRPr="00F34EEF">
        <w:rPr>
          <w:rFonts w:eastAsia="Calibri"/>
          <w:sz w:val="24"/>
          <w:szCs w:val="24"/>
          <w:lang w:eastAsia="en-US"/>
        </w:rPr>
        <w:t>33.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w:t>
      </w:r>
    </w:p>
    <w:p w:rsidR="003C2877" w:rsidRPr="00F34EEF" w:rsidRDefault="003C2877" w:rsidP="003C2877">
      <w:pPr>
        <w:spacing w:after="160"/>
        <w:ind w:right="282" w:firstLine="709"/>
        <w:contextualSpacing/>
        <w:jc w:val="both"/>
        <w:rPr>
          <w:rFonts w:eastAsia="Calibri"/>
          <w:iCs/>
          <w:sz w:val="24"/>
          <w:szCs w:val="24"/>
          <w:lang w:eastAsia="en-US"/>
        </w:rPr>
      </w:pPr>
    </w:p>
    <w:p w:rsidR="003C2877" w:rsidRPr="00F34EEF" w:rsidRDefault="003C2877" w:rsidP="003C2877">
      <w:pPr>
        <w:spacing w:after="160"/>
        <w:ind w:right="282"/>
        <w:contextualSpacing/>
        <w:jc w:val="center"/>
        <w:rPr>
          <w:rFonts w:eastAsia="Calibri"/>
          <w:b/>
          <w:iCs/>
          <w:sz w:val="24"/>
          <w:szCs w:val="24"/>
          <w:lang w:eastAsia="en-US"/>
        </w:rPr>
      </w:pPr>
      <w:r w:rsidRPr="00F34EEF">
        <w:rPr>
          <w:rFonts w:eastAsia="Calibri"/>
          <w:b/>
          <w:iCs/>
          <w:sz w:val="24"/>
          <w:szCs w:val="24"/>
          <w:lang w:val="en-US" w:eastAsia="en-US"/>
        </w:rPr>
        <w:t>VI</w:t>
      </w:r>
      <w:r w:rsidRPr="00F34EEF">
        <w:rPr>
          <w:rFonts w:eastAsia="Calibri"/>
          <w:b/>
          <w:iCs/>
          <w:sz w:val="24"/>
          <w:szCs w:val="24"/>
          <w:lang w:eastAsia="en-US"/>
        </w:rPr>
        <w:t xml:space="preserve">. Обжалование решений контролирующего органа, </w:t>
      </w:r>
    </w:p>
    <w:p w:rsidR="003C2877" w:rsidRPr="00F34EEF" w:rsidRDefault="003C2877" w:rsidP="003C2877">
      <w:pPr>
        <w:spacing w:after="160"/>
        <w:ind w:right="282"/>
        <w:contextualSpacing/>
        <w:jc w:val="center"/>
        <w:rPr>
          <w:rFonts w:eastAsia="Calibri"/>
          <w:b/>
          <w:iCs/>
          <w:sz w:val="24"/>
          <w:szCs w:val="24"/>
          <w:lang w:eastAsia="en-US"/>
        </w:rPr>
      </w:pPr>
      <w:r w:rsidRPr="00F34EEF">
        <w:rPr>
          <w:rFonts w:eastAsia="Calibri"/>
          <w:b/>
          <w:iCs/>
          <w:sz w:val="24"/>
          <w:szCs w:val="24"/>
          <w:lang w:eastAsia="en-US"/>
        </w:rPr>
        <w:t>действий (бездействия) ее должностных лиц</w:t>
      </w:r>
    </w:p>
    <w:p w:rsidR="003C2877" w:rsidRPr="00F34EEF" w:rsidRDefault="003C2877" w:rsidP="003C2877">
      <w:pPr>
        <w:spacing w:after="160"/>
        <w:ind w:right="282" w:firstLine="709"/>
        <w:contextualSpacing/>
        <w:jc w:val="center"/>
        <w:rPr>
          <w:rFonts w:eastAsia="Calibri"/>
          <w:b/>
          <w:iCs/>
          <w:sz w:val="24"/>
          <w:szCs w:val="24"/>
          <w:lang w:eastAsia="en-US"/>
        </w:rPr>
      </w:pPr>
    </w:p>
    <w:p w:rsidR="003C2877" w:rsidRPr="00F34EEF" w:rsidRDefault="003C2877" w:rsidP="003C2877">
      <w:pPr>
        <w:autoSpaceDE w:val="0"/>
        <w:autoSpaceDN w:val="0"/>
        <w:ind w:firstLine="567"/>
        <w:jc w:val="both"/>
        <w:rPr>
          <w:color w:val="000000"/>
          <w:sz w:val="24"/>
          <w:szCs w:val="24"/>
          <w:lang w:eastAsia="zh-CN"/>
        </w:rPr>
      </w:pPr>
      <w:r w:rsidRPr="00F34EEF">
        <w:rPr>
          <w:color w:val="000000"/>
          <w:sz w:val="24"/>
          <w:szCs w:val="24"/>
          <w:lang w:eastAsia="zh-CN"/>
        </w:rPr>
        <w:t xml:space="preserve">34. Досудебный порядок подачи жалоб на решения администрации, действия (бездействие) должностных лиц, уполномоченных осуществлять муниципальный контроль,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 </w:t>
      </w:r>
    </w:p>
    <w:p w:rsidR="003C2877" w:rsidRPr="00F34EEF" w:rsidRDefault="003C2877" w:rsidP="003C2877">
      <w:pPr>
        <w:autoSpaceDE w:val="0"/>
        <w:autoSpaceDN w:val="0"/>
        <w:ind w:firstLine="567"/>
        <w:jc w:val="both"/>
        <w:rPr>
          <w:color w:val="000000"/>
          <w:sz w:val="24"/>
          <w:szCs w:val="24"/>
          <w:lang w:eastAsia="zh-CN"/>
        </w:rPr>
      </w:pPr>
      <w:r w:rsidRPr="00F34EEF">
        <w:rPr>
          <w:color w:val="000000"/>
          <w:sz w:val="24"/>
          <w:szCs w:val="24"/>
          <w:lang w:eastAsia="zh-CN"/>
        </w:rPr>
        <w:t>35.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3C2877" w:rsidRPr="00F34EEF" w:rsidRDefault="003C2877" w:rsidP="003C2877">
      <w:pPr>
        <w:spacing w:after="160"/>
        <w:ind w:right="-1" w:firstLine="709"/>
        <w:contextualSpacing/>
        <w:jc w:val="both"/>
        <w:rPr>
          <w:rFonts w:eastAsia="Calibri"/>
          <w:iCs/>
          <w:sz w:val="24"/>
          <w:szCs w:val="24"/>
          <w:lang w:eastAsia="en-US"/>
        </w:rPr>
      </w:pPr>
    </w:p>
    <w:p w:rsidR="003C2877" w:rsidRPr="00F34EEF" w:rsidRDefault="003C2877" w:rsidP="003C2877">
      <w:pPr>
        <w:spacing w:after="160"/>
        <w:ind w:right="282" w:firstLine="709"/>
        <w:contextualSpacing/>
        <w:jc w:val="both"/>
        <w:rPr>
          <w:rFonts w:eastAsia="Calibri"/>
          <w:iCs/>
          <w:sz w:val="24"/>
          <w:szCs w:val="24"/>
          <w:lang w:eastAsia="en-US"/>
        </w:rPr>
      </w:pPr>
    </w:p>
    <w:p w:rsidR="003C2877" w:rsidRPr="00F34EEF" w:rsidRDefault="003C2877" w:rsidP="003C2877">
      <w:pPr>
        <w:autoSpaceDE w:val="0"/>
        <w:autoSpaceDN w:val="0"/>
        <w:adjustRightInd w:val="0"/>
        <w:jc w:val="center"/>
        <w:outlineLvl w:val="0"/>
        <w:rPr>
          <w:b/>
          <w:bCs/>
          <w:sz w:val="24"/>
          <w:szCs w:val="24"/>
        </w:rPr>
      </w:pPr>
      <w:r w:rsidRPr="00F34EEF">
        <w:rPr>
          <w:b/>
          <w:bCs/>
          <w:sz w:val="24"/>
          <w:szCs w:val="24"/>
        </w:rPr>
        <w:t xml:space="preserve">VII. Ключевые и индикативные показатели муниципального контроля </w:t>
      </w:r>
    </w:p>
    <w:p w:rsidR="003C2877" w:rsidRPr="00F34EEF" w:rsidRDefault="003C2877" w:rsidP="003C2877">
      <w:pPr>
        <w:autoSpaceDE w:val="0"/>
        <w:autoSpaceDN w:val="0"/>
        <w:adjustRightInd w:val="0"/>
        <w:jc w:val="both"/>
        <w:rPr>
          <w:sz w:val="24"/>
          <w:szCs w:val="24"/>
        </w:rPr>
      </w:pPr>
    </w:p>
    <w:p w:rsidR="003C2877" w:rsidRPr="00F34EEF" w:rsidRDefault="003C2877" w:rsidP="003C2877">
      <w:pPr>
        <w:autoSpaceDE w:val="0"/>
        <w:autoSpaceDN w:val="0"/>
        <w:adjustRightInd w:val="0"/>
        <w:ind w:firstLine="708"/>
        <w:jc w:val="both"/>
        <w:rPr>
          <w:sz w:val="24"/>
          <w:szCs w:val="24"/>
        </w:rPr>
      </w:pPr>
      <w:r w:rsidRPr="00F34EEF">
        <w:rPr>
          <w:sz w:val="24"/>
          <w:szCs w:val="24"/>
        </w:rPr>
        <w:t>37.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rsidR="003C2877" w:rsidRPr="00F34EEF" w:rsidRDefault="003C2877" w:rsidP="003C2877">
      <w:pPr>
        <w:autoSpaceDE w:val="0"/>
        <w:autoSpaceDN w:val="0"/>
        <w:adjustRightInd w:val="0"/>
        <w:ind w:firstLine="708"/>
        <w:jc w:val="both"/>
        <w:rPr>
          <w:sz w:val="24"/>
          <w:szCs w:val="24"/>
        </w:rPr>
      </w:pPr>
      <w:r w:rsidRPr="00F34EEF">
        <w:rPr>
          <w:sz w:val="24"/>
          <w:szCs w:val="24"/>
        </w:rPr>
        <w:t>38. Ключевыми показателями эффективности и результативности осуществления муниципального контроля являются:</w:t>
      </w:r>
    </w:p>
    <w:p w:rsidR="003C2877" w:rsidRPr="00F34EEF" w:rsidRDefault="003C2877" w:rsidP="003C2877">
      <w:pPr>
        <w:autoSpaceDE w:val="0"/>
        <w:autoSpaceDN w:val="0"/>
        <w:adjustRightInd w:val="0"/>
        <w:ind w:firstLine="708"/>
        <w:jc w:val="both"/>
        <w:rPr>
          <w:sz w:val="24"/>
          <w:szCs w:val="24"/>
        </w:rPr>
      </w:pPr>
      <w:r w:rsidRPr="00F34EEF">
        <w:rPr>
          <w:sz w:val="24"/>
          <w:szCs w:val="24"/>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3C2877" w:rsidRPr="00F34EEF" w:rsidRDefault="003C2877" w:rsidP="003C2877">
      <w:pPr>
        <w:autoSpaceDE w:val="0"/>
        <w:autoSpaceDN w:val="0"/>
        <w:adjustRightInd w:val="0"/>
        <w:ind w:firstLine="708"/>
        <w:jc w:val="both"/>
        <w:rPr>
          <w:sz w:val="24"/>
          <w:szCs w:val="24"/>
        </w:rPr>
      </w:pPr>
      <w:r w:rsidRPr="00F34EEF">
        <w:rPr>
          <w:sz w:val="24"/>
          <w:szCs w:val="24"/>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3C2877" w:rsidRPr="00F34EEF" w:rsidRDefault="003C2877" w:rsidP="003C2877">
      <w:pPr>
        <w:autoSpaceDE w:val="0"/>
        <w:autoSpaceDN w:val="0"/>
        <w:adjustRightInd w:val="0"/>
        <w:ind w:firstLine="708"/>
        <w:jc w:val="both"/>
        <w:rPr>
          <w:sz w:val="24"/>
          <w:szCs w:val="24"/>
        </w:rPr>
      </w:pPr>
      <w:r w:rsidRPr="00F34EEF">
        <w:rPr>
          <w:sz w:val="24"/>
          <w:szCs w:val="24"/>
        </w:rPr>
        <w:t>39. Индикативными показателями осуществления муниципального контроля являются:</w:t>
      </w:r>
    </w:p>
    <w:p w:rsidR="003C2877" w:rsidRPr="00F34EEF" w:rsidRDefault="003C2877" w:rsidP="003C2877">
      <w:pPr>
        <w:autoSpaceDE w:val="0"/>
        <w:autoSpaceDN w:val="0"/>
        <w:adjustRightInd w:val="0"/>
        <w:ind w:firstLine="708"/>
        <w:jc w:val="both"/>
        <w:rPr>
          <w:sz w:val="24"/>
          <w:szCs w:val="24"/>
        </w:rPr>
      </w:pPr>
      <w:r w:rsidRPr="00F34EEF">
        <w:rPr>
          <w:sz w:val="24"/>
          <w:szCs w:val="24"/>
        </w:rPr>
        <w:t>1) количество обращений граждан и организаций о нарушении обязательных требований, поступивших в орган муниципального контроля (единица);</w:t>
      </w:r>
    </w:p>
    <w:p w:rsidR="003C2877" w:rsidRPr="00F34EEF" w:rsidRDefault="003C2877" w:rsidP="003C2877">
      <w:pPr>
        <w:autoSpaceDE w:val="0"/>
        <w:autoSpaceDN w:val="0"/>
        <w:adjustRightInd w:val="0"/>
        <w:ind w:firstLine="708"/>
        <w:jc w:val="both"/>
        <w:rPr>
          <w:sz w:val="24"/>
          <w:szCs w:val="24"/>
        </w:rPr>
      </w:pPr>
      <w:r w:rsidRPr="00F34EEF">
        <w:rPr>
          <w:sz w:val="24"/>
          <w:szCs w:val="24"/>
        </w:rPr>
        <w:t>2) количество проведенных органом муниципального контроля внеплановых контрольных мероприятий (единица);</w:t>
      </w:r>
    </w:p>
    <w:p w:rsidR="003C2877" w:rsidRPr="00F34EEF" w:rsidRDefault="003C2877" w:rsidP="003C2877">
      <w:pPr>
        <w:autoSpaceDE w:val="0"/>
        <w:autoSpaceDN w:val="0"/>
        <w:adjustRightInd w:val="0"/>
        <w:ind w:firstLine="708"/>
        <w:jc w:val="both"/>
        <w:rPr>
          <w:sz w:val="24"/>
          <w:szCs w:val="24"/>
        </w:rPr>
      </w:pPr>
      <w:r w:rsidRPr="00F34EEF">
        <w:rPr>
          <w:sz w:val="24"/>
          <w:szCs w:val="24"/>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(единица);</w:t>
      </w:r>
    </w:p>
    <w:p w:rsidR="003C2877" w:rsidRPr="00F34EEF" w:rsidRDefault="003C2877" w:rsidP="003C2877">
      <w:pPr>
        <w:autoSpaceDE w:val="0"/>
        <w:autoSpaceDN w:val="0"/>
        <w:adjustRightInd w:val="0"/>
        <w:ind w:firstLine="708"/>
        <w:jc w:val="both"/>
        <w:rPr>
          <w:sz w:val="24"/>
          <w:szCs w:val="24"/>
        </w:rPr>
      </w:pPr>
      <w:r w:rsidRPr="00F34EEF">
        <w:rPr>
          <w:sz w:val="24"/>
          <w:szCs w:val="24"/>
        </w:rPr>
        <w:t>4) количество выявленных органом муниципального контроля нарушений обязательных требований (единица);</w:t>
      </w:r>
    </w:p>
    <w:p w:rsidR="003C2877" w:rsidRPr="00F34EEF" w:rsidRDefault="003C2877" w:rsidP="003C2877">
      <w:pPr>
        <w:autoSpaceDE w:val="0"/>
        <w:autoSpaceDN w:val="0"/>
        <w:adjustRightInd w:val="0"/>
        <w:ind w:firstLine="708"/>
        <w:jc w:val="both"/>
        <w:rPr>
          <w:sz w:val="24"/>
          <w:szCs w:val="24"/>
        </w:rPr>
      </w:pPr>
      <w:r w:rsidRPr="00F34EEF">
        <w:rPr>
          <w:sz w:val="24"/>
          <w:szCs w:val="24"/>
        </w:rPr>
        <w:t>5) количество устраненных нарушений обязательных требований (единица);</w:t>
      </w:r>
    </w:p>
    <w:p w:rsidR="003C2877" w:rsidRPr="00F34EEF" w:rsidRDefault="003C2877" w:rsidP="003C2877">
      <w:pPr>
        <w:autoSpaceDE w:val="0"/>
        <w:autoSpaceDN w:val="0"/>
        <w:adjustRightInd w:val="0"/>
        <w:ind w:firstLine="708"/>
        <w:jc w:val="both"/>
        <w:rPr>
          <w:sz w:val="24"/>
          <w:szCs w:val="24"/>
        </w:rPr>
      </w:pPr>
      <w:r w:rsidRPr="00F34EEF">
        <w:rPr>
          <w:sz w:val="24"/>
          <w:szCs w:val="24"/>
        </w:rPr>
        <w:lastRenderedPageBreak/>
        <w:t>6) количество поступивших возражений в отношении акта контрольного мероприятия (единица);</w:t>
      </w:r>
    </w:p>
    <w:p w:rsidR="003C2877" w:rsidRPr="00F34EEF" w:rsidRDefault="003C2877" w:rsidP="003C2877">
      <w:pPr>
        <w:autoSpaceDE w:val="0"/>
        <w:autoSpaceDN w:val="0"/>
        <w:adjustRightInd w:val="0"/>
        <w:ind w:firstLine="708"/>
        <w:jc w:val="both"/>
        <w:rPr>
          <w:sz w:val="24"/>
          <w:szCs w:val="24"/>
        </w:rPr>
      </w:pPr>
      <w:r w:rsidRPr="00F34EEF">
        <w:rPr>
          <w:sz w:val="24"/>
          <w:szCs w:val="24"/>
        </w:rPr>
        <w:t>7) количество выданных органом муниципального контроля предписаний об устранении нарушений обязательных требований (единица).</w:t>
      </w:r>
    </w:p>
    <w:p w:rsidR="003C2877" w:rsidRPr="00F34EEF" w:rsidRDefault="003C2877" w:rsidP="003C2877">
      <w:pPr>
        <w:autoSpaceDE w:val="0"/>
        <w:autoSpaceDN w:val="0"/>
        <w:adjustRightInd w:val="0"/>
        <w:ind w:firstLine="708"/>
        <w:jc w:val="both"/>
        <w:rPr>
          <w:sz w:val="24"/>
          <w:szCs w:val="24"/>
        </w:rPr>
      </w:pPr>
      <w:r w:rsidRPr="00F34EEF">
        <w:rPr>
          <w:sz w:val="24"/>
          <w:szCs w:val="24"/>
        </w:rPr>
        <w:t>40. 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p>
    <w:p w:rsidR="003C2877" w:rsidRPr="00F34EEF" w:rsidRDefault="003C2877" w:rsidP="003C2877">
      <w:pPr>
        <w:autoSpaceDE w:val="0"/>
        <w:autoSpaceDN w:val="0"/>
        <w:adjustRightInd w:val="0"/>
        <w:ind w:firstLine="708"/>
        <w:jc w:val="center"/>
        <w:rPr>
          <w:rFonts w:eastAsia="Calibri"/>
          <w:iCs/>
          <w:sz w:val="24"/>
          <w:szCs w:val="24"/>
          <w:lang w:eastAsia="en-US"/>
        </w:rPr>
      </w:pPr>
      <w:r w:rsidRPr="00F34EEF">
        <w:rPr>
          <w:rFonts w:eastAsia="Calibri"/>
          <w:iCs/>
          <w:sz w:val="24"/>
          <w:szCs w:val="24"/>
          <w:lang w:eastAsia="en-US"/>
        </w:rPr>
        <w:t>______________</w:t>
      </w:r>
    </w:p>
    <w:p w:rsidR="003C2877" w:rsidRPr="003C2877" w:rsidRDefault="003C2877" w:rsidP="003C2877">
      <w:pPr>
        <w:spacing w:after="160"/>
        <w:ind w:right="282" w:firstLine="851"/>
        <w:contextualSpacing/>
        <w:jc w:val="center"/>
        <w:rPr>
          <w:rFonts w:eastAsia="Calibri"/>
          <w:iCs/>
          <w:sz w:val="24"/>
          <w:szCs w:val="24"/>
          <w:lang w:eastAsia="en-US"/>
        </w:rPr>
      </w:pPr>
    </w:p>
    <w:p w:rsidR="00E30D85" w:rsidRPr="003C2877" w:rsidRDefault="00E30D85" w:rsidP="003C2877">
      <w:pPr>
        <w:pStyle w:val="ConsPlusNormal"/>
        <w:ind w:left="6521" w:hanging="709"/>
        <w:outlineLvl w:val="0"/>
        <w:rPr>
          <w:rFonts w:ascii="Times New Roman" w:hAnsi="Times New Roman" w:cs="Times New Roman"/>
          <w:sz w:val="24"/>
          <w:szCs w:val="24"/>
        </w:rPr>
      </w:pPr>
    </w:p>
    <w:sectPr w:rsidR="00E30D85" w:rsidRPr="003C2877" w:rsidSect="003C287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03020"/>
    <w:multiLevelType w:val="hybridMultilevel"/>
    <w:tmpl w:val="D130B076"/>
    <w:lvl w:ilvl="0" w:tplc="FC9802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A224440"/>
    <w:multiLevelType w:val="hybridMultilevel"/>
    <w:tmpl w:val="BF64F5A6"/>
    <w:lvl w:ilvl="0" w:tplc="7A24161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4">
    <w:nsid w:val="66B61D06"/>
    <w:multiLevelType w:val="multilevel"/>
    <w:tmpl w:val="D554BA0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3D46517"/>
    <w:multiLevelType w:val="hybridMultilevel"/>
    <w:tmpl w:val="BE72A4F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51"/>
    <w:rsid w:val="00034F7A"/>
    <w:rsid w:val="00083F86"/>
    <w:rsid w:val="000B0DEB"/>
    <w:rsid w:val="000B4CF7"/>
    <w:rsid w:val="000D2CA3"/>
    <w:rsid w:val="000E6AFF"/>
    <w:rsid w:val="00120B5F"/>
    <w:rsid w:val="00145537"/>
    <w:rsid w:val="001457EC"/>
    <w:rsid w:val="001462F7"/>
    <w:rsid w:val="00156908"/>
    <w:rsid w:val="001752E1"/>
    <w:rsid w:val="001A0A8D"/>
    <w:rsid w:val="001A75CB"/>
    <w:rsid w:val="001C7E18"/>
    <w:rsid w:val="001D4897"/>
    <w:rsid w:val="00201F07"/>
    <w:rsid w:val="00252886"/>
    <w:rsid w:val="002C198C"/>
    <w:rsid w:val="002E542A"/>
    <w:rsid w:val="0031447B"/>
    <w:rsid w:val="00346A44"/>
    <w:rsid w:val="00347462"/>
    <w:rsid w:val="003C11BD"/>
    <w:rsid w:val="003C2877"/>
    <w:rsid w:val="003F665B"/>
    <w:rsid w:val="00455C61"/>
    <w:rsid w:val="00467D41"/>
    <w:rsid w:val="00492617"/>
    <w:rsid w:val="004C7571"/>
    <w:rsid w:val="004F32DE"/>
    <w:rsid w:val="004F47B5"/>
    <w:rsid w:val="005006AC"/>
    <w:rsid w:val="0051515F"/>
    <w:rsid w:val="00522590"/>
    <w:rsid w:val="00552D7B"/>
    <w:rsid w:val="005606AA"/>
    <w:rsid w:val="00563BC4"/>
    <w:rsid w:val="006104B3"/>
    <w:rsid w:val="006228B4"/>
    <w:rsid w:val="00626C09"/>
    <w:rsid w:val="0063656A"/>
    <w:rsid w:val="00651851"/>
    <w:rsid w:val="006B0D3C"/>
    <w:rsid w:val="006D7942"/>
    <w:rsid w:val="006E189A"/>
    <w:rsid w:val="007652F6"/>
    <w:rsid w:val="00767F37"/>
    <w:rsid w:val="00772889"/>
    <w:rsid w:val="00775B06"/>
    <w:rsid w:val="00797844"/>
    <w:rsid w:val="007A65ED"/>
    <w:rsid w:val="007B1C67"/>
    <w:rsid w:val="007B468F"/>
    <w:rsid w:val="007D75FC"/>
    <w:rsid w:val="00815FE4"/>
    <w:rsid w:val="00844F45"/>
    <w:rsid w:val="00851D3B"/>
    <w:rsid w:val="0089265D"/>
    <w:rsid w:val="008B6A32"/>
    <w:rsid w:val="00901CC2"/>
    <w:rsid w:val="00910A59"/>
    <w:rsid w:val="00943BCB"/>
    <w:rsid w:val="00951D3A"/>
    <w:rsid w:val="00967735"/>
    <w:rsid w:val="00985D9A"/>
    <w:rsid w:val="009A392E"/>
    <w:rsid w:val="009A4AD3"/>
    <w:rsid w:val="009B4069"/>
    <w:rsid w:val="009B5C98"/>
    <w:rsid w:val="009C5868"/>
    <w:rsid w:val="009C5FDC"/>
    <w:rsid w:val="009D586A"/>
    <w:rsid w:val="00A009E0"/>
    <w:rsid w:val="00A07BF9"/>
    <w:rsid w:val="00A13D04"/>
    <w:rsid w:val="00A57043"/>
    <w:rsid w:val="00A6512B"/>
    <w:rsid w:val="00A9364A"/>
    <w:rsid w:val="00AB6B39"/>
    <w:rsid w:val="00AC39B6"/>
    <w:rsid w:val="00AF605D"/>
    <w:rsid w:val="00B03EFF"/>
    <w:rsid w:val="00B10409"/>
    <w:rsid w:val="00B32CCB"/>
    <w:rsid w:val="00B47E41"/>
    <w:rsid w:val="00B77E4F"/>
    <w:rsid w:val="00BC362A"/>
    <w:rsid w:val="00BE264D"/>
    <w:rsid w:val="00C07266"/>
    <w:rsid w:val="00C23EF3"/>
    <w:rsid w:val="00C24F0A"/>
    <w:rsid w:val="00C460C9"/>
    <w:rsid w:val="00C52410"/>
    <w:rsid w:val="00C543D3"/>
    <w:rsid w:val="00C95B09"/>
    <w:rsid w:val="00CF0F40"/>
    <w:rsid w:val="00D054B2"/>
    <w:rsid w:val="00D16400"/>
    <w:rsid w:val="00D264F7"/>
    <w:rsid w:val="00D319D7"/>
    <w:rsid w:val="00D51542"/>
    <w:rsid w:val="00D556AE"/>
    <w:rsid w:val="00D9360F"/>
    <w:rsid w:val="00DC13E0"/>
    <w:rsid w:val="00DD4AC8"/>
    <w:rsid w:val="00E11C06"/>
    <w:rsid w:val="00E30D85"/>
    <w:rsid w:val="00E52ECB"/>
    <w:rsid w:val="00E60411"/>
    <w:rsid w:val="00E840FF"/>
    <w:rsid w:val="00EF156C"/>
    <w:rsid w:val="00F20E40"/>
    <w:rsid w:val="00F34EEF"/>
    <w:rsid w:val="00F8705E"/>
    <w:rsid w:val="00F9286F"/>
    <w:rsid w:val="00FA46E0"/>
    <w:rsid w:val="00FA5E57"/>
    <w:rsid w:val="00FE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C1663-257D-4391-BF46-3E76E5E3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851"/>
    <w:pPr>
      <w:spacing w:after="0" w:line="240" w:lineRule="auto"/>
    </w:pPr>
    <w:rPr>
      <w:rFonts w:ascii="Times New Roman" w:eastAsia="Times New Roman" w:hAnsi="Times New Roman" w:cs="Times New Roman"/>
      <w:sz w:val="16"/>
      <w:szCs w:val="16"/>
      <w:lang w:eastAsia="ru-RU"/>
    </w:rPr>
  </w:style>
  <w:style w:type="paragraph" w:styleId="1">
    <w:name w:val="heading 1"/>
    <w:basedOn w:val="a"/>
    <w:next w:val="a"/>
    <w:link w:val="10"/>
    <w:qFormat/>
    <w:rsid w:val="007B1C67"/>
    <w:pPr>
      <w:keepNext/>
      <w:jc w:val="center"/>
      <w:outlineLvl w:val="0"/>
    </w:pPr>
    <w:rPr>
      <w:rFonts w:ascii="Arial Cyr Chuv" w:hAnsi="Arial Cyr Chuv"/>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1851"/>
    <w:pPr>
      <w:tabs>
        <w:tab w:val="center" w:pos="4677"/>
        <w:tab w:val="right" w:pos="9355"/>
      </w:tabs>
    </w:pPr>
  </w:style>
  <w:style w:type="character" w:customStyle="1" w:styleId="a4">
    <w:name w:val="Верхний колонтитул Знак"/>
    <w:basedOn w:val="a0"/>
    <w:link w:val="a3"/>
    <w:uiPriority w:val="99"/>
    <w:rsid w:val="00651851"/>
    <w:rPr>
      <w:rFonts w:ascii="Times New Roman" w:eastAsia="Times New Roman" w:hAnsi="Times New Roman" w:cs="Times New Roman"/>
      <w:sz w:val="16"/>
      <w:szCs w:val="16"/>
      <w:lang w:eastAsia="ru-RU"/>
    </w:rPr>
  </w:style>
  <w:style w:type="paragraph" w:styleId="a5">
    <w:name w:val="footer"/>
    <w:basedOn w:val="a"/>
    <w:link w:val="a6"/>
    <w:rsid w:val="00651851"/>
    <w:pPr>
      <w:tabs>
        <w:tab w:val="center" w:pos="4677"/>
        <w:tab w:val="right" w:pos="9355"/>
      </w:tabs>
    </w:pPr>
  </w:style>
  <w:style w:type="character" w:customStyle="1" w:styleId="a6">
    <w:name w:val="Нижний колонтитул Знак"/>
    <w:basedOn w:val="a0"/>
    <w:link w:val="a5"/>
    <w:rsid w:val="00651851"/>
    <w:rPr>
      <w:rFonts w:ascii="Times New Roman" w:eastAsia="Times New Roman" w:hAnsi="Times New Roman" w:cs="Times New Roman"/>
      <w:sz w:val="16"/>
      <w:szCs w:val="16"/>
      <w:lang w:eastAsia="ru-RU"/>
    </w:rPr>
  </w:style>
  <w:style w:type="paragraph" w:customStyle="1" w:styleId="ConsPlusNormal">
    <w:name w:val="ConsPlusNormal"/>
    <w:rsid w:val="0065185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7">
    <w:name w:val="Balloon Text"/>
    <w:basedOn w:val="a"/>
    <w:link w:val="a8"/>
    <w:rsid w:val="00651851"/>
    <w:rPr>
      <w:rFonts w:ascii="Segoe UI" w:hAnsi="Segoe UI" w:cs="Segoe UI"/>
      <w:sz w:val="18"/>
      <w:szCs w:val="18"/>
    </w:rPr>
  </w:style>
  <w:style w:type="character" w:customStyle="1" w:styleId="a8">
    <w:name w:val="Текст выноски Знак"/>
    <w:basedOn w:val="a0"/>
    <w:link w:val="a7"/>
    <w:rsid w:val="00651851"/>
    <w:rPr>
      <w:rFonts w:ascii="Segoe UI" w:eastAsia="Times New Roman" w:hAnsi="Segoe UI" w:cs="Segoe UI"/>
      <w:sz w:val="18"/>
      <w:szCs w:val="18"/>
      <w:lang w:eastAsia="ru-RU"/>
    </w:rPr>
  </w:style>
  <w:style w:type="paragraph" w:customStyle="1" w:styleId="ConsPlusTitle">
    <w:name w:val="ConsPlusTitle"/>
    <w:uiPriority w:val="99"/>
    <w:rsid w:val="00651851"/>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9">
    <w:name w:val="Hyperlink"/>
    <w:unhideWhenUsed/>
    <w:rsid w:val="00651851"/>
    <w:rPr>
      <w:color w:val="0000FF"/>
      <w:u w:val="single"/>
    </w:rPr>
  </w:style>
  <w:style w:type="character" w:styleId="aa">
    <w:name w:val="Emphasis"/>
    <w:basedOn w:val="a0"/>
    <w:uiPriority w:val="20"/>
    <w:qFormat/>
    <w:rsid w:val="00A6512B"/>
    <w:rPr>
      <w:i/>
      <w:iCs/>
    </w:rPr>
  </w:style>
  <w:style w:type="paragraph" w:customStyle="1" w:styleId="s1">
    <w:name w:val="s_1"/>
    <w:basedOn w:val="a"/>
    <w:rsid w:val="0089265D"/>
    <w:pPr>
      <w:spacing w:before="100" w:beforeAutospacing="1" w:after="100" w:afterAutospacing="1"/>
    </w:pPr>
    <w:rPr>
      <w:sz w:val="24"/>
      <w:szCs w:val="24"/>
    </w:rPr>
  </w:style>
  <w:style w:type="paragraph" w:styleId="ab">
    <w:name w:val="Normal (Web)"/>
    <w:basedOn w:val="a"/>
    <w:uiPriority w:val="99"/>
    <w:unhideWhenUsed/>
    <w:rsid w:val="0051515F"/>
    <w:pPr>
      <w:spacing w:before="100" w:beforeAutospacing="1" w:after="100" w:afterAutospacing="1"/>
    </w:pPr>
    <w:rPr>
      <w:sz w:val="24"/>
      <w:szCs w:val="24"/>
    </w:rPr>
  </w:style>
  <w:style w:type="character" w:customStyle="1" w:styleId="10">
    <w:name w:val="Заголовок 1 Знак"/>
    <w:basedOn w:val="a0"/>
    <w:link w:val="1"/>
    <w:rsid w:val="007B1C67"/>
    <w:rPr>
      <w:rFonts w:ascii="Arial Cyr Chuv" w:eastAsia="Times New Roman" w:hAnsi="Arial Cyr Chuv" w:cs="Times New Roman"/>
      <w:sz w:val="28"/>
      <w:szCs w:val="24"/>
      <w:lang w:eastAsia="ru-RU"/>
    </w:rPr>
  </w:style>
  <w:style w:type="paragraph" w:styleId="ac">
    <w:name w:val="List Paragraph"/>
    <w:basedOn w:val="a"/>
    <w:uiPriority w:val="34"/>
    <w:qFormat/>
    <w:rsid w:val="00CF0F40"/>
    <w:pPr>
      <w:ind w:left="720"/>
      <w:contextualSpacing/>
    </w:pPr>
  </w:style>
  <w:style w:type="paragraph" w:styleId="ad">
    <w:name w:val="annotation text"/>
    <w:basedOn w:val="a"/>
    <w:link w:val="ae"/>
    <w:unhideWhenUsed/>
    <w:rsid w:val="003C2877"/>
    <w:pPr>
      <w:suppressAutoHyphens/>
      <w:autoSpaceDN w:val="0"/>
      <w:spacing w:after="200"/>
    </w:pPr>
    <w:rPr>
      <w:rFonts w:ascii="Calibri" w:eastAsia="Calibri" w:hAnsi="Calibri"/>
      <w:sz w:val="20"/>
      <w:szCs w:val="20"/>
      <w:lang w:eastAsia="en-US"/>
    </w:rPr>
  </w:style>
  <w:style w:type="character" w:customStyle="1" w:styleId="ae">
    <w:name w:val="Текст примечания Знак"/>
    <w:basedOn w:val="a0"/>
    <w:link w:val="ad"/>
    <w:rsid w:val="003C2877"/>
    <w:rPr>
      <w:rFonts w:ascii="Calibri" w:eastAsia="Calibri" w:hAnsi="Calibri" w:cs="Times New Roman"/>
      <w:sz w:val="20"/>
      <w:szCs w:val="20"/>
    </w:rPr>
  </w:style>
  <w:style w:type="paragraph" w:customStyle="1" w:styleId="af">
    <w:name w:val="Заголовок статьи"/>
    <w:basedOn w:val="a"/>
    <w:next w:val="a"/>
    <w:rsid w:val="00985D9A"/>
    <w:pPr>
      <w:autoSpaceDE w:val="0"/>
      <w:autoSpaceDN w:val="0"/>
      <w:adjustRightInd w:val="0"/>
      <w:ind w:left="1612" w:hanging="892"/>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19476">
      <w:bodyDiv w:val="1"/>
      <w:marLeft w:val="0"/>
      <w:marRight w:val="0"/>
      <w:marTop w:val="0"/>
      <w:marBottom w:val="0"/>
      <w:divBdr>
        <w:top w:val="none" w:sz="0" w:space="0" w:color="auto"/>
        <w:left w:val="none" w:sz="0" w:space="0" w:color="auto"/>
        <w:bottom w:val="none" w:sz="0" w:space="0" w:color="auto"/>
        <w:right w:val="none" w:sz="0" w:space="0" w:color="auto"/>
      </w:divBdr>
    </w:div>
    <w:div w:id="899485895">
      <w:bodyDiv w:val="1"/>
      <w:marLeft w:val="0"/>
      <w:marRight w:val="0"/>
      <w:marTop w:val="0"/>
      <w:marBottom w:val="0"/>
      <w:divBdr>
        <w:top w:val="none" w:sz="0" w:space="0" w:color="auto"/>
        <w:left w:val="none" w:sz="0" w:space="0" w:color="auto"/>
        <w:bottom w:val="none" w:sz="0" w:space="0" w:color="auto"/>
        <w:right w:val="none" w:sz="0" w:space="0" w:color="auto"/>
      </w:divBdr>
    </w:div>
    <w:div w:id="1116406335">
      <w:bodyDiv w:val="1"/>
      <w:marLeft w:val="0"/>
      <w:marRight w:val="0"/>
      <w:marTop w:val="0"/>
      <w:marBottom w:val="0"/>
      <w:divBdr>
        <w:top w:val="none" w:sz="0" w:space="0" w:color="auto"/>
        <w:left w:val="none" w:sz="0" w:space="0" w:color="auto"/>
        <w:bottom w:val="none" w:sz="0" w:space="0" w:color="auto"/>
        <w:right w:val="none" w:sz="0" w:space="0" w:color="auto"/>
      </w:divBdr>
    </w:div>
    <w:div w:id="2008165832">
      <w:bodyDiv w:val="1"/>
      <w:marLeft w:val="0"/>
      <w:marRight w:val="0"/>
      <w:marTop w:val="0"/>
      <w:marBottom w:val="0"/>
      <w:divBdr>
        <w:top w:val="none" w:sz="0" w:space="0" w:color="auto"/>
        <w:left w:val="none" w:sz="0" w:space="0" w:color="auto"/>
        <w:bottom w:val="none" w:sz="0" w:space="0" w:color="auto"/>
        <w:right w:val="none" w:sz="0" w:space="0" w:color="auto"/>
      </w:divBdr>
    </w:div>
    <w:div w:id="2059011907">
      <w:bodyDiv w:val="1"/>
      <w:marLeft w:val="0"/>
      <w:marRight w:val="0"/>
      <w:marTop w:val="0"/>
      <w:marBottom w:val="0"/>
      <w:divBdr>
        <w:top w:val="none" w:sz="0" w:space="0" w:color="auto"/>
        <w:left w:val="none" w:sz="0" w:space="0" w:color="auto"/>
        <w:bottom w:val="none" w:sz="0" w:space="0" w:color="auto"/>
        <w:right w:val="none" w:sz="0" w:space="0" w:color="auto"/>
      </w:divBdr>
      <w:divsChild>
        <w:div w:id="1756124542">
          <w:marLeft w:val="0"/>
          <w:marRight w:val="0"/>
          <w:marTop w:val="0"/>
          <w:marBottom w:val="0"/>
          <w:divBdr>
            <w:top w:val="none" w:sz="0" w:space="0" w:color="auto"/>
            <w:left w:val="none" w:sz="0" w:space="0" w:color="auto"/>
            <w:bottom w:val="none" w:sz="0" w:space="0" w:color="auto"/>
            <w:right w:val="none" w:sz="0" w:space="0" w:color="auto"/>
          </w:divBdr>
        </w:div>
        <w:div w:id="1513568036">
          <w:marLeft w:val="0"/>
          <w:marRight w:val="0"/>
          <w:marTop w:val="0"/>
          <w:marBottom w:val="0"/>
          <w:divBdr>
            <w:top w:val="none" w:sz="0" w:space="0" w:color="auto"/>
            <w:left w:val="none" w:sz="0" w:space="0" w:color="auto"/>
            <w:bottom w:val="none" w:sz="0" w:space="0" w:color="auto"/>
            <w:right w:val="none" w:sz="0" w:space="0" w:color="auto"/>
          </w:divBdr>
        </w:div>
        <w:div w:id="2112698863">
          <w:marLeft w:val="0"/>
          <w:marRight w:val="0"/>
          <w:marTop w:val="0"/>
          <w:marBottom w:val="0"/>
          <w:divBdr>
            <w:top w:val="none" w:sz="0" w:space="0" w:color="auto"/>
            <w:left w:val="none" w:sz="0" w:space="0" w:color="auto"/>
            <w:bottom w:val="none" w:sz="0" w:space="0" w:color="auto"/>
            <w:right w:val="none" w:sz="0" w:space="0" w:color="auto"/>
          </w:divBdr>
        </w:div>
        <w:div w:id="509948836">
          <w:marLeft w:val="0"/>
          <w:marRight w:val="0"/>
          <w:marTop w:val="0"/>
          <w:marBottom w:val="0"/>
          <w:divBdr>
            <w:top w:val="none" w:sz="0" w:space="0" w:color="auto"/>
            <w:left w:val="none" w:sz="0" w:space="0" w:color="auto"/>
            <w:bottom w:val="none" w:sz="0" w:space="0" w:color="auto"/>
            <w:right w:val="none" w:sz="0" w:space="0" w:color="auto"/>
          </w:divBdr>
        </w:div>
        <w:div w:id="838347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5AD74B6D2E97A351E8B738DB1259C5F2&amp;req=doc&amp;base=LAW&amp;n=358750&amp;dst=100747&amp;fld=134&amp;date=24.05.2021" TargetMode="External"/><Relationship Id="rId3" Type="http://schemas.openxmlformats.org/officeDocument/2006/relationships/settings" Target="settings.xml"/><Relationship Id="rId7" Type="http://schemas.openxmlformats.org/officeDocument/2006/relationships/hyperlink" Target="https://login.consultant.ru/link/?rnd=5AD74B6D2E97A351E8B738DB1259C5F2&amp;req=doc&amp;base=LAW&amp;n=358750&amp;dst=100639&amp;fld=134&amp;date=24.05.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5AD74B6D2E97A351E8B738DB1259C5F2&amp;req=doc&amp;base=LAW&amp;n=358750&amp;dst=100636&amp;fld=134&amp;date=24.05.202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ogin.consultant.ru/link/?rnd=5AD74B6D2E97A351E8B738DB1259C5F2&amp;req=doc&amp;base=LAW&amp;n=358750&amp;dst=100639&amp;fld=134&amp;date=24.05.2021" TargetMode="External"/><Relationship Id="rId4" Type="http://schemas.openxmlformats.org/officeDocument/2006/relationships/webSettings" Target="webSettings.xml"/><Relationship Id="rId9" Type="http://schemas.openxmlformats.org/officeDocument/2006/relationships/hyperlink" Target="https://login.consultant.ru/link/?rnd=5AD74B6D2E97A351E8B738DB1259C5F2&amp;req=doc&amp;base=LAW&amp;n=358750&amp;dst=100225&amp;fld=134&amp;date=24.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4658</Words>
  <Characters>26557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Ососова Наталья Владимировна</dc:creator>
  <cp:lastModifiedBy>nchsyrb</cp:lastModifiedBy>
  <cp:revision>8</cp:revision>
  <cp:lastPrinted>2022-01-25T12:08:00Z</cp:lastPrinted>
  <dcterms:created xsi:type="dcterms:W3CDTF">2022-01-24T07:03:00Z</dcterms:created>
  <dcterms:modified xsi:type="dcterms:W3CDTF">2022-01-26T06:53:00Z</dcterms:modified>
</cp:coreProperties>
</file>