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4A0" w:firstRow="1" w:lastRow="0" w:firstColumn="1" w:lastColumn="0" w:noHBand="0" w:noVBand="1"/>
      </w:tblPr>
      <w:tblGrid>
        <w:gridCol w:w="4337"/>
        <w:gridCol w:w="1225"/>
        <w:gridCol w:w="4184"/>
      </w:tblGrid>
      <w:tr w:rsidR="00F058E0" w:rsidTr="00F058E0">
        <w:trPr>
          <w:cantSplit/>
          <w:trHeight w:val="362"/>
        </w:trPr>
        <w:tc>
          <w:tcPr>
            <w:tcW w:w="4337" w:type="dxa"/>
          </w:tcPr>
          <w:p w:rsidR="00F058E0" w:rsidRDefault="00F058E0" w:rsidP="00B03FC1">
            <w:pPr>
              <w:pStyle w:val="2"/>
              <w:spacing w:line="276" w:lineRule="auto"/>
              <w:rPr>
                <w:rFonts w:eastAsiaTheme="minorEastAsia"/>
                <w:b w:val="0"/>
                <w:sz w:val="24"/>
                <w:lang w:val="en-US"/>
              </w:rPr>
            </w:pPr>
            <w:r>
              <w:rPr>
                <w:noProof/>
              </w:rPr>
              <w:drawing>
                <wp:anchor distT="0" distB="0" distL="114300" distR="114300" simplePos="0" relativeHeight="251658240" behindDoc="0" locked="0" layoutInCell="1" allowOverlap="1">
                  <wp:simplePos x="0" y="0"/>
                  <wp:positionH relativeFrom="column">
                    <wp:posOffset>2526665</wp:posOffset>
                  </wp:positionH>
                  <wp:positionV relativeFrom="paragraph">
                    <wp:posOffset>-55880</wp:posOffset>
                  </wp:positionV>
                  <wp:extent cx="718820" cy="715645"/>
                  <wp:effectExtent l="19050" t="0" r="508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18820" cy="715645"/>
                          </a:xfrm>
                          <a:prstGeom prst="rect">
                            <a:avLst/>
                          </a:prstGeom>
                          <a:noFill/>
                        </pic:spPr>
                      </pic:pic>
                    </a:graphicData>
                  </a:graphic>
                </wp:anchor>
              </w:drawing>
            </w:r>
            <w:r>
              <w:rPr>
                <w:rFonts w:eastAsiaTheme="minorEastAsia"/>
                <w:b w:val="0"/>
                <w:noProof/>
                <w:color w:val="000000"/>
                <w:sz w:val="24"/>
              </w:rPr>
              <w:t>ЧÃВАШ РЕСПУБЛИКИ</w:t>
            </w:r>
          </w:p>
          <w:p w:rsidR="00F058E0" w:rsidRDefault="00F058E0" w:rsidP="00B03FC1">
            <w:pPr>
              <w:pStyle w:val="2"/>
              <w:spacing w:line="276" w:lineRule="auto"/>
              <w:rPr>
                <w:rFonts w:eastAsiaTheme="minorEastAsia"/>
                <w:b w:val="0"/>
                <w:sz w:val="24"/>
              </w:rPr>
            </w:pPr>
            <w:r>
              <w:rPr>
                <w:rFonts w:eastAsiaTheme="minorEastAsia"/>
                <w:b w:val="0"/>
                <w:sz w:val="24"/>
              </w:rPr>
              <w:t>КУСЛАВККА РАЙОНЕН</w:t>
            </w:r>
          </w:p>
          <w:p w:rsidR="00F058E0" w:rsidRDefault="00F058E0" w:rsidP="00B03FC1">
            <w:pPr>
              <w:pStyle w:val="2"/>
              <w:spacing w:line="276" w:lineRule="auto"/>
              <w:rPr>
                <w:rFonts w:eastAsiaTheme="minorEastAsia"/>
                <w:b w:val="0"/>
                <w:noProof/>
                <w:color w:val="000000"/>
                <w:sz w:val="24"/>
              </w:rPr>
            </w:pPr>
          </w:p>
        </w:tc>
        <w:tc>
          <w:tcPr>
            <w:tcW w:w="1225" w:type="dxa"/>
            <w:vMerge w:val="restart"/>
            <w:hideMark/>
          </w:tcPr>
          <w:p w:rsidR="00F058E0" w:rsidRDefault="00F058E0" w:rsidP="00B03FC1">
            <w:pPr>
              <w:spacing w:after="0"/>
            </w:pPr>
          </w:p>
        </w:tc>
        <w:tc>
          <w:tcPr>
            <w:tcW w:w="4184" w:type="dxa"/>
            <w:hideMark/>
          </w:tcPr>
          <w:p w:rsidR="00F058E0" w:rsidRDefault="00F058E0" w:rsidP="00B03FC1">
            <w:pPr>
              <w:pStyle w:val="2"/>
              <w:spacing w:line="276" w:lineRule="auto"/>
              <w:rPr>
                <w:rStyle w:val="a3"/>
                <w:rFonts w:eastAsiaTheme="minorEastAsia"/>
                <w:bCs/>
                <w:noProof/>
                <w:color w:val="000000"/>
                <w:sz w:val="24"/>
              </w:rPr>
            </w:pPr>
            <w:r>
              <w:rPr>
                <w:rFonts w:eastAsiaTheme="minorEastAsia"/>
                <w:b w:val="0"/>
                <w:noProof/>
                <w:color w:val="000000"/>
                <w:sz w:val="24"/>
              </w:rPr>
              <w:t>ЧУВАШСКАЯ РЕСПУБЛИКА</w:t>
            </w:r>
          </w:p>
          <w:p w:rsidR="00F058E0" w:rsidRDefault="00F058E0" w:rsidP="00B03FC1">
            <w:pPr>
              <w:pStyle w:val="2"/>
              <w:spacing w:line="276" w:lineRule="auto"/>
              <w:rPr>
                <w:rFonts w:eastAsiaTheme="minorEastAsia"/>
              </w:rPr>
            </w:pPr>
            <w:r>
              <w:rPr>
                <w:rFonts w:eastAsiaTheme="minorEastAsia"/>
                <w:b w:val="0"/>
                <w:noProof/>
                <w:color w:val="000000"/>
                <w:sz w:val="24"/>
              </w:rPr>
              <w:t>КОЗЛОВСКИЙ РАЙОН</w:t>
            </w:r>
          </w:p>
        </w:tc>
      </w:tr>
      <w:tr w:rsidR="00F058E0" w:rsidTr="00F058E0">
        <w:trPr>
          <w:cantSplit/>
          <w:trHeight w:val="1725"/>
        </w:trPr>
        <w:tc>
          <w:tcPr>
            <w:tcW w:w="4337" w:type="dxa"/>
          </w:tcPr>
          <w:p w:rsidR="00F058E0" w:rsidRDefault="00F058E0" w:rsidP="00B03FC1">
            <w:pPr>
              <w:pStyle w:val="2"/>
              <w:spacing w:line="276" w:lineRule="auto"/>
              <w:rPr>
                <w:rFonts w:eastAsiaTheme="minorEastAsia"/>
                <w:b w:val="0"/>
                <w:sz w:val="24"/>
              </w:rPr>
            </w:pPr>
            <w:r>
              <w:rPr>
                <w:rFonts w:eastAsiaTheme="minorEastAsia"/>
                <w:b w:val="0"/>
                <w:sz w:val="24"/>
              </w:rPr>
              <w:t>КУСНАР   ЯЛ</w:t>
            </w:r>
          </w:p>
          <w:p w:rsidR="00F058E0" w:rsidRDefault="00F058E0" w:rsidP="00B03FC1">
            <w:pPr>
              <w:pStyle w:val="2"/>
              <w:spacing w:line="276" w:lineRule="auto"/>
              <w:rPr>
                <w:rStyle w:val="a3"/>
                <w:rFonts w:eastAsiaTheme="minorEastAsia"/>
                <w:bCs/>
              </w:rPr>
            </w:pPr>
            <w:r>
              <w:rPr>
                <w:rFonts w:eastAsiaTheme="minorEastAsia"/>
                <w:b w:val="0"/>
                <w:noProof/>
                <w:sz w:val="24"/>
              </w:rPr>
              <w:t>ПОСЕЛЕНИЙЕН ДЕПУТАТСЕН</w:t>
            </w:r>
          </w:p>
          <w:p w:rsidR="00F058E0" w:rsidRDefault="00F058E0" w:rsidP="00B03FC1">
            <w:pPr>
              <w:pStyle w:val="2"/>
              <w:spacing w:line="276" w:lineRule="auto"/>
              <w:rPr>
                <w:rFonts w:eastAsiaTheme="minorEastAsia"/>
                <w:noProof/>
              </w:rPr>
            </w:pPr>
            <w:r>
              <w:rPr>
                <w:rFonts w:eastAsiaTheme="minorEastAsia"/>
                <w:b w:val="0"/>
                <w:noProof/>
                <w:sz w:val="24"/>
              </w:rPr>
              <w:t>ПУХÃВĔ</w:t>
            </w:r>
          </w:p>
          <w:p w:rsidR="00F058E0" w:rsidRDefault="00F058E0" w:rsidP="00B03FC1">
            <w:pPr>
              <w:pStyle w:val="2"/>
              <w:spacing w:line="276" w:lineRule="auto"/>
              <w:rPr>
                <w:rFonts w:eastAsiaTheme="minorEastAsia"/>
                <w:b w:val="0"/>
                <w:sz w:val="24"/>
              </w:rPr>
            </w:pPr>
          </w:p>
          <w:p w:rsidR="00F058E0" w:rsidRDefault="00F058E0" w:rsidP="00B03FC1">
            <w:pPr>
              <w:pStyle w:val="2"/>
              <w:spacing w:line="276" w:lineRule="auto"/>
              <w:rPr>
                <w:rFonts w:eastAsiaTheme="minorEastAsia"/>
                <w:b w:val="0"/>
                <w:sz w:val="24"/>
              </w:rPr>
            </w:pPr>
            <w:r>
              <w:rPr>
                <w:rFonts w:eastAsiaTheme="minorEastAsia"/>
                <w:b w:val="0"/>
                <w:sz w:val="24"/>
              </w:rPr>
              <w:t>ЙЫШÃНУ</w:t>
            </w:r>
          </w:p>
          <w:p w:rsidR="00F058E0" w:rsidRDefault="00F058E0" w:rsidP="00B03FC1">
            <w:pPr>
              <w:pStyle w:val="2"/>
              <w:spacing w:line="276" w:lineRule="auto"/>
              <w:rPr>
                <w:rFonts w:eastAsiaTheme="minorEastAsia"/>
                <w:b w:val="0"/>
                <w:sz w:val="24"/>
              </w:rPr>
            </w:pPr>
          </w:p>
          <w:p w:rsidR="00F058E0" w:rsidRDefault="00C276A5" w:rsidP="00B03FC1">
            <w:pPr>
              <w:pStyle w:val="2"/>
              <w:spacing w:line="276" w:lineRule="auto"/>
              <w:rPr>
                <w:rFonts w:eastAsiaTheme="minorEastAsia"/>
                <w:b w:val="0"/>
                <w:noProof/>
                <w:color w:val="000000"/>
                <w:sz w:val="24"/>
              </w:rPr>
            </w:pPr>
            <w:r>
              <w:rPr>
                <w:rFonts w:eastAsiaTheme="minorEastAsia"/>
                <w:b w:val="0"/>
                <w:noProof/>
                <w:color w:val="000000"/>
                <w:sz w:val="24"/>
              </w:rPr>
              <w:t>20</w:t>
            </w:r>
            <w:r w:rsidR="00F058E0">
              <w:rPr>
                <w:rFonts w:eastAsiaTheme="minorEastAsia"/>
                <w:b w:val="0"/>
                <w:noProof/>
                <w:color w:val="000000"/>
                <w:sz w:val="24"/>
              </w:rPr>
              <w:t>.01.2020 г.   № 140/2</w:t>
            </w:r>
          </w:p>
          <w:p w:rsidR="00F058E0" w:rsidRDefault="00F058E0" w:rsidP="00B03FC1">
            <w:pPr>
              <w:pStyle w:val="2"/>
              <w:spacing w:line="276" w:lineRule="auto"/>
              <w:rPr>
                <w:rFonts w:eastAsiaTheme="minorEastAsia"/>
                <w:b w:val="0"/>
                <w:noProof/>
                <w:color w:val="000000"/>
                <w:sz w:val="24"/>
              </w:rPr>
            </w:pPr>
            <w:r>
              <w:rPr>
                <w:rFonts w:eastAsiaTheme="minorEastAsia"/>
                <w:b w:val="0"/>
                <w:noProof/>
                <w:color w:val="000000"/>
                <w:sz w:val="24"/>
              </w:rPr>
              <w:t>Куснар яле</w:t>
            </w:r>
          </w:p>
        </w:tc>
        <w:tc>
          <w:tcPr>
            <w:tcW w:w="0" w:type="auto"/>
            <w:vMerge/>
            <w:vAlign w:val="center"/>
            <w:hideMark/>
          </w:tcPr>
          <w:p w:rsidR="00F058E0" w:rsidRDefault="00F058E0" w:rsidP="00B03FC1">
            <w:pPr>
              <w:spacing w:after="0" w:line="240" w:lineRule="auto"/>
            </w:pPr>
          </w:p>
        </w:tc>
        <w:tc>
          <w:tcPr>
            <w:tcW w:w="4184" w:type="dxa"/>
          </w:tcPr>
          <w:p w:rsidR="00F058E0" w:rsidRDefault="00F058E0" w:rsidP="00B03FC1">
            <w:pPr>
              <w:pStyle w:val="2"/>
              <w:spacing w:line="276" w:lineRule="auto"/>
              <w:rPr>
                <w:rFonts w:eastAsiaTheme="minorEastAsia"/>
                <w:b w:val="0"/>
                <w:noProof/>
                <w:color w:val="000000"/>
                <w:sz w:val="24"/>
              </w:rPr>
            </w:pPr>
            <w:r>
              <w:rPr>
                <w:rFonts w:eastAsiaTheme="minorEastAsia"/>
                <w:b w:val="0"/>
                <w:noProof/>
                <w:color w:val="000000"/>
                <w:sz w:val="24"/>
              </w:rPr>
              <w:t>СОБРАНИЕ ДЕПУТАТОВ</w:t>
            </w:r>
          </w:p>
          <w:p w:rsidR="00F058E0" w:rsidRDefault="00F058E0" w:rsidP="00B03FC1">
            <w:pPr>
              <w:pStyle w:val="2"/>
              <w:spacing w:line="276" w:lineRule="auto"/>
              <w:rPr>
                <w:rFonts w:eastAsiaTheme="minorEastAsia"/>
                <w:b w:val="0"/>
                <w:noProof/>
                <w:color w:val="000000"/>
                <w:sz w:val="24"/>
              </w:rPr>
            </w:pPr>
            <w:r>
              <w:rPr>
                <w:rFonts w:eastAsiaTheme="minorEastAsia"/>
                <w:b w:val="0"/>
                <w:noProof/>
                <w:color w:val="000000"/>
                <w:sz w:val="24"/>
              </w:rPr>
              <w:t>БАЙГУЛОВСКОГО  СЕЛЬСКОГО ПОСЕЛЕНИЯ</w:t>
            </w:r>
          </w:p>
          <w:p w:rsidR="00F058E0" w:rsidRDefault="00F058E0" w:rsidP="00B03FC1">
            <w:pPr>
              <w:pStyle w:val="2"/>
              <w:spacing w:line="276" w:lineRule="auto"/>
              <w:rPr>
                <w:rFonts w:eastAsiaTheme="minorEastAsia"/>
                <w:b w:val="0"/>
                <w:sz w:val="24"/>
              </w:rPr>
            </w:pPr>
          </w:p>
          <w:p w:rsidR="00F058E0" w:rsidRDefault="00F058E0" w:rsidP="00B03FC1">
            <w:pPr>
              <w:pStyle w:val="2"/>
              <w:spacing w:line="276" w:lineRule="auto"/>
              <w:rPr>
                <w:rFonts w:eastAsiaTheme="minorEastAsia"/>
                <w:b w:val="0"/>
                <w:sz w:val="24"/>
              </w:rPr>
            </w:pPr>
            <w:r>
              <w:rPr>
                <w:rFonts w:eastAsiaTheme="minorEastAsia"/>
                <w:b w:val="0"/>
                <w:sz w:val="24"/>
              </w:rPr>
              <w:t>РЕШЕНИЕ</w:t>
            </w:r>
          </w:p>
          <w:p w:rsidR="00F058E0" w:rsidRDefault="00F058E0" w:rsidP="00B03FC1">
            <w:pPr>
              <w:pStyle w:val="2"/>
              <w:spacing w:line="276" w:lineRule="auto"/>
              <w:rPr>
                <w:rFonts w:eastAsiaTheme="minorEastAsia"/>
                <w:b w:val="0"/>
                <w:sz w:val="24"/>
              </w:rPr>
            </w:pPr>
          </w:p>
          <w:p w:rsidR="00F058E0" w:rsidRDefault="001429A8" w:rsidP="00B03FC1">
            <w:pPr>
              <w:pStyle w:val="2"/>
              <w:spacing w:line="276" w:lineRule="auto"/>
              <w:rPr>
                <w:rFonts w:eastAsiaTheme="minorEastAsia"/>
                <w:b w:val="0"/>
                <w:sz w:val="24"/>
              </w:rPr>
            </w:pPr>
            <w:r>
              <w:rPr>
                <w:rFonts w:eastAsiaTheme="minorEastAsia"/>
                <w:b w:val="0"/>
                <w:sz w:val="24"/>
              </w:rPr>
              <w:t>от</w:t>
            </w:r>
            <w:r w:rsidR="00C276A5">
              <w:rPr>
                <w:rFonts w:eastAsiaTheme="minorEastAsia"/>
                <w:b w:val="0"/>
                <w:sz w:val="24"/>
              </w:rPr>
              <w:t xml:space="preserve"> 20</w:t>
            </w:r>
            <w:r w:rsidR="00F058E0">
              <w:rPr>
                <w:rFonts w:eastAsiaTheme="minorEastAsia"/>
                <w:b w:val="0"/>
                <w:sz w:val="24"/>
              </w:rPr>
              <w:t>.01.2020 г.    №  140/2</w:t>
            </w:r>
          </w:p>
          <w:p w:rsidR="00F058E0" w:rsidRDefault="00F058E0" w:rsidP="00B03FC1">
            <w:pPr>
              <w:pStyle w:val="2"/>
              <w:spacing w:line="276" w:lineRule="auto"/>
              <w:rPr>
                <w:rFonts w:eastAsiaTheme="minorEastAsia"/>
                <w:b w:val="0"/>
                <w:noProof/>
                <w:color w:val="000000"/>
                <w:sz w:val="24"/>
              </w:rPr>
            </w:pPr>
            <w:r>
              <w:rPr>
                <w:rFonts w:eastAsiaTheme="minorEastAsia"/>
                <w:b w:val="0"/>
                <w:sz w:val="24"/>
              </w:rPr>
              <w:t>с. Байгулово</w:t>
            </w:r>
          </w:p>
        </w:tc>
      </w:tr>
    </w:tbl>
    <w:p w:rsidR="00F058E0" w:rsidRDefault="00F058E0" w:rsidP="00B03FC1">
      <w:pPr>
        <w:spacing w:after="0"/>
      </w:pPr>
    </w:p>
    <w:p w:rsidR="00F058E0" w:rsidRDefault="00F058E0" w:rsidP="00B03FC1">
      <w:pPr>
        <w:tabs>
          <w:tab w:val="left" w:pos="3953"/>
        </w:tabs>
        <w:spacing w:after="0"/>
      </w:pPr>
      <w:r>
        <w:tab/>
        <w:t>51 заседание   3 созыва</w:t>
      </w:r>
    </w:p>
    <w:p w:rsidR="00C276A5" w:rsidRDefault="00C276A5" w:rsidP="00B03FC1">
      <w:pPr>
        <w:tabs>
          <w:tab w:val="left" w:pos="3953"/>
        </w:tabs>
        <w:spacing w:after="0"/>
      </w:pPr>
    </w:p>
    <w:p w:rsidR="00B03FC1" w:rsidRPr="00C276A5" w:rsidRDefault="00B03FC1" w:rsidP="00C276A5">
      <w:pPr>
        <w:tabs>
          <w:tab w:val="left" w:pos="3953"/>
        </w:tabs>
        <w:spacing w:after="0"/>
        <w:jc w:val="both"/>
        <w:rPr>
          <w:rFonts w:ascii="Times New Roman" w:hAnsi="Times New Roman" w:cs="Times New Roman"/>
          <w:sz w:val="24"/>
          <w:szCs w:val="24"/>
        </w:rPr>
      </w:pPr>
      <w:r w:rsidRPr="00C276A5">
        <w:rPr>
          <w:rFonts w:ascii="Times New Roman" w:hAnsi="Times New Roman" w:cs="Times New Roman"/>
          <w:sz w:val="24"/>
          <w:szCs w:val="24"/>
        </w:rPr>
        <w:t>Об утверждении Порядка предоставления налоговых</w:t>
      </w:r>
    </w:p>
    <w:p w:rsidR="00B03FC1" w:rsidRPr="00C276A5" w:rsidRDefault="00B03FC1" w:rsidP="00C276A5">
      <w:pPr>
        <w:tabs>
          <w:tab w:val="left" w:pos="3953"/>
        </w:tabs>
        <w:spacing w:after="0"/>
        <w:jc w:val="both"/>
        <w:rPr>
          <w:rFonts w:ascii="Times New Roman" w:hAnsi="Times New Roman" w:cs="Times New Roman"/>
          <w:sz w:val="24"/>
          <w:szCs w:val="24"/>
        </w:rPr>
      </w:pPr>
      <w:r w:rsidRPr="00C276A5">
        <w:rPr>
          <w:rFonts w:ascii="Times New Roman" w:hAnsi="Times New Roman" w:cs="Times New Roman"/>
          <w:sz w:val="24"/>
          <w:szCs w:val="24"/>
        </w:rPr>
        <w:t xml:space="preserve"> льгот по земельному налогу инвесторам, реализующим </w:t>
      </w:r>
    </w:p>
    <w:p w:rsidR="00B03FC1" w:rsidRPr="00C276A5" w:rsidRDefault="00B03FC1" w:rsidP="00C276A5">
      <w:pPr>
        <w:tabs>
          <w:tab w:val="left" w:pos="3953"/>
        </w:tabs>
        <w:spacing w:after="0"/>
        <w:jc w:val="both"/>
        <w:rPr>
          <w:rFonts w:ascii="Times New Roman" w:hAnsi="Times New Roman" w:cs="Times New Roman"/>
          <w:sz w:val="24"/>
          <w:szCs w:val="24"/>
        </w:rPr>
      </w:pPr>
      <w:r w:rsidRPr="00C276A5">
        <w:rPr>
          <w:rFonts w:ascii="Times New Roman" w:hAnsi="Times New Roman" w:cs="Times New Roman"/>
          <w:sz w:val="24"/>
          <w:szCs w:val="24"/>
        </w:rPr>
        <w:t xml:space="preserve">проекты на территории Байгуловского сельского поселения </w:t>
      </w:r>
    </w:p>
    <w:p w:rsidR="00B03FC1" w:rsidRPr="00C276A5" w:rsidRDefault="00B03FC1" w:rsidP="00C276A5">
      <w:pPr>
        <w:tabs>
          <w:tab w:val="left" w:pos="3953"/>
        </w:tabs>
        <w:spacing w:after="0"/>
        <w:jc w:val="both"/>
        <w:rPr>
          <w:rFonts w:ascii="Times New Roman" w:hAnsi="Times New Roman" w:cs="Times New Roman"/>
          <w:sz w:val="24"/>
          <w:szCs w:val="24"/>
        </w:rPr>
      </w:pPr>
      <w:r w:rsidRPr="00C276A5">
        <w:rPr>
          <w:rFonts w:ascii="Times New Roman" w:hAnsi="Times New Roman" w:cs="Times New Roman"/>
          <w:sz w:val="24"/>
          <w:szCs w:val="24"/>
        </w:rPr>
        <w:t>Козловского  района Чувашской Республики</w:t>
      </w:r>
    </w:p>
    <w:p w:rsidR="00B03FC1" w:rsidRPr="00C276A5" w:rsidRDefault="00B03FC1" w:rsidP="00C276A5">
      <w:pPr>
        <w:tabs>
          <w:tab w:val="left" w:pos="3953"/>
        </w:tabs>
        <w:spacing w:after="0"/>
        <w:jc w:val="both"/>
        <w:rPr>
          <w:rFonts w:ascii="Times New Roman" w:hAnsi="Times New Roman" w:cs="Times New Roman"/>
          <w:sz w:val="24"/>
          <w:szCs w:val="24"/>
        </w:rPr>
      </w:pPr>
      <w:bookmarkStart w:id="0" w:name="_GoBack"/>
      <w:bookmarkEnd w:id="0"/>
    </w:p>
    <w:p w:rsidR="00B03FC1" w:rsidRPr="00C276A5" w:rsidRDefault="00B03FC1" w:rsidP="00C276A5">
      <w:pPr>
        <w:tabs>
          <w:tab w:val="left" w:pos="3953"/>
        </w:tabs>
        <w:spacing w:after="0"/>
        <w:jc w:val="both"/>
        <w:rPr>
          <w:rFonts w:ascii="Times New Roman" w:hAnsi="Times New Roman" w:cs="Times New Roman"/>
          <w:sz w:val="24"/>
          <w:szCs w:val="24"/>
        </w:rPr>
      </w:pPr>
    </w:p>
    <w:p w:rsidR="00B03FC1" w:rsidRPr="00C276A5" w:rsidRDefault="00C276A5" w:rsidP="00C276A5">
      <w:pPr>
        <w:spacing w:after="0"/>
        <w:jc w:val="both"/>
        <w:rPr>
          <w:rFonts w:ascii="Times New Roman" w:hAnsi="Times New Roman" w:cs="Times New Roman"/>
          <w:sz w:val="24"/>
          <w:szCs w:val="24"/>
        </w:rPr>
      </w:pPr>
      <w:bookmarkStart w:id="1" w:name="sub_1000"/>
      <w:r>
        <w:rPr>
          <w:rFonts w:ascii="Times New Roman" w:hAnsi="Times New Roman" w:cs="Times New Roman"/>
          <w:sz w:val="24"/>
          <w:szCs w:val="24"/>
        </w:rPr>
        <w:t xml:space="preserve">           </w:t>
      </w:r>
      <w:r w:rsidR="00B03FC1" w:rsidRPr="00C276A5">
        <w:rPr>
          <w:rFonts w:ascii="Times New Roman" w:hAnsi="Times New Roman" w:cs="Times New Roman"/>
          <w:sz w:val="24"/>
          <w:szCs w:val="24"/>
        </w:rPr>
        <w:t xml:space="preserve">В соответствии с </w:t>
      </w:r>
      <w:hyperlink r:id="rId5" w:history="1">
        <w:r w:rsidR="00B03FC1" w:rsidRPr="00C276A5">
          <w:rPr>
            <w:rStyle w:val="a4"/>
            <w:rFonts w:ascii="Times New Roman" w:hAnsi="Times New Roman"/>
            <w:color w:val="auto"/>
            <w:sz w:val="24"/>
            <w:szCs w:val="24"/>
          </w:rPr>
          <w:t>Налоговым кодексом</w:t>
        </w:r>
      </w:hyperlink>
      <w:r w:rsidR="00B03FC1" w:rsidRPr="00C276A5">
        <w:rPr>
          <w:rFonts w:ascii="Times New Roman" w:hAnsi="Times New Roman" w:cs="Times New Roman"/>
          <w:sz w:val="24"/>
          <w:szCs w:val="24"/>
        </w:rPr>
        <w:t xml:space="preserve"> Российской Федерации, </w:t>
      </w:r>
      <w:hyperlink r:id="rId6" w:history="1">
        <w:r w:rsidR="00B03FC1" w:rsidRPr="00C276A5">
          <w:rPr>
            <w:rStyle w:val="a4"/>
            <w:rFonts w:ascii="Times New Roman" w:hAnsi="Times New Roman"/>
            <w:color w:val="auto"/>
            <w:sz w:val="24"/>
            <w:szCs w:val="24"/>
          </w:rPr>
          <w:t>Федеральным законом</w:t>
        </w:r>
      </w:hyperlink>
      <w:r w:rsidR="00B03FC1" w:rsidRPr="00C276A5">
        <w:rPr>
          <w:rFonts w:ascii="Times New Roman" w:hAnsi="Times New Roman" w:cs="Times New Roman"/>
          <w:sz w:val="24"/>
          <w:szCs w:val="24"/>
        </w:rPr>
        <w:t xml:space="preserve"> от 25 февраля 1999 года N 39-ФЗ "Об инвестиционной деятельности в Российской Федерации, осуществляемой в форме капитальных вложений", в целях повышения эффективности экономического развития Байгуловского сельского поселения </w:t>
      </w:r>
      <w:proofErr w:type="gramStart"/>
      <w:r w:rsidR="00B03FC1" w:rsidRPr="00C276A5">
        <w:rPr>
          <w:rFonts w:ascii="Times New Roman" w:hAnsi="Times New Roman" w:cs="Times New Roman"/>
          <w:sz w:val="24"/>
          <w:szCs w:val="24"/>
        </w:rPr>
        <w:t>Козловского  района</w:t>
      </w:r>
      <w:proofErr w:type="gramEnd"/>
      <w:r w:rsidR="00B03FC1" w:rsidRPr="00C276A5">
        <w:rPr>
          <w:rFonts w:ascii="Times New Roman" w:hAnsi="Times New Roman" w:cs="Times New Roman"/>
          <w:sz w:val="24"/>
          <w:szCs w:val="24"/>
        </w:rPr>
        <w:t xml:space="preserve"> Чувашской Республики за счет привлечения инвестиций в сферу материального производства, стимулирования инвестиционной активности предпринимателей Собрание депутатов Байгуловского сельского поселения Козловского  района Чувашской Республики решило:</w:t>
      </w:r>
    </w:p>
    <w:p w:rsidR="00B03FC1" w:rsidRPr="00C276A5" w:rsidRDefault="00C276A5" w:rsidP="00C276A5">
      <w:pPr>
        <w:spacing w:after="0"/>
        <w:jc w:val="both"/>
        <w:rPr>
          <w:rFonts w:ascii="Times New Roman" w:hAnsi="Times New Roman" w:cs="Times New Roman"/>
          <w:sz w:val="24"/>
          <w:szCs w:val="24"/>
        </w:rPr>
      </w:pPr>
      <w:bookmarkStart w:id="2" w:name="sub_1"/>
      <w:r>
        <w:rPr>
          <w:rFonts w:ascii="Times New Roman" w:hAnsi="Times New Roman" w:cs="Times New Roman"/>
          <w:sz w:val="24"/>
          <w:szCs w:val="24"/>
        </w:rPr>
        <w:t xml:space="preserve">        </w:t>
      </w:r>
      <w:r w:rsidR="00B03FC1" w:rsidRPr="00C276A5">
        <w:rPr>
          <w:rFonts w:ascii="Times New Roman" w:hAnsi="Times New Roman" w:cs="Times New Roman"/>
          <w:sz w:val="24"/>
          <w:szCs w:val="24"/>
        </w:rPr>
        <w:t xml:space="preserve">1. Утвердить Порядок предоставления налоговых льгот по земельному налогу инвесторам, реализующим проекты на территории Байгуловского сельского поселения Козловского  района Чувашской Республики, согласно </w:t>
      </w:r>
      <w:hyperlink w:anchor="sub_1000" w:history="1">
        <w:r w:rsidR="00B03FC1" w:rsidRPr="00C276A5">
          <w:rPr>
            <w:rStyle w:val="a4"/>
            <w:rFonts w:ascii="Times New Roman" w:hAnsi="Times New Roman"/>
            <w:color w:val="auto"/>
            <w:sz w:val="24"/>
            <w:szCs w:val="24"/>
          </w:rPr>
          <w:t>приложению N 1</w:t>
        </w:r>
      </w:hyperlink>
      <w:r w:rsidR="00B03FC1" w:rsidRPr="00C276A5">
        <w:rPr>
          <w:rFonts w:ascii="Times New Roman" w:hAnsi="Times New Roman" w:cs="Times New Roman"/>
          <w:sz w:val="24"/>
          <w:szCs w:val="24"/>
        </w:rPr>
        <w:t>.</w:t>
      </w:r>
    </w:p>
    <w:p w:rsidR="00B03FC1" w:rsidRPr="00C276A5" w:rsidRDefault="00C276A5" w:rsidP="00C276A5">
      <w:pPr>
        <w:spacing w:after="0"/>
        <w:jc w:val="both"/>
        <w:rPr>
          <w:rFonts w:ascii="Times New Roman" w:hAnsi="Times New Roman" w:cs="Times New Roman"/>
          <w:sz w:val="24"/>
          <w:szCs w:val="24"/>
        </w:rPr>
      </w:pPr>
      <w:bookmarkStart w:id="3" w:name="sub_2"/>
      <w:bookmarkEnd w:id="2"/>
      <w:r>
        <w:rPr>
          <w:rFonts w:ascii="Times New Roman" w:hAnsi="Times New Roman" w:cs="Times New Roman"/>
          <w:sz w:val="24"/>
          <w:szCs w:val="24"/>
        </w:rPr>
        <w:t xml:space="preserve">       </w:t>
      </w:r>
      <w:r w:rsidR="00B03FC1" w:rsidRPr="00C276A5">
        <w:rPr>
          <w:rFonts w:ascii="Times New Roman" w:hAnsi="Times New Roman" w:cs="Times New Roman"/>
          <w:sz w:val="24"/>
          <w:szCs w:val="24"/>
        </w:rPr>
        <w:t xml:space="preserve">2. Утвердить форму налогового соглашения, заключаемого с пользователем налоговых льгот, согласно </w:t>
      </w:r>
      <w:hyperlink w:anchor="sub_2000" w:history="1">
        <w:r w:rsidR="00B03FC1" w:rsidRPr="00C276A5">
          <w:rPr>
            <w:rStyle w:val="a4"/>
            <w:rFonts w:ascii="Times New Roman" w:hAnsi="Times New Roman"/>
            <w:color w:val="auto"/>
            <w:sz w:val="24"/>
            <w:szCs w:val="24"/>
          </w:rPr>
          <w:t>приложению N 2</w:t>
        </w:r>
      </w:hyperlink>
      <w:r w:rsidR="00B03FC1" w:rsidRPr="00C276A5">
        <w:rPr>
          <w:rFonts w:ascii="Times New Roman" w:hAnsi="Times New Roman" w:cs="Times New Roman"/>
          <w:sz w:val="24"/>
          <w:szCs w:val="24"/>
        </w:rPr>
        <w:t>.</w:t>
      </w:r>
    </w:p>
    <w:p w:rsidR="00B03FC1" w:rsidRPr="00C276A5" w:rsidRDefault="00C276A5" w:rsidP="00C276A5">
      <w:pPr>
        <w:spacing w:after="0"/>
        <w:jc w:val="both"/>
        <w:rPr>
          <w:rFonts w:ascii="Times New Roman" w:hAnsi="Times New Roman" w:cs="Times New Roman"/>
          <w:sz w:val="24"/>
          <w:szCs w:val="24"/>
        </w:rPr>
      </w:pPr>
      <w:bookmarkStart w:id="4" w:name="sub_3"/>
      <w:bookmarkEnd w:id="3"/>
      <w:r>
        <w:rPr>
          <w:rFonts w:ascii="Times New Roman" w:hAnsi="Times New Roman" w:cs="Times New Roman"/>
          <w:sz w:val="24"/>
          <w:szCs w:val="24"/>
        </w:rPr>
        <w:t xml:space="preserve">       </w:t>
      </w:r>
      <w:r w:rsidR="00B03FC1" w:rsidRPr="00C276A5">
        <w:rPr>
          <w:rFonts w:ascii="Times New Roman" w:hAnsi="Times New Roman" w:cs="Times New Roman"/>
          <w:sz w:val="24"/>
          <w:szCs w:val="24"/>
        </w:rPr>
        <w:t xml:space="preserve">3. Настоящее решение вступает в силу после его </w:t>
      </w:r>
      <w:hyperlink r:id="rId7" w:history="1">
        <w:r w:rsidR="00B03FC1" w:rsidRPr="00C276A5">
          <w:rPr>
            <w:rStyle w:val="a4"/>
            <w:rFonts w:ascii="Times New Roman" w:hAnsi="Times New Roman"/>
            <w:color w:val="auto"/>
            <w:sz w:val="24"/>
            <w:szCs w:val="24"/>
          </w:rPr>
          <w:t>официального опубликования</w:t>
        </w:r>
      </w:hyperlink>
      <w:r w:rsidR="00B03FC1" w:rsidRPr="00C276A5">
        <w:rPr>
          <w:rFonts w:ascii="Times New Roman" w:hAnsi="Times New Roman" w:cs="Times New Roman"/>
          <w:sz w:val="24"/>
          <w:szCs w:val="24"/>
        </w:rPr>
        <w:t>.</w:t>
      </w:r>
    </w:p>
    <w:bookmarkEnd w:id="4"/>
    <w:p w:rsidR="00B03FC1" w:rsidRPr="00C276A5" w:rsidRDefault="00B03FC1" w:rsidP="00C276A5">
      <w:pPr>
        <w:spacing w:after="0"/>
        <w:jc w:val="both"/>
        <w:rPr>
          <w:rFonts w:ascii="Times New Roman" w:hAnsi="Times New Roman" w:cs="Times New Roman"/>
          <w:sz w:val="24"/>
          <w:szCs w:val="24"/>
        </w:rPr>
      </w:pPr>
    </w:p>
    <w:tbl>
      <w:tblPr>
        <w:tblW w:w="12198" w:type="dxa"/>
        <w:tblInd w:w="108" w:type="dxa"/>
        <w:tblLook w:val="0000" w:firstRow="0" w:lastRow="0" w:firstColumn="0" w:lastColumn="0" w:noHBand="0" w:noVBand="0"/>
      </w:tblPr>
      <w:tblGrid>
        <w:gridCol w:w="9072"/>
        <w:gridCol w:w="3126"/>
      </w:tblGrid>
      <w:tr w:rsidR="00B03FC1" w:rsidRPr="00C276A5" w:rsidTr="00B03FC1">
        <w:tc>
          <w:tcPr>
            <w:tcW w:w="9072" w:type="dxa"/>
            <w:tcBorders>
              <w:top w:val="nil"/>
              <w:left w:val="nil"/>
              <w:bottom w:val="nil"/>
              <w:right w:val="nil"/>
            </w:tcBorders>
          </w:tcPr>
          <w:p w:rsidR="00B03FC1" w:rsidRPr="00C276A5" w:rsidRDefault="00B03FC1" w:rsidP="00C276A5">
            <w:pPr>
              <w:pStyle w:val="a7"/>
              <w:jc w:val="both"/>
              <w:rPr>
                <w:rFonts w:ascii="Times New Roman" w:hAnsi="Times New Roman" w:cs="Times New Roman"/>
              </w:rPr>
            </w:pPr>
            <w:r w:rsidRPr="00C276A5">
              <w:rPr>
                <w:rFonts w:ascii="Times New Roman" w:hAnsi="Times New Roman" w:cs="Times New Roman"/>
              </w:rPr>
              <w:t>Председатель Собрания депутатов</w:t>
            </w:r>
          </w:p>
          <w:p w:rsidR="00B03FC1" w:rsidRPr="00C276A5" w:rsidRDefault="00B03FC1" w:rsidP="00C276A5">
            <w:pPr>
              <w:pStyle w:val="a7"/>
              <w:jc w:val="both"/>
              <w:rPr>
                <w:rFonts w:ascii="Times New Roman" w:hAnsi="Times New Roman" w:cs="Times New Roman"/>
              </w:rPr>
            </w:pPr>
            <w:r w:rsidRPr="00C276A5">
              <w:rPr>
                <w:rFonts w:ascii="Times New Roman" w:hAnsi="Times New Roman" w:cs="Times New Roman"/>
              </w:rPr>
              <w:t>Байгуловского сельского поселения</w:t>
            </w:r>
          </w:p>
          <w:p w:rsidR="00B03FC1" w:rsidRPr="00C276A5" w:rsidRDefault="00B03FC1" w:rsidP="00C276A5">
            <w:pPr>
              <w:spacing w:after="0"/>
              <w:ind w:right="-3410"/>
              <w:jc w:val="both"/>
              <w:rPr>
                <w:rFonts w:ascii="Times New Roman" w:hAnsi="Times New Roman" w:cs="Times New Roman"/>
                <w:sz w:val="24"/>
                <w:szCs w:val="24"/>
              </w:rPr>
            </w:pPr>
            <w:r w:rsidRPr="00C276A5">
              <w:rPr>
                <w:rFonts w:ascii="Times New Roman" w:hAnsi="Times New Roman" w:cs="Times New Roman"/>
                <w:sz w:val="24"/>
                <w:szCs w:val="24"/>
              </w:rPr>
              <w:t xml:space="preserve">Козловского  района  Чувашской  Республики                                  А.А.Михайлов                  </w:t>
            </w:r>
          </w:p>
        </w:tc>
        <w:tc>
          <w:tcPr>
            <w:tcW w:w="3126" w:type="dxa"/>
            <w:tcBorders>
              <w:top w:val="nil"/>
              <w:left w:val="nil"/>
              <w:bottom w:val="nil"/>
              <w:right w:val="nil"/>
            </w:tcBorders>
          </w:tcPr>
          <w:p w:rsidR="00B03FC1" w:rsidRPr="00C276A5" w:rsidRDefault="00B03FC1" w:rsidP="00C276A5">
            <w:pPr>
              <w:pStyle w:val="a6"/>
              <w:rPr>
                <w:rFonts w:ascii="Times New Roman" w:hAnsi="Times New Roman" w:cs="Times New Roman"/>
              </w:rPr>
            </w:pPr>
          </w:p>
        </w:tc>
      </w:tr>
    </w:tbl>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right"/>
        <w:rPr>
          <w:rFonts w:ascii="Times New Roman" w:hAnsi="Times New Roman" w:cs="Times New Roman"/>
          <w:sz w:val="24"/>
          <w:szCs w:val="24"/>
        </w:rPr>
      </w:pPr>
    </w:p>
    <w:p w:rsidR="00B03FC1" w:rsidRPr="00C276A5" w:rsidRDefault="00B03FC1" w:rsidP="00C276A5">
      <w:pPr>
        <w:spacing w:after="0"/>
        <w:jc w:val="right"/>
        <w:rPr>
          <w:rStyle w:val="a3"/>
          <w:rFonts w:ascii="Times New Roman" w:hAnsi="Times New Roman" w:cs="Times New Roman"/>
          <w:b w:val="0"/>
          <w:bCs w:val="0"/>
          <w:color w:val="auto"/>
          <w:sz w:val="24"/>
          <w:szCs w:val="24"/>
        </w:rPr>
      </w:pPr>
      <w:r w:rsidRPr="00C276A5">
        <w:rPr>
          <w:rStyle w:val="a3"/>
          <w:rFonts w:ascii="Times New Roman" w:hAnsi="Times New Roman" w:cs="Times New Roman"/>
          <w:b w:val="0"/>
          <w:bCs w:val="0"/>
          <w:color w:val="auto"/>
          <w:sz w:val="24"/>
          <w:szCs w:val="24"/>
        </w:rPr>
        <w:t>Приложение N 1</w:t>
      </w:r>
      <w:r w:rsidRPr="00C276A5">
        <w:rPr>
          <w:rStyle w:val="a3"/>
          <w:rFonts w:ascii="Times New Roman" w:hAnsi="Times New Roman" w:cs="Times New Roman"/>
          <w:b w:val="0"/>
          <w:bCs w:val="0"/>
          <w:color w:val="auto"/>
          <w:sz w:val="24"/>
          <w:szCs w:val="24"/>
        </w:rPr>
        <w:br/>
        <w:t>к</w:t>
      </w:r>
      <w:r w:rsidRPr="005D7296">
        <w:rPr>
          <w:rStyle w:val="a3"/>
          <w:rFonts w:ascii="Times New Roman" w:hAnsi="Times New Roman" w:cs="Times New Roman"/>
          <w:b w:val="0"/>
          <w:bCs w:val="0"/>
          <w:color w:val="auto"/>
          <w:sz w:val="24"/>
          <w:szCs w:val="24"/>
        </w:rPr>
        <w:t xml:space="preserve"> </w:t>
      </w:r>
      <w:hyperlink w:anchor="sub_0" w:history="1">
        <w:r w:rsidRPr="005D7296">
          <w:rPr>
            <w:rStyle w:val="a4"/>
            <w:rFonts w:ascii="Times New Roman" w:hAnsi="Times New Roman"/>
            <w:b w:val="0"/>
            <w:color w:val="auto"/>
            <w:sz w:val="24"/>
            <w:szCs w:val="24"/>
          </w:rPr>
          <w:t>решению</w:t>
        </w:r>
      </w:hyperlink>
      <w:r w:rsidRPr="00C276A5">
        <w:rPr>
          <w:rStyle w:val="a3"/>
          <w:rFonts w:ascii="Times New Roman" w:hAnsi="Times New Roman" w:cs="Times New Roman"/>
          <w:b w:val="0"/>
          <w:bCs w:val="0"/>
          <w:color w:val="auto"/>
          <w:sz w:val="24"/>
          <w:szCs w:val="24"/>
        </w:rPr>
        <w:t xml:space="preserve"> Собрания депутатов</w:t>
      </w:r>
      <w:r w:rsidRPr="00C276A5">
        <w:rPr>
          <w:rStyle w:val="a3"/>
          <w:rFonts w:ascii="Times New Roman" w:hAnsi="Times New Roman" w:cs="Times New Roman"/>
          <w:b w:val="0"/>
          <w:bCs w:val="0"/>
          <w:color w:val="auto"/>
          <w:sz w:val="24"/>
          <w:szCs w:val="24"/>
        </w:rPr>
        <w:br/>
        <w:t>Байгуловского сельского поселения</w:t>
      </w:r>
      <w:r w:rsidRPr="00C276A5">
        <w:rPr>
          <w:rStyle w:val="a3"/>
          <w:rFonts w:ascii="Times New Roman" w:hAnsi="Times New Roman" w:cs="Times New Roman"/>
          <w:b w:val="0"/>
          <w:bCs w:val="0"/>
          <w:color w:val="auto"/>
          <w:sz w:val="24"/>
          <w:szCs w:val="24"/>
        </w:rPr>
        <w:br/>
        <w:t>Козловского  района</w:t>
      </w:r>
      <w:r w:rsidRPr="00C276A5">
        <w:rPr>
          <w:rStyle w:val="a3"/>
          <w:rFonts w:ascii="Times New Roman" w:hAnsi="Times New Roman" w:cs="Times New Roman"/>
          <w:b w:val="0"/>
          <w:bCs w:val="0"/>
          <w:color w:val="auto"/>
          <w:sz w:val="24"/>
          <w:szCs w:val="24"/>
        </w:rPr>
        <w:br/>
        <w:t>Чувашской Республики</w:t>
      </w:r>
      <w:r w:rsidRPr="00C276A5">
        <w:rPr>
          <w:rStyle w:val="a3"/>
          <w:rFonts w:ascii="Times New Roman" w:hAnsi="Times New Roman" w:cs="Times New Roman"/>
          <w:b w:val="0"/>
          <w:bCs w:val="0"/>
          <w:color w:val="auto"/>
          <w:sz w:val="24"/>
          <w:szCs w:val="24"/>
        </w:rPr>
        <w:br/>
        <w:t xml:space="preserve">от </w:t>
      </w:r>
      <w:r w:rsidR="00C276A5">
        <w:rPr>
          <w:rStyle w:val="a3"/>
          <w:rFonts w:ascii="Times New Roman" w:hAnsi="Times New Roman" w:cs="Times New Roman"/>
          <w:b w:val="0"/>
          <w:bCs w:val="0"/>
          <w:color w:val="auto"/>
          <w:sz w:val="24"/>
          <w:szCs w:val="24"/>
        </w:rPr>
        <w:t>20</w:t>
      </w:r>
      <w:r w:rsidRPr="00C276A5">
        <w:rPr>
          <w:rStyle w:val="a3"/>
          <w:rFonts w:ascii="Times New Roman" w:hAnsi="Times New Roman" w:cs="Times New Roman"/>
          <w:b w:val="0"/>
          <w:bCs w:val="0"/>
          <w:color w:val="auto"/>
          <w:sz w:val="24"/>
          <w:szCs w:val="24"/>
        </w:rPr>
        <w:t>.01.2020г.   №140/2</w:t>
      </w:r>
    </w:p>
    <w:bookmarkEnd w:id="1"/>
    <w:p w:rsidR="00B03FC1" w:rsidRPr="00C276A5" w:rsidRDefault="00B03FC1" w:rsidP="00C276A5">
      <w:pPr>
        <w:spacing w:after="0"/>
        <w:jc w:val="right"/>
        <w:rPr>
          <w:rFonts w:ascii="Times New Roman" w:hAnsi="Times New Roman" w:cs="Times New Roman"/>
          <w:sz w:val="24"/>
          <w:szCs w:val="24"/>
        </w:rPr>
      </w:pPr>
    </w:p>
    <w:p w:rsidR="00B03FC1" w:rsidRPr="00C276A5" w:rsidRDefault="00B03FC1" w:rsidP="00C276A5">
      <w:pPr>
        <w:pStyle w:val="1"/>
        <w:spacing w:before="0"/>
        <w:jc w:val="center"/>
        <w:rPr>
          <w:rFonts w:ascii="Times New Roman" w:hAnsi="Times New Roman" w:cs="Times New Roman"/>
          <w:color w:val="auto"/>
          <w:sz w:val="24"/>
          <w:szCs w:val="24"/>
        </w:rPr>
      </w:pPr>
      <w:r w:rsidRPr="00C276A5">
        <w:rPr>
          <w:rFonts w:ascii="Times New Roman" w:hAnsi="Times New Roman" w:cs="Times New Roman"/>
          <w:color w:val="auto"/>
          <w:sz w:val="24"/>
          <w:szCs w:val="24"/>
        </w:rPr>
        <w:t>Порядок</w:t>
      </w:r>
      <w:r w:rsidRPr="00C276A5">
        <w:rPr>
          <w:rFonts w:ascii="Times New Roman" w:hAnsi="Times New Roman" w:cs="Times New Roman"/>
          <w:color w:val="auto"/>
          <w:sz w:val="24"/>
          <w:szCs w:val="24"/>
        </w:rPr>
        <w:br/>
        <w:t>предоставления налоговых льгот по земельному налогу инвесторам, реализующим проекты на территории Байгуловского сельского поселения Козловского  района Чувашской Республики</w:t>
      </w: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Основной целью предоставления льгот по земельному налогу инвесторам, реализующим проекты на территории Байгуловского сельского поселения Козловского  района Чувашской Республики (далее Порядок), предусмотренных настоящим порядком, является стимулирование инвестиционной активности предпринимателей, привлечение инвестиций в сферу материального производства, создание новых рабочих мест, увеличение налогооблагаемой базы на территории Байгуловского сельского поселения Козловского  района Чувашской Республики (далее - Байгуловское сельское поселение).</w:t>
      </w:r>
    </w:p>
    <w:p w:rsidR="00B03FC1" w:rsidRPr="00C276A5" w:rsidRDefault="00B03FC1" w:rsidP="00C276A5">
      <w:pPr>
        <w:pStyle w:val="1"/>
        <w:spacing w:before="0"/>
        <w:jc w:val="center"/>
        <w:rPr>
          <w:rFonts w:ascii="Times New Roman" w:hAnsi="Times New Roman" w:cs="Times New Roman"/>
          <w:color w:val="auto"/>
          <w:sz w:val="24"/>
          <w:szCs w:val="24"/>
        </w:rPr>
      </w:pPr>
      <w:bookmarkStart w:id="5" w:name="sub_1001"/>
      <w:r w:rsidRPr="00C276A5">
        <w:rPr>
          <w:rFonts w:ascii="Times New Roman" w:hAnsi="Times New Roman" w:cs="Times New Roman"/>
          <w:color w:val="auto"/>
          <w:sz w:val="24"/>
          <w:szCs w:val="24"/>
        </w:rPr>
        <w:t>1. Общие положения</w:t>
      </w:r>
    </w:p>
    <w:bookmarkEnd w:id="5"/>
    <w:p w:rsidR="00B03FC1" w:rsidRPr="00C276A5" w:rsidRDefault="00B03FC1" w:rsidP="00C276A5">
      <w:pPr>
        <w:spacing w:after="0"/>
        <w:jc w:val="center"/>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bookmarkStart w:id="6" w:name="sub_11"/>
      <w:r w:rsidRPr="00C276A5">
        <w:rPr>
          <w:rFonts w:ascii="Times New Roman" w:hAnsi="Times New Roman" w:cs="Times New Roman"/>
          <w:sz w:val="24"/>
          <w:szCs w:val="24"/>
        </w:rPr>
        <w:t>1.1. Настоящий Порядок определяет механизм и условия предоставления муниципальной поддержки в форме льготы по земельному налогу (далее - Льгота) инвесторам, реализующим инвестиционные проекты которых включены в реестр инвестиционных проектов на территории Байгуловского сельского поселения (далее - реестр инвестиционных проектов), в отношении земельных участков, используемых ими для реализации инвестиционных проектов.</w:t>
      </w:r>
    </w:p>
    <w:p w:rsidR="00B03FC1" w:rsidRPr="00C276A5" w:rsidRDefault="00B03FC1" w:rsidP="00C276A5">
      <w:pPr>
        <w:spacing w:after="0"/>
        <w:jc w:val="both"/>
        <w:rPr>
          <w:rFonts w:ascii="Times New Roman" w:hAnsi="Times New Roman" w:cs="Times New Roman"/>
          <w:sz w:val="24"/>
          <w:szCs w:val="24"/>
        </w:rPr>
      </w:pPr>
      <w:bookmarkStart w:id="7" w:name="sub_12"/>
      <w:bookmarkEnd w:id="6"/>
      <w:r w:rsidRPr="00C276A5">
        <w:rPr>
          <w:rFonts w:ascii="Times New Roman" w:hAnsi="Times New Roman" w:cs="Times New Roman"/>
          <w:sz w:val="24"/>
          <w:szCs w:val="24"/>
        </w:rPr>
        <w:t>1.2. В целях настоящего Порядка применяются следующие понятия и термины:</w:t>
      </w:r>
    </w:p>
    <w:p w:rsidR="00B03FC1" w:rsidRPr="00C276A5" w:rsidRDefault="00B03FC1" w:rsidP="00C276A5">
      <w:pPr>
        <w:spacing w:after="0"/>
        <w:jc w:val="both"/>
        <w:rPr>
          <w:rFonts w:ascii="Times New Roman" w:hAnsi="Times New Roman" w:cs="Times New Roman"/>
          <w:sz w:val="24"/>
          <w:szCs w:val="24"/>
        </w:rPr>
      </w:pPr>
      <w:bookmarkStart w:id="8" w:name="sub_1006"/>
      <w:bookmarkEnd w:id="7"/>
      <w:r w:rsidRPr="00C276A5">
        <w:rPr>
          <w:rFonts w:ascii="Times New Roman" w:hAnsi="Times New Roman" w:cs="Times New Roman"/>
          <w:sz w:val="24"/>
          <w:szCs w:val="24"/>
        </w:rPr>
        <w:t xml:space="preserve">1.2.1. Налоговая льгота - это предоставляемое отдельным категориям налогоплательщиков и плательщиков сборов предусмотренное </w:t>
      </w:r>
      <w:hyperlink r:id="rId8" w:history="1">
        <w:r w:rsidRPr="00C276A5">
          <w:rPr>
            <w:rStyle w:val="a4"/>
            <w:rFonts w:ascii="Times New Roman" w:hAnsi="Times New Roman"/>
            <w:color w:val="auto"/>
            <w:sz w:val="24"/>
            <w:szCs w:val="24"/>
          </w:rPr>
          <w:t>законодательством</w:t>
        </w:r>
      </w:hyperlink>
      <w:r w:rsidRPr="00C276A5">
        <w:rPr>
          <w:rFonts w:ascii="Times New Roman" w:hAnsi="Times New Roman" w:cs="Times New Roman"/>
          <w:sz w:val="24"/>
          <w:szCs w:val="24"/>
        </w:rPr>
        <w:t xml:space="preserve"> о налогах и сборах преимущество по сравнению с другими налогоплательщиками или плательщиками сборов, включая возможность не уплачивать налог или сбор.</w:t>
      </w:r>
    </w:p>
    <w:p w:rsidR="00B03FC1" w:rsidRPr="00C276A5" w:rsidRDefault="00B03FC1" w:rsidP="00C276A5">
      <w:pPr>
        <w:spacing w:after="0"/>
        <w:jc w:val="both"/>
        <w:rPr>
          <w:rFonts w:ascii="Times New Roman" w:hAnsi="Times New Roman" w:cs="Times New Roman"/>
          <w:sz w:val="24"/>
          <w:szCs w:val="24"/>
        </w:rPr>
      </w:pPr>
      <w:bookmarkStart w:id="9" w:name="sub_1007"/>
      <w:bookmarkEnd w:id="8"/>
      <w:r w:rsidRPr="00C276A5">
        <w:rPr>
          <w:rFonts w:ascii="Times New Roman" w:hAnsi="Times New Roman" w:cs="Times New Roman"/>
          <w:sz w:val="24"/>
          <w:szCs w:val="24"/>
        </w:rPr>
        <w:t>1.2.2.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B03FC1" w:rsidRPr="00C276A5" w:rsidRDefault="00B03FC1" w:rsidP="00C276A5">
      <w:pPr>
        <w:spacing w:after="0"/>
        <w:jc w:val="both"/>
        <w:rPr>
          <w:rFonts w:ascii="Times New Roman" w:hAnsi="Times New Roman" w:cs="Times New Roman"/>
          <w:sz w:val="24"/>
          <w:szCs w:val="24"/>
        </w:rPr>
      </w:pPr>
      <w:bookmarkStart w:id="10" w:name="sub_1008"/>
      <w:bookmarkEnd w:id="9"/>
      <w:r w:rsidRPr="00C276A5">
        <w:rPr>
          <w:rFonts w:ascii="Times New Roman" w:hAnsi="Times New Roman" w:cs="Times New Roman"/>
          <w:sz w:val="24"/>
          <w:szCs w:val="24"/>
        </w:rPr>
        <w:t xml:space="preserve">1.2.3. Инвестор - субъект инвестиционной деятельности, осуществляющий вложение собственных, заемных или привлеченных средств в форме инвестиций в инвестиционные проекты, реализуемые на территории сельского поселения, в соответствии с законодательством Российской Федерации, законодательством Чувашской Республики, муниципальными правовыми актами органов местного самоуправления </w:t>
      </w:r>
      <w:proofErr w:type="gramStart"/>
      <w:r w:rsidRPr="00C276A5">
        <w:rPr>
          <w:rFonts w:ascii="Times New Roman" w:hAnsi="Times New Roman" w:cs="Times New Roman"/>
          <w:sz w:val="24"/>
          <w:szCs w:val="24"/>
        </w:rPr>
        <w:t>Козловского  района</w:t>
      </w:r>
      <w:proofErr w:type="gramEnd"/>
      <w:r w:rsidRPr="00C276A5">
        <w:rPr>
          <w:rFonts w:ascii="Times New Roman" w:hAnsi="Times New Roman" w:cs="Times New Roman"/>
          <w:sz w:val="24"/>
          <w:szCs w:val="24"/>
        </w:rPr>
        <w:t>.</w:t>
      </w:r>
    </w:p>
    <w:p w:rsidR="00B03FC1" w:rsidRPr="00C276A5" w:rsidRDefault="00B03FC1" w:rsidP="00C276A5">
      <w:pPr>
        <w:spacing w:after="0"/>
        <w:jc w:val="both"/>
        <w:rPr>
          <w:rFonts w:ascii="Times New Roman" w:hAnsi="Times New Roman" w:cs="Times New Roman"/>
          <w:sz w:val="24"/>
          <w:szCs w:val="24"/>
        </w:rPr>
      </w:pPr>
      <w:bookmarkStart w:id="11" w:name="sub_13"/>
      <w:bookmarkEnd w:id="10"/>
      <w:r w:rsidRPr="00C276A5">
        <w:rPr>
          <w:rFonts w:ascii="Times New Roman" w:hAnsi="Times New Roman" w:cs="Times New Roman"/>
          <w:sz w:val="24"/>
          <w:szCs w:val="24"/>
        </w:rPr>
        <w:lastRenderedPageBreak/>
        <w:t>1.3. Пользователями Льготы, предоставляемой в соответствии с настоящим Порядком, являются:</w:t>
      </w:r>
    </w:p>
    <w:bookmarkEnd w:id="11"/>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организации-инвесторы (юридические лица, индивидуальные предприниматели), осуществившие после 1 января 2020 года, в рамках реализации инвестиционного проекта капитальные вложения в объекты производственных инвестиций, основные средства, расположенные на территории Байгуловского сельского поселения, в соответствии с приоритетными направлениями развития экономики поселения;</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организации - инвесторы (юридические лица, индивидуальные предприниматели), являющиеся субъектами малого и среднего предпринимательства, осуществившие после 1 января 2020 года, в рамках реализации инвестиционного проекта капитальные вложения в объекты производственных инвестиций, основные средства, расположенные на территории Байгуловского сельского поселения, в соответствии с приоритетными направлениями развития экономики поселения.</w:t>
      </w:r>
    </w:p>
    <w:p w:rsidR="00B03FC1" w:rsidRPr="00C276A5" w:rsidRDefault="00B03FC1" w:rsidP="00C276A5">
      <w:pPr>
        <w:spacing w:after="0"/>
        <w:jc w:val="both"/>
        <w:rPr>
          <w:rFonts w:ascii="Times New Roman" w:hAnsi="Times New Roman" w:cs="Times New Roman"/>
          <w:sz w:val="24"/>
          <w:szCs w:val="24"/>
        </w:rPr>
      </w:pPr>
      <w:bookmarkStart w:id="12" w:name="sub_14"/>
      <w:r w:rsidRPr="00C276A5">
        <w:rPr>
          <w:rFonts w:ascii="Times New Roman" w:hAnsi="Times New Roman" w:cs="Times New Roman"/>
          <w:sz w:val="24"/>
          <w:szCs w:val="24"/>
        </w:rPr>
        <w:t xml:space="preserve">1.4. Приоритетными направлениями развития экономики поселения являются следующие виды экономической деятельности, согласно </w:t>
      </w:r>
      <w:hyperlink r:id="rId9" w:history="1">
        <w:r w:rsidRPr="00C276A5">
          <w:rPr>
            <w:rStyle w:val="a4"/>
            <w:rFonts w:ascii="Times New Roman" w:hAnsi="Times New Roman"/>
            <w:color w:val="auto"/>
            <w:sz w:val="24"/>
            <w:szCs w:val="24"/>
          </w:rPr>
          <w:t>Общероссийскому классификатору видов экономической деятельности</w:t>
        </w:r>
      </w:hyperlink>
      <w:r w:rsidRPr="00C276A5">
        <w:rPr>
          <w:rFonts w:ascii="Times New Roman" w:hAnsi="Times New Roman" w:cs="Times New Roman"/>
          <w:sz w:val="24"/>
          <w:szCs w:val="24"/>
        </w:rPr>
        <w:t>:</w:t>
      </w:r>
    </w:p>
    <w:bookmarkEnd w:id="12"/>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реализация инновационных проектов;</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строительство промышленных предприятий и предприятий переработки сельскохозяйственной продукции;</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производство социально значимой продукции и услуг;</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развитие сельскохозяйственного производства;</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строительство социальных и социально значимых объектов;</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развитие транспортных коммуникаций, транспорта и связи.</w:t>
      </w:r>
    </w:p>
    <w:p w:rsidR="00B03FC1" w:rsidRPr="00C276A5" w:rsidRDefault="00B03FC1" w:rsidP="00C276A5">
      <w:pPr>
        <w:spacing w:after="0"/>
        <w:jc w:val="both"/>
        <w:rPr>
          <w:rFonts w:ascii="Times New Roman" w:hAnsi="Times New Roman" w:cs="Times New Roman"/>
          <w:sz w:val="24"/>
          <w:szCs w:val="24"/>
        </w:rPr>
      </w:pPr>
      <w:bookmarkStart w:id="13" w:name="sub_15"/>
      <w:r w:rsidRPr="00C276A5">
        <w:rPr>
          <w:rFonts w:ascii="Times New Roman" w:hAnsi="Times New Roman" w:cs="Times New Roman"/>
          <w:sz w:val="24"/>
          <w:szCs w:val="24"/>
        </w:rPr>
        <w:t>1.5. Для признания инвестиционного проекта приоритетным устанавливаются следующие требования:</w:t>
      </w:r>
    </w:p>
    <w:bookmarkEnd w:id="13"/>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объем инвестиции в форме капитальных вложений - не менее 30 млн. руб.;</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создание воспроизводительных рабочих мест - не менее 10;</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уровень заработной платы не ниже сложившегося уровня среднего размера заработной платы по району в соответствующем виде деятельности;</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соответствие целям, задачам, приоритетам и основным этапам социально-экономического развития района;</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соответствие документации инвестиционного проекта требованиям законодательства.</w:t>
      </w:r>
    </w:p>
    <w:p w:rsidR="00B03FC1" w:rsidRPr="00C276A5" w:rsidRDefault="00B03FC1" w:rsidP="00C276A5">
      <w:pPr>
        <w:spacing w:after="0"/>
        <w:jc w:val="both"/>
        <w:rPr>
          <w:rFonts w:ascii="Times New Roman" w:hAnsi="Times New Roman" w:cs="Times New Roman"/>
          <w:sz w:val="24"/>
          <w:szCs w:val="24"/>
        </w:rPr>
      </w:pPr>
      <w:bookmarkStart w:id="14" w:name="sub_16"/>
      <w:r w:rsidRPr="00C276A5">
        <w:rPr>
          <w:rFonts w:ascii="Times New Roman" w:hAnsi="Times New Roman" w:cs="Times New Roman"/>
          <w:sz w:val="24"/>
          <w:szCs w:val="24"/>
        </w:rPr>
        <w:t>1.6. Срок предоставления Льготы - 3 года с начала осуществления вложений в основные средства.</w:t>
      </w:r>
    </w:p>
    <w:p w:rsidR="00B03FC1" w:rsidRPr="00C276A5" w:rsidRDefault="00B03FC1" w:rsidP="00C276A5">
      <w:pPr>
        <w:spacing w:after="0"/>
        <w:jc w:val="both"/>
        <w:rPr>
          <w:rFonts w:ascii="Times New Roman" w:hAnsi="Times New Roman" w:cs="Times New Roman"/>
          <w:sz w:val="24"/>
          <w:szCs w:val="24"/>
        </w:rPr>
      </w:pPr>
      <w:bookmarkStart w:id="15" w:name="sub_17"/>
      <w:bookmarkEnd w:id="14"/>
      <w:r w:rsidRPr="00C276A5">
        <w:rPr>
          <w:rFonts w:ascii="Times New Roman" w:hAnsi="Times New Roman" w:cs="Times New Roman"/>
          <w:sz w:val="24"/>
          <w:szCs w:val="24"/>
        </w:rPr>
        <w:t>1.7. Льгота предоставляется Инвестору один раз в течение срока реализации инвестиционного проекта, включенного в реестр инвестиционных проектов.</w:t>
      </w:r>
    </w:p>
    <w:p w:rsidR="00B03FC1" w:rsidRPr="00C276A5" w:rsidRDefault="00B03FC1" w:rsidP="00C276A5">
      <w:pPr>
        <w:spacing w:after="0"/>
        <w:jc w:val="center"/>
        <w:rPr>
          <w:rFonts w:ascii="Times New Roman" w:hAnsi="Times New Roman" w:cs="Times New Roman"/>
          <w:sz w:val="24"/>
          <w:szCs w:val="24"/>
        </w:rPr>
      </w:pPr>
    </w:p>
    <w:p w:rsidR="00B03FC1" w:rsidRPr="00C276A5" w:rsidRDefault="00B03FC1" w:rsidP="00C276A5">
      <w:pPr>
        <w:pStyle w:val="1"/>
        <w:spacing w:before="0"/>
        <w:jc w:val="center"/>
        <w:rPr>
          <w:rFonts w:ascii="Times New Roman" w:hAnsi="Times New Roman" w:cs="Times New Roman"/>
          <w:color w:val="auto"/>
          <w:sz w:val="24"/>
          <w:szCs w:val="24"/>
        </w:rPr>
      </w:pPr>
      <w:bookmarkStart w:id="16" w:name="sub_1002"/>
      <w:bookmarkEnd w:id="15"/>
      <w:r w:rsidRPr="00C276A5">
        <w:rPr>
          <w:rFonts w:ascii="Times New Roman" w:hAnsi="Times New Roman" w:cs="Times New Roman"/>
          <w:color w:val="auto"/>
          <w:sz w:val="24"/>
          <w:szCs w:val="24"/>
        </w:rPr>
        <w:t>2. Условия и порядок предоставления льгот по земельному налогу</w:t>
      </w:r>
    </w:p>
    <w:bookmarkEnd w:id="16"/>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bookmarkStart w:id="17" w:name="sub_21"/>
      <w:r w:rsidRPr="00C276A5">
        <w:rPr>
          <w:rFonts w:ascii="Times New Roman" w:hAnsi="Times New Roman" w:cs="Times New Roman"/>
          <w:sz w:val="24"/>
          <w:szCs w:val="24"/>
        </w:rPr>
        <w:t>2.1. Инвестор может претендовать на получение муниципальной поддержки в форме Льготы в случае использования земельного участка, находящегося в собственности либо в постоянном (бессрочном) пользовании, в целях реализации инвестиционного проекта.</w:t>
      </w:r>
    </w:p>
    <w:p w:rsidR="00B03FC1" w:rsidRPr="00C276A5" w:rsidRDefault="00B03FC1" w:rsidP="00C276A5">
      <w:pPr>
        <w:spacing w:after="0"/>
        <w:jc w:val="both"/>
        <w:rPr>
          <w:rFonts w:ascii="Times New Roman" w:hAnsi="Times New Roman" w:cs="Times New Roman"/>
          <w:sz w:val="24"/>
          <w:szCs w:val="24"/>
        </w:rPr>
      </w:pPr>
      <w:bookmarkStart w:id="18" w:name="sub_22"/>
      <w:bookmarkEnd w:id="17"/>
      <w:r w:rsidRPr="00C276A5">
        <w:rPr>
          <w:rFonts w:ascii="Times New Roman" w:hAnsi="Times New Roman" w:cs="Times New Roman"/>
          <w:sz w:val="24"/>
          <w:szCs w:val="24"/>
        </w:rPr>
        <w:t xml:space="preserve">2.2. Налогоплательщик (юридическое лицо, индивидуальный предприниматель) признается инвестором, имеющим право на предоставление Льготы, на основе налогового соглашения, заключаемого между администрацией Байгуловского сельского поселения Козловского  района (далее - Администрация) в лице главы администрации и </w:t>
      </w:r>
      <w:r w:rsidRPr="00C276A5">
        <w:rPr>
          <w:rFonts w:ascii="Times New Roman" w:hAnsi="Times New Roman" w:cs="Times New Roman"/>
          <w:sz w:val="24"/>
          <w:szCs w:val="24"/>
        </w:rPr>
        <w:lastRenderedPageBreak/>
        <w:t>налогоплательщиком в лице руководителя юридического лица, индивидуального предпринимателя. Налоговая льгота вступает в силу с 1 числа квартала, в котором было заключено налоговое соглашение.</w:t>
      </w:r>
    </w:p>
    <w:p w:rsidR="00B03FC1" w:rsidRPr="00C276A5" w:rsidRDefault="00B03FC1" w:rsidP="00C276A5">
      <w:pPr>
        <w:spacing w:after="0"/>
        <w:jc w:val="both"/>
        <w:rPr>
          <w:rFonts w:ascii="Times New Roman" w:hAnsi="Times New Roman" w:cs="Times New Roman"/>
          <w:sz w:val="24"/>
          <w:szCs w:val="24"/>
        </w:rPr>
      </w:pPr>
      <w:bookmarkStart w:id="19" w:name="sub_23"/>
      <w:bookmarkEnd w:id="18"/>
      <w:r w:rsidRPr="00C276A5">
        <w:rPr>
          <w:rFonts w:ascii="Times New Roman" w:hAnsi="Times New Roman" w:cs="Times New Roman"/>
          <w:sz w:val="24"/>
          <w:szCs w:val="24"/>
        </w:rPr>
        <w:t>2.3. Заявление о заключении налогового соглашения и необходимые документы могут быть представлены в администрацию Байгуловского сельского поселения следующими способами:</w:t>
      </w:r>
    </w:p>
    <w:bookmarkEnd w:id="19"/>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посредством личного обращения;</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через МФЦ;</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по почте, при этом днем обращения является дата получения документов.</w:t>
      </w:r>
    </w:p>
    <w:p w:rsidR="00B03FC1" w:rsidRPr="00C276A5" w:rsidRDefault="00B03FC1" w:rsidP="00C276A5">
      <w:pPr>
        <w:spacing w:after="0"/>
        <w:jc w:val="both"/>
        <w:rPr>
          <w:rFonts w:ascii="Times New Roman" w:hAnsi="Times New Roman" w:cs="Times New Roman"/>
          <w:sz w:val="24"/>
          <w:szCs w:val="24"/>
        </w:rPr>
      </w:pPr>
      <w:bookmarkStart w:id="20" w:name="sub_24"/>
      <w:r w:rsidRPr="00C276A5">
        <w:rPr>
          <w:rFonts w:ascii="Times New Roman" w:hAnsi="Times New Roman" w:cs="Times New Roman"/>
          <w:sz w:val="24"/>
          <w:szCs w:val="24"/>
        </w:rPr>
        <w:t>2.4. Перечень документов, необходимых для подписания налогового соглашения:</w:t>
      </w:r>
    </w:p>
    <w:p w:rsidR="00B03FC1" w:rsidRPr="00C276A5" w:rsidRDefault="00B03FC1" w:rsidP="00C276A5">
      <w:pPr>
        <w:spacing w:after="0"/>
        <w:jc w:val="both"/>
        <w:rPr>
          <w:rFonts w:ascii="Times New Roman" w:hAnsi="Times New Roman" w:cs="Times New Roman"/>
          <w:sz w:val="24"/>
          <w:szCs w:val="24"/>
        </w:rPr>
      </w:pPr>
      <w:bookmarkStart w:id="21" w:name="sub_1009"/>
      <w:bookmarkEnd w:id="20"/>
      <w:r w:rsidRPr="00C276A5">
        <w:rPr>
          <w:rFonts w:ascii="Times New Roman" w:hAnsi="Times New Roman" w:cs="Times New Roman"/>
          <w:sz w:val="24"/>
          <w:szCs w:val="24"/>
        </w:rPr>
        <w:t>а) 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 индивидуального предпринимателя, местонахождения, основных видов хозяйственной деятельности, величины уставного капитала (для юридических лиц), вида вкладов в уставный капитал (для юридических лиц);</w:t>
      </w:r>
    </w:p>
    <w:p w:rsidR="00B03FC1" w:rsidRPr="00C276A5" w:rsidRDefault="00B03FC1" w:rsidP="00C276A5">
      <w:pPr>
        <w:spacing w:after="0"/>
        <w:jc w:val="both"/>
        <w:rPr>
          <w:rFonts w:ascii="Times New Roman" w:hAnsi="Times New Roman" w:cs="Times New Roman"/>
          <w:sz w:val="24"/>
          <w:szCs w:val="24"/>
        </w:rPr>
      </w:pPr>
      <w:bookmarkStart w:id="22" w:name="sub_1010"/>
      <w:bookmarkEnd w:id="21"/>
      <w:r w:rsidRPr="00C276A5">
        <w:rPr>
          <w:rFonts w:ascii="Times New Roman" w:hAnsi="Times New Roman" w:cs="Times New Roman"/>
          <w:sz w:val="24"/>
          <w:szCs w:val="24"/>
        </w:rPr>
        <w:t>б) копия свидетельства о регистрации;</w:t>
      </w:r>
    </w:p>
    <w:p w:rsidR="00B03FC1" w:rsidRPr="00C276A5" w:rsidRDefault="00B03FC1" w:rsidP="00C276A5">
      <w:pPr>
        <w:spacing w:after="0"/>
        <w:jc w:val="both"/>
        <w:rPr>
          <w:rFonts w:ascii="Times New Roman" w:hAnsi="Times New Roman" w:cs="Times New Roman"/>
          <w:sz w:val="24"/>
          <w:szCs w:val="24"/>
        </w:rPr>
      </w:pPr>
      <w:bookmarkStart w:id="23" w:name="sub_1011"/>
      <w:bookmarkEnd w:id="22"/>
      <w:r w:rsidRPr="00C276A5">
        <w:rPr>
          <w:rFonts w:ascii="Times New Roman" w:hAnsi="Times New Roman" w:cs="Times New Roman"/>
          <w:sz w:val="24"/>
          <w:szCs w:val="24"/>
        </w:rPr>
        <w:t>в) справка банка, подтверждающая оплату заявленного уставного капитала или акт оценки имущественного вклада в уставный капитал (оригинал или нотариально заверенная копия);</w:t>
      </w:r>
    </w:p>
    <w:p w:rsidR="00B03FC1" w:rsidRPr="00C276A5" w:rsidRDefault="00B03FC1" w:rsidP="00C276A5">
      <w:pPr>
        <w:spacing w:after="0"/>
        <w:jc w:val="both"/>
        <w:rPr>
          <w:rFonts w:ascii="Times New Roman" w:hAnsi="Times New Roman" w:cs="Times New Roman"/>
          <w:sz w:val="24"/>
          <w:szCs w:val="24"/>
        </w:rPr>
      </w:pPr>
      <w:bookmarkStart w:id="24" w:name="sub_1012"/>
      <w:bookmarkEnd w:id="23"/>
      <w:r w:rsidRPr="00C276A5">
        <w:rPr>
          <w:rFonts w:ascii="Times New Roman" w:hAnsi="Times New Roman" w:cs="Times New Roman"/>
          <w:sz w:val="24"/>
          <w:szCs w:val="24"/>
        </w:rPr>
        <w:t>г) справка из налогового органа об отсутствии задолженности в бюджеты всех уровней по налогам, сборам и иным платежам, а также внебюджетным фондам;</w:t>
      </w:r>
    </w:p>
    <w:p w:rsidR="00B03FC1" w:rsidRPr="00C276A5" w:rsidRDefault="00B03FC1" w:rsidP="00C276A5">
      <w:pPr>
        <w:spacing w:after="0"/>
        <w:jc w:val="both"/>
        <w:rPr>
          <w:rFonts w:ascii="Times New Roman" w:hAnsi="Times New Roman" w:cs="Times New Roman"/>
          <w:sz w:val="24"/>
          <w:szCs w:val="24"/>
        </w:rPr>
      </w:pPr>
      <w:bookmarkStart w:id="25" w:name="sub_1013"/>
      <w:bookmarkEnd w:id="24"/>
      <w:r w:rsidRPr="00C276A5">
        <w:rPr>
          <w:rFonts w:ascii="Times New Roman" w:hAnsi="Times New Roman" w:cs="Times New Roman"/>
          <w:sz w:val="24"/>
          <w:szCs w:val="24"/>
        </w:rPr>
        <w:t>д) краткое описание (бизнес-план) инвестиционного проекта:</w:t>
      </w:r>
    </w:p>
    <w:bookmarkEnd w:id="25"/>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укрупненный перечень вновь создаваемых или модернизируемых основных фондов с указанием срока ввода их в эксплуатацию;</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план-график и объемы намечаемых инвестиций;</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документ по оценке эквивалента стоимости вносимого имущества (в случае имущественных инвестиций);</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описание формы обеспечения налогового соглашения в случае невыполнения инвестиционного проекта (с приложением документов, подтверждающих обеспечение обязательств: гарантии банка, имущественный комплекс);</w:t>
      </w:r>
    </w:p>
    <w:p w:rsidR="00B03FC1" w:rsidRPr="00C276A5" w:rsidRDefault="00B03FC1" w:rsidP="00C276A5">
      <w:pPr>
        <w:spacing w:after="0"/>
        <w:jc w:val="both"/>
        <w:rPr>
          <w:rFonts w:ascii="Times New Roman" w:hAnsi="Times New Roman" w:cs="Times New Roman"/>
          <w:sz w:val="24"/>
          <w:szCs w:val="24"/>
        </w:rPr>
      </w:pPr>
      <w:bookmarkStart w:id="26" w:name="sub_1014"/>
      <w:r w:rsidRPr="00C276A5">
        <w:rPr>
          <w:rFonts w:ascii="Times New Roman" w:hAnsi="Times New Roman" w:cs="Times New Roman"/>
          <w:sz w:val="24"/>
          <w:szCs w:val="24"/>
        </w:rPr>
        <w:t>е) письменное обязательство инвестора об установлении на объекте производственных инвестиций средней заработной платы в размере, не ниже сложившегося уровня среднего размера заработной платы по району (по данным органов статистики), действующего в соответствующем периоде.</w:t>
      </w:r>
    </w:p>
    <w:p w:rsidR="00B03FC1" w:rsidRPr="00C276A5" w:rsidRDefault="00B03FC1" w:rsidP="00C276A5">
      <w:pPr>
        <w:spacing w:after="0"/>
        <w:jc w:val="both"/>
        <w:rPr>
          <w:rFonts w:ascii="Times New Roman" w:hAnsi="Times New Roman" w:cs="Times New Roman"/>
          <w:sz w:val="24"/>
          <w:szCs w:val="24"/>
        </w:rPr>
      </w:pPr>
      <w:bookmarkStart w:id="27" w:name="sub_25"/>
      <w:bookmarkEnd w:id="26"/>
      <w:r w:rsidRPr="00C276A5">
        <w:rPr>
          <w:rFonts w:ascii="Times New Roman" w:hAnsi="Times New Roman" w:cs="Times New Roman"/>
          <w:sz w:val="24"/>
          <w:szCs w:val="24"/>
        </w:rPr>
        <w:t>2.5. Документы представляются по описи в двух экземплярах, один из которых - оригиналы, второй - копии, заверенные инвестором, в прошитом и пронумерованном виде с указанием в описи наименования документов и количества листов.</w:t>
      </w:r>
    </w:p>
    <w:p w:rsidR="00B03FC1" w:rsidRPr="00C276A5" w:rsidRDefault="00B03FC1" w:rsidP="00C276A5">
      <w:pPr>
        <w:spacing w:after="0"/>
        <w:jc w:val="both"/>
        <w:rPr>
          <w:rFonts w:ascii="Times New Roman" w:hAnsi="Times New Roman" w:cs="Times New Roman"/>
          <w:sz w:val="24"/>
          <w:szCs w:val="24"/>
        </w:rPr>
      </w:pPr>
      <w:bookmarkStart w:id="28" w:name="sub_26"/>
      <w:bookmarkEnd w:id="27"/>
      <w:r w:rsidRPr="00C276A5">
        <w:rPr>
          <w:rFonts w:ascii="Times New Roman" w:hAnsi="Times New Roman" w:cs="Times New Roman"/>
          <w:sz w:val="24"/>
          <w:szCs w:val="24"/>
        </w:rPr>
        <w:t xml:space="preserve">2.6. Прием и регистрацию заявления о предоставлении льготы по земельному налогу инвесторам с приложением документов, указанных в </w:t>
      </w:r>
      <w:hyperlink w:anchor="sub_25" w:history="1">
        <w:r w:rsidRPr="00C276A5">
          <w:rPr>
            <w:rStyle w:val="a4"/>
            <w:rFonts w:ascii="Times New Roman" w:hAnsi="Times New Roman"/>
            <w:color w:val="auto"/>
            <w:sz w:val="24"/>
            <w:szCs w:val="24"/>
          </w:rPr>
          <w:t>подпункте 2.4.</w:t>
        </w:r>
      </w:hyperlink>
      <w:r w:rsidRPr="00C276A5">
        <w:rPr>
          <w:rFonts w:ascii="Times New Roman" w:hAnsi="Times New Roman" w:cs="Times New Roman"/>
          <w:sz w:val="24"/>
          <w:szCs w:val="24"/>
        </w:rPr>
        <w:t xml:space="preserve"> Порядка, осуществляет специалист администрации Байгуловского сельского поселения в течение одного дня, после чего обеспечивает его направление главе администрации Байгуловского сельского поселения для наложения резолюции с поручением рассмотрения и подготовки ответа</w:t>
      </w:r>
    </w:p>
    <w:p w:rsidR="00B03FC1" w:rsidRPr="00C276A5" w:rsidRDefault="00B03FC1" w:rsidP="00C276A5">
      <w:pPr>
        <w:spacing w:after="0"/>
        <w:jc w:val="both"/>
        <w:rPr>
          <w:rFonts w:ascii="Times New Roman" w:hAnsi="Times New Roman" w:cs="Times New Roman"/>
          <w:sz w:val="24"/>
          <w:szCs w:val="24"/>
        </w:rPr>
      </w:pPr>
      <w:bookmarkStart w:id="29" w:name="sub_27"/>
      <w:bookmarkEnd w:id="28"/>
      <w:r w:rsidRPr="00C276A5">
        <w:rPr>
          <w:rFonts w:ascii="Times New Roman" w:hAnsi="Times New Roman" w:cs="Times New Roman"/>
          <w:sz w:val="24"/>
          <w:szCs w:val="24"/>
        </w:rPr>
        <w:t>2.7. Срок регистрации заявления заявителя о заключении налогового соглашения и предоставляемых документов:</w:t>
      </w:r>
    </w:p>
    <w:bookmarkEnd w:id="29"/>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lastRenderedPageBreak/>
        <w:t>- при подаче заявления о заключении налогового соглашения и предоставляемых инвестором документов через администрацию Байгуловского сельского поселения заявление регистрируется в журнале входящей корреспонденции специалистом сельского поселения, с указанием перечня принятых документов, даты их приема, а также фамилии, имени, отчества и должности лица, осуществившего их прием, в день приема;</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при отправке по почте заявления регистрируется в день поступления документов в администрацию Байгуловского сельского поселения.</w:t>
      </w:r>
    </w:p>
    <w:p w:rsidR="00B03FC1" w:rsidRPr="00C276A5" w:rsidRDefault="00B03FC1" w:rsidP="00C276A5">
      <w:pPr>
        <w:spacing w:after="0"/>
        <w:jc w:val="both"/>
        <w:rPr>
          <w:rFonts w:ascii="Times New Roman" w:hAnsi="Times New Roman" w:cs="Times New Roman"/>
          <w:sz w:val="24"/>
          <w:szCs w:val="24"/>
        </w:rPr>
      </w:pPr>
      <w:bookmarkStart w:id="30" w:name="sub_28"/>
      <w:r w:rsidRPr="00C276A5">
        <w:rPr>
          <w:rFonts w:ascii="Times New Roman" w:hAnsi="Times New Roman" w:cs="Times New Roman"/>
          <w:sz w:val="24"/>
          <w:szCs w:val="24"/>
        </w:rPr>
        <w:t>2.8. Продолжительность рассмотрения заявления составляет не более 30 рабочих дней с момента приема и регистрации заявления с приложением необходимого пакета документов.</w:t>
      </w:r>
    </w:p>
    <w:p w:rsidR="00B03FC1" w:rsidRPr="00C276A5" w:rsidRDefault="00B03FC1" w:rsidP="00C276A5">
      <w:pPr>
        <w:spacing w:after="0"/>
        <w:jc w:val="both"/>
        <w:rPr>
          <w:rFonts w:ascii="Times New Roman" w:hAnsi="Times New Roman" w:cs="Times New Roman"/>
          <w:sz w:val="24"/>
          <w:szCs w:val="24"/>
        </w:rPr>
      </w:pPr>
      <w:bookmarkStart w:id="31" w:name="sub_29"/>
      <w:bookmarkEnd w:id="30"/>
      <w:r w:rsidRPr="00C276A5">
        <w:rPr>
          <w:rFonts w:ascii="Times New Roman" w:hAnsi="Times New Roman" w:cs="Times New Roman"/>
          <w:sz w:val="24"/>
          <w:szCs w:val="24"/>
        </w:rPr>
        <w:t xml:space="preserve">2.9. Специалист администрации Байгуловского сельского поселения, которому поручено рассмотрение заявления о предоставлении льготы по земельному налогу инвесторам, осуществляет проверку представленного пакета документов, готовит проект заключения о возможности заключения налогового соглашения и не позднее 2 рабочих дней со дня подготовки такого проекта заключения направляет его в финансовый отдел администрации </w:t>
      </w:r>
      <w:proofErr w:type="gramStart"/>
      <w:r w:rsidRPr="00C276A5">
        <w:rPr>
          <w:rFonts w:ascii="Times New Roman" w:hAnsi="Times New Roman" w:cs="Times New Roman"/>
          <w:sz w:val="24"/>
          <w:szCs w:val="24"/>
        </w:rPr>
        <w:t>Козловского  района</w:t>
      </w:r>
      <w:proofErr w:type="gramEnd"/>
      <w:r w:rsidRPr="00C276A5">
        <w:rPr>
          <w:rFonts w:ascii="Times New Roman" w:hAnsi="Times New Roman" w:cs="Times New Roman"/>
          <w:sz w:val="24"/>
          <w:szCs w:val="24"/>
        </w:rPr>
        <w:t xml:space="preserve"> для согласования.</w:t>
      </w:r>
    </w:p>
    <w:p w:rsidR="00B03FC1" w:rsidRPr="00C276A5" w:rsidRDefault="00B03FC1" w:rsidP="00C276A5">
      <w:pPr>
        <w:spacing w:after="0"/>
        <w:jc w:val="both"/>
        <w:rPr>
          <w:rFonts w:ascii="Times New Roman" w:hAnsi="Times New Roman" w:cs="Times New Roman"/>
          <w:sz w:val="24"/>
          <w:szCs w:val="24"/>
        </w:rPr>
      </w:pPr>
      <w:bookmarkStart w:id="32" w:name="sub_210"/>
      <w:bookmarkEnd w:id="31"/>
      <w:r w:rsidRPr="00C276A5">
        <w:rPr>
          <w:rFonts w:ascii="Times New Roman" w:hAnsi="Times New Roman" w:cs="Times New Roman"/>
          <w:sz w:val="24"/>
          <w:szCs w:val="24"/>
        </w:rPr>
        <w:t>2.10. Администрация Байгуловского сельского поселения после согласования проекта ответа с Финансовым отделом администрации Козловского  района в письменной форме готовит распоряжение от имени администрации Байгуловского сельского поселения, в котором оформляется принятое решение о предоставлении инвестору льгот либо отказе, с указанием начало и окончание периода предоставления льгот, информации о земельном участке, в отношении которого применяется льгота, включая данные о его фактическом использовании в процессе реализации инвестиционного проекта.</w:t>
      </w:r>
    </w:p>
    <w:p w:rsidR="00B03FC1" w:rsidRPr="00C276A5" w:rsidRDefault="00B03FC1" w:rsidP="00C276A5">
      <w:pPr>
        <w:spacing w:after="0"/>
        <w:jc w:val="both"/>
        <w:rPr>
          <w:rFonts w:ascii="Times New Roman" w:hAnsi="Times New Roman" w:cs="Times New Roman"/>
          <w:sz w:val="24"/>
          <w:szCs w:val="24"/>
        </w:rPr>
      </w:pPr>
      <w:bookmarkStart w:id="33" w:name="sub_211"/>
      <w:bookmarkEnd w:id="32"/>
      <w:r w:rsidRPr="00C276A5">
        <w:rPr>
          <w:rFonts w:ascii="Times New Roman" w:hAnsi="Times New Roman" w:cs="Times New Roman"/>
          <w:sz w:val="24"/>
          <w:szCs w:val="24"/>
        </w:rPr>
        <w:t>2.11. В случае положительного заключения по результатам рассмотрения представленных материалов администрация Байгуловского сельского поселения и заявитель подписывают налоговое соглашение. Налоговое соглашение составляется в 4 экземплярах: 1 экз. - заявителю; 1 экз. - Администрации; 1 экз. - для налоговой инспекции; 1 экз. - в Финансовый отдел администрации Козловского  района.</w:t>
      </w:r>
    </w:p>
    <w:p w:rsidR="00B03FC1" w:rsidRPr="00C276A5" w:rsidRDefault="00B03FC1" w:rsidP="00C276A5">
      <w:pPr>
        <w:spacing w:after="0"/>
        <w:jc w:val="both"/>
        <w:rPr>
          <w:rFonts w:ascii="Times New Roman" w:hAnsi="Times New Roman" w:cs="Times New Roman"/>
          <w:sz w:val="24"/>
          <w:szCs w:val="24"/>
        </w:rPr>
      </w:pPr>
      <w:bookmarkStart w:id="34" w:name="sub_212"/>
      <w:bookmarkEnd w:id="33"/>
      <w:r w:rsidRPr="00C276A5">
        <w:rPr>
          <w:rFonts w:ascii="Times New Roman" w:hAnsi="Times New Roman" w:cs="Times New Roman"/>
          <w:sz w:val="24"/>
          <w:szCs w:val="24"/>
        </w:rPr>
        <w:t>2.12. Копия принятого решения о предоставлении инвестору льгот либо отказе направляется заявителю в письменной форме с мотивированной причиной отказа, не позднее 2 рабочих дней, с момента подписания, заказной корреспонденцией с уведомлением либо путем вручения лично под роспись.</w:t>
      </w:r>
    </w:p>
    <w:p w:rsidR="00B03FC1" w:rsidRPr="00C276A5" w:rsidRDefault="00B03FC1" w:rsidP="00C276A5">
      <w:pPr>
        <w:spacing w:after="0"/>
        <w:jc w:val="both"/>
        <w:rPr>
          <w:rFonts w:ascii="Times New Roman" w:hAnsi="Times New Roman" w:cs="Times New Roman"/>
          <w:sz w:val="24"/>
          <w:szCs w:val="24"/>
        </w:rPr>
      </w:pPr>
      <w:bookmarkStart w:id="35" w:name="sub_213"/>
      <w:bookmarkEnd w:id="34"/>
      <w:r w:rsidRPr="00C276A5">
        <w:rPr>
          <w:rFonts w:ascii="Times New Roman" w:hAnsi="Times New Roman" w:cs="Times New Roman"/>
          <w:sz w:val="24"/>
          <w:szCs w:val="24"/>
        </w:rPr>
        <w:t>2.13. Основаниями прекращения действия предоставления налоговых льгот являются:</w:t>
      </w:r>
    </w:p>
    <w:bookmarkEnd w:id="35"/>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срока введения в эксплуатацию объектов производственных инвестиций;</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уменьшения величины вложенных инвестиций;</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досрочного расторжения налогового соглашения пользователем в одностороннем порядке;</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установления размера средней заработной платы ниже сложившегося уровня среднего размера заработной платы по Козловскому району (по данным органов статистики), пользователь в бесспорном порядке выплачивает в бюджет Байгуловского сельского поселения полную сумму налогов, которые не были внесены в течение всего срока пользования льготами по данному налоговому соглашению.</w:t>
      </w:r>
    </w:p>
    <w:p w:rsidR="00B03FC1" w:rsidRPr="00C276A5" w:rsidRDefault="00B03FC1" w:rsidP="00C276A5">
      <w:pPr>
        <w:pStyle w:val="1"/>
        <w:spacing w:before="0"/>
        <w:jc w:val="center"/>
        <w:rPr>
          <w:rFonts w:ascii="Times New Roman" w:hAnsi="Times New Roman" w:cs="Times New Roman"/>
          <w:color w:val="auto"/>
          <w:sz w:val="24"/>
          <w:szCs w:val="24"/>
        </w:rPr>
      </w:pPr>
      <w:bookmarkStart w:id="36" w:name="sub_1003"/>
      <w:r w:rsidRPr="00C276A5">
        <w:rPr>
          <w:rFonts w:ascii="Times New Roman" w:hAnsi="Times New Roman" w:cs="Times New Roman"/>
          <w:color w:val="auto"/>
          <w:sz w:val="24"/>
          <w:szCs w:val="24"/>
        </w:rPr>
        <w:t>3. Ограничения по предоставлению налоговых льгот</w:t>
      </w:r>
    </w:p>
    <w:bookmarkEnd w:id="36"/>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bookmarkStart w:id="37" w:name="sub_31"/>
      <w:r w:rsidRPr="00C276A5">
        <w:rPr>
          <w:rFonts w:ascii="Times New Roman" w:hAnsi="Times New Roman" w:cs="Times New Roman"/>
          <w:sz w:val="24"/>
          <w:szCs w:val="24"/>
        </w:rPr>
        <w:t xml:space="preserve">3.1. Установить, что сумма выпадающих собственных доходов местного бюджета от налоговых льгот, представленных в соответствии с настоящим Порядком, не может </w:t>
      </w:r>
      <w:r w:rsidRPr="00C276A5">
        <w:rPr>
          <w:rFonts w:ascii="Times New Roman" w:hAnsi="Times New Roman" w:cs="Times New Roman"/>
          <w:sz w:val="24"/>
          <w:szCs w:val="24"/>
        </w:rPr>
        <w:lastRenderedPageBreak/>
        <w:t>превышать 5% объема фактических доходов бюджета сельского поселения в расчете за 1 год.</w:t>
      </w:r>
    </w:p>
    <w:p w:rsidR="00B03FC1" w:rsidRPr="00C276A5" w:rsidRDefault="00B03FC1" w:rsidP="00C276A5">
      <w:pPr>
        <w:spacing w:after="0"/>
        <w:jc w:val="both"/>
        <w:rPr>
          <w:rFonts w:ascii="Times New Roman" w:hAnsi="Times New Roman" w:cs="Times New Roman"/>
          <w:sz w:val="24"/>
          <w:szCs w:val="24"/>
        </w:rPr>
      </w:pPr>
      <w:bookmarkStart w:id="38" w:name="sub_32"/>
      <w:bookmarkEnd w:id="37"/>
      <w:r w:rsidRPr="00C276A5">
        <w:rPr>
          <w:rFonts w:ascii="Times New Roman" w:hAnsi="Times New Roman" w:cs="Times New Roman"/>
          <w:sz w:val="24"/>
          <w:szCs w:val="24"/>
        </w:rPr>
        <w:t xml:space="preserve">3.2. При превышении ограничения, установленного </w:t>
      </w:r>
      <w:hyperlink w:anchor="sub_31" w:history="1">
        <w:r w:rsidRPr="00C276A5">
          <w:rPr>
            <w:rStyle w:val="a4"/>
            <w:rFonts w:ascii="Times New Roman" w:hAnsi="Times New Roman"/>
            <w:color w:val="auto"/>
            <w:sz w:val="24"/>
            <w:szCs w:val="24"/>
          </w:rPr>
          <w:t>пунктом 3.1</w:t>
        </w:r>
      </w:hyperlink>
      <w:r w:rsidRPr="00C276A5">
        <w:rPr>
          <w:rFonts w:ascii="Times New Roman" w:hAnsi="Times New Roman" w:cs="Times New Roman"/>
          <w:sz w:val="24"/>
          <w:szCs w:val="24"/>
        </w:rPr>
        <w:t xml:space="preserve"> Порядка, глава Байгуловского сельского поселения вносит на Собрание депутатов Байгуловского сельского поселения Козловского  района Чувашской Республики проект решения об ограничении предоставления Льготы при соблюдении следующей последовательности:</w:t>
      </w:r>
    </w:p>
    <w:bookmarkEnd w:id="38"/>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снижение до 50% установленной Льготы по земельному налогу;</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приостановка в текущем финансовом году действия Льготы, предоставляемой настоящим Порядком.</w:t>
      </w:r>
    </w:p>
    <w:p w:rsidR="00B03FC1" w:rsidRPr="00C276A5" w:rsidRDefault="00B03FC1" w:rsidP="00C276A5">
      <w:pPr>
        <w:spacing w:after="0"/>
        <w:jc w:val="both"/>
        <w:rPr>
          <w:rFonts w:ascii="Times New Roman" w:hAnsi="Times New Roman" w:cs="Times New Roman"/>
          <w:sz w:val="24"/>
          <w:szCs w:val="24"/>
        </w:rPr>
      </w:pPr>
      <w:bookmarkStart w:id="39" w:name="sub_33"/>
      <w:r w:rsidRPr="00C276A5">
        <w:rPr>
          <w:rFonts w:ascii="Times New Roman" w:hAnsi="Times New Roman" w:cs="Times New Roman"/>
          <w:sz w:val="24"/>
          <w:szCs w:val="24"/>
        </w:rPr>
        <w:t xml:space="preserve">3.3. Снижение льготы по земельному налогу вводится в действие с периода, следующего за отчетным, по итогам которого сумма выпадающих доходов местного бюджета превысила величину, установленную в </w:t>
      </w:r>
      <w:hyperlink w:anchor="sub_31" w:history="1">
        <w:r w:rsidRPr="00C276A5">
          <w:rPr>
            <w:rStyle w:val="a4"/>
            <w:rFonts w:ascii="Times New Roman" w:hAnsi="Times New Roman"/>
            <w:color w:val="auto"/>
            <w:sz w:val="24"/>
            <w:szCs w:val="24"/>
          </w:rPr>
          <w:t>пункте 3.1</w:t>
        </w:r>
      </w:hyperlink>
      <w:r w:rsidRPr="00C276A5">
        <w:rPr>
          <w:rFonts w:ascii="Times New Roman" w:hAnsi="Times New Roman" w:cs="Times New Roman"/>
          <w:sz w:val="24"/>
          <w:szCs w:val="24"/>
        </w:rPr>
        <w:t>. Снижение льготы по земельному налогу устанавливается до конца финансового года.</w:t>
      </w:r>
    </w:p>
    <w:bookmarkEnd w:id="39"/>
    <w:p w:rsidR="00B03FC1" w:rsidRPr="00C276A5" w:rsidRDefault="00B03FC1" w:rsidP="00C276A5">
      <w:pPr>
        <w:spacing w:after="0"/>
        <w:jc w:val="center"/>
        <w:rPr>
          <w:rFonts w:ascii="Times New Roman" w:hAnsi="Times New Roman" w:cs="Times New Roman"/>
          <w:sz w:val="24"/>
          <w:szCs w:val="24"/>
        </w:rPr>
      </w:pPr>
    </w:p>
    <w:p w:rsidR="00B03FC1" w:rsidRPr="00C276A5" w:rsidRDefault="00B03FC1" w:rsidP="00C276A5">
      <w:pPr>
        <w:pStyle w:val="1"/>
        <w:spacing w:before="0"/>
        <w:jc w:val="center"/>
        <w:rPr>
          <w:rFonts w:ascii="Times New Roman" w:hAnsi="Times New Roman" w:cs="Times New Roman"/>
          <w:color w:val="auto"/>
          <w:sz w:val="24"/>
          <w:szCs w:val="24"/>
        </w:rPr>
      </w:pPr>
      <w:bookmarkStart w:id="40" w:name="sub_1004"/>
      <w:r w:rsidRPr="00C276A5">
        <w:rPr>
          <w:rFonts w:ascii="Times New Roman" w:hAnsi="Times New Roman" w:cs="Times New Roman"/>
          <w:color w:val="auto"/>
          <w:sz w:val="24"/>
          <w:szCs w:val="24"/>
        </w:rPr>
        <w:t>4. Использование средств, полученных в результате предоставления льгот</w:t>
      </w:r>
    </w:p>
    <w:bookmarkEnd w:id="40"/>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bookmarkStart w:id="41" w:name="sub_41"/>
      <w:r w:rsidRPr="00C276A5">
        <w:rPr>
          <w:rFonts w:ascii="Times New Roman" w:hAnsi="Times New Roman" w:cs="Times New Roman"/>
          <w:sz w:val="24"/>
          <w:szCs w:val="24"/>
        </w:rPr>
        <w:t>4.1. Средства, высвобожденные у налогоплательщика в результате использования Льготы, могут быть направлены исключительно на финансирование затрат на развитие предприятия, обеспечение занятости, сохранение и увеличение рабочих мест.</w:t>
      </w:r>
    </w:p>
    <w:p w:rsidR="00B03FC1" w:rsidRPr="00C276A5" w:rsidRDefault="00B03FC1" w:rsidP="00C276A5">
      <w:pPr>
        <w:spacing w:after="0"/>
        <w:jc w:val="both"/>
        <w:rPr>
          <w:rFonts w:ascii="Times New Roman" w:hAnsi="Times New Roman" w:cs="Times New Roman"/>
          <w:sz w:val="24"/>
          <w:szCs w:val="24"/>
        </w:rPr>
      </w:pPr>
      <w:bookmarkStart w:id="42" w:name="sub_42"/>
      <w:bookmarkEnd w:id="41"/>
      <w:r w:rsidRPr="00C276A5">
        <w:rPr>
          <w:rFonts w:ascii="Times New Roman" w:hAnsi="Times New Roman" w:cs="Times New Roman"/>
          <w:sz w:val="24"/>
          <w:szCs w:val="24"/>
        </w:rPr>
        <w:t>4.2. Затратами на развитие предприятия, обеспечение занятости, сохранение и увеличение рабочих мест признаются:</w:t>
      </w:r>
    </w:p>
    <w:p w:rsidR="00B03FC1" w:rsidRPr="00C276A5" w:rsidRDefault="00B03FC1" w:rsidP="00C276A5">
      <w:pPr>
        <w:spacing w:after="0"/>
        <w:jc w:val="both"/>
        <w:rPr>
          <w:rFonts w:ascii="Times New Roman" w:hAnsi="Times New Roman" w:cs="Times New Roman"/>
          <w:sz w:val="24"/>
          <w:szCs w:val="24"/>
        </w:rPr>
      </w:pPr>
      <w:bookmarkStart w:id="43" w:name="sub_1015"/>
      <w:bookmarkEnd w:id="42"/>
      <w:r w:rsidRPr="00C276A5">
        <w:rPr>
          <w:rFonts w:ascii="Times New Roman" w:hAnsi="Times New Roman" w:cs="Times New Roman"/>
          <w:sz w:val="24"/>
          <w:szCs w:val="24"/>
        </w:rPr>
        <w:t>а) затраты на освоение новых видов продукции, технологических процессов, техническое перевооружение, подготовку и переподготовку кадров;</w:t>
      </w:r>
    </w:p>
    <w:p w:rsidR="00B03FC1" w:rsidRPr="00C276A5" w:rsidRDefault="00B03FC1" w:rsidP="00C276A5">
      <w:pPr>
        <w:spacing w:after="0"/>
        <w:jc w:val="both"/>
        <w:rPr>
          <w:rFonts w:ascii="Times New Roman" w:hAnsi="Times New Roman" w:cs="Times New Roman"/>
          <w:sz w:val="24"/>
          <w:szCs w:val="24"/>
        </w:rPr>
      </w:pPr>
      <w:bookmarkStart w:id="44" w:name="sub_1016"/>
      <w:bookmarkEnd w:id="43"/>
      <w:r w:rsidRPr="00C276A5">
        <w:rPr>
          <w:rFonts w:ascii="Times New Roman" w:hAnsi="Times New Roman" w:cs="Times New Roman"/>
          <w:sz w:val="24"/>
          <w:szCs w:val="24"/>
        </w:rPr>
        <w:t>б) затраты на долгосрочные инвестиции, связанные с новым строительством, реконструкцией, увеличением производственных мощностей, модернизацией основных фондов.</w:t>
      </w:r>
    </w:p>
    <w:bookmarkEnd w:id="44"/>
    <w:p w:rsidR="00B03FC1" w:rsidRPr="00C276A5" w:rsidRDefault="00B03FC1" w:rsidP="00C276A5">
      <w:pPr>
        <w:spacing w:after="0"/>
        <w:jc w:val="center"/>
        <w:rPr>
          <w:rFonts w:ascii="Times New Roman" w:hAnsi="Times New Roman" w:cs="Times New Roman"/>
          <w:sz w:val="24"/>
          <w:szCs w:val="24"/>
        </w:rPr>
      </w:pPr>
    </w:p>
    <w:p w:rsidR="00B03FC1" w:rsidRPr="00C276A5" w:rsidRDefault="00B03FC1" w:rsidP="00C276A5">
      <w:pPr>
        <w:pStyle w:val="1"/>
        <w:spacing w:before="0"/>
        <w:jc w:val="center"/>
        <w:rPr>
          <w:rFonts w:ascii="Times New Roman" w:hAnsi="Times New Roman" w:cs="Times New Roman"/>
          <w:color w:val="auto"/>
          <w:sz w:val="24"/>
          <w:szCs w:val="24"/>
        </w:rPr>
      </w:pPr>
      <w:bookmarkStart w:id="45" w:name="sub_1005"/>
      <w:r w:rsidRPr="00C276A5">
        <w:rPr>
          <w:rFonts w:ascii="Times New Roman" w:hAnsi="Times New Roman" w:cs="Times New Roman"/>
          <w:color w:val="auto"/>
          <w:sz w:val="24"/>
          <w:szCs w:val="24"/>
        </w:rPr>
        <w:t>5. Контроль и анализ эффективности действия льгот</w:t>
      </w:r>
    </w:p>
    <w:bookmarkEnd w:id="45"/>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bookmarkStart w:id="46" w:name="sub_51"/>
      <w:r w:rsidRPr="00C276A5">
        <w:rPr>
          <w:rFonts w:ascii="Times New Roman" w:hAnsi="Times New Roman" w:cs="Times New Roman"/>
          <w:sz w:val="24"/>
          <w:szCs w:val="24"/>
        </w:rPr>
        <w:t>5.1. Контроль за выполнением налогового соглашения осуществляет Администрация.</w:t>
      </w:r>
    </w:p>
    <w:p w:rsidR="00B03FC1" w:rsidRPr="00C276A5" w:rsidRDefault="00B03FC1" w:rsidP="00C276A5">
      <w:pPr>
        <w:spacing w:after="0"/>
        <w:jc w:val="both"/>
        <w:rPr>
          <w:rFonts w:ascii="Times New Roman" w:hAnsi="Times New Roman" w:cs="Times New Roman"/>
          <w:sz w:val="24"/>
          <w:szCs w:val="24"/>
        </w:rPr>
      </w:pPr>
      <w:bookmarkStart w:id="47" w:name="sub_52"/>
      <w:bookmarkEnd w:id="46"/>
      <w:r w:rsidRPr="00C276A5">
        <w:rPr>
          <w:rFonts w:ascii="Times New Roman" w:hAnsi="Times New Roman" w:cs="Times New Roman"/>
          <w:sz w:val="24"/>
          <w:szCs w:val="24"/>
        </w:rPr>
        <w:t>5.2. Заявители, пользующиеся Льготой, ежегодно (нарастающим итогом) представляют в Администрацию отчет о выполнении инвестиционного проекта:</w:t>
      </w:r>
    </w:p>
    <w:bookmarkEnd w:id="47"/>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xml:space="preserve">- расчет суммы средств, высвободившихся в результате применения Льготы, с визой налоговой инспекции, составленный в сроки и по формам, установленным </w:t>
      </w:r>
      <w:hyperlink r:id="rId10" w:history="1">
        <w:r w:rsidRPr="00C276A5">
          <w:rPr>
            <w:rStyle w:val="a4"/>
            <w:rFonts w:ascii="Times New Roman" w:hAnsi="Times New Roman"/>
            <w:color w:val="auto"/>
            <w:sz w:val="24"/>
            <w:szCs w:val="24"/>
          </w:rPr>
          <w:t>налоговым законодательством</w:t>
        </w:r>
      </w:hyperlink>
      <w:r w:rsidRPr="00C276A5">
        <w:rPr>
          <w:rFonts w:ascii="Times New Roman" w:hAnsi="Times New Roman" w:cs="Times New Roman"/>
          <w:sz w:val="24"/>
          <w:szCs w:val="24"/>
        </w:rPr>
        <w:t xml:space="preserve"> для соответствующих налогов и сборов, по которым применена Льгота;</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сроки и объемы выполненных работ в соответствии с планом-графиком инвестиционного проекта (размер вложенных производственных инвестиций должен быть отражен в формах статистической отчетности);</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пояснительную записку, содержащую сведения о состоянии дел по проекту и направлении использования средств, высвободившихся в результате предоставления Льготы.</w:t>
      </w:r>
    </w:p>
    <w:p w:rsidR="00B03FC1" w:rsidRPr="00C276A5" w:rsidRDefault="00B03FC1" w:rsidP="00C276A5">
      <w:pPr>
        <w:spacing w:after="0"/>
        <w:jc w:val="both"/>
        <w:rPr>
          <w:rFonts w:ascii="Times New Roman" w:hAnsi="Times New Roman" w:cs="Times New Roman"/>
          <w:sz w:val="24"/>
          <w:szCs w:val="24"/>
        </w:rPr>
      </w:pPr>
      <w:bookmarkStart w:id="48" w:name="sub_53"/>
      <w:r w:rsidRPr="00C276A5">
        <w:rPr>
          <w:rFonts w:ascii="Times New Roman" w:hAnsi="Times New Roman" w:cs="Times New Roman"/>
          <w:sz w:val="24"/>
          <w:szCs w:val="24"/>
        </w:rPr>
        <w:t xml:space="preserve">5.3. Сведения, указанные в </w:t>
      </w:r>
      <w:hyperlink w:anchor="sub_52" w:history="1">
        <w:r w:rsidRPr="00C276A5">
          <w:rPr>
            <w:rStyle w:val="a4"/>
            <w:rFonts w:ascii="Times New Roman" w:hAnsi="Times New Roman"/>
            <w:color w:val="auto"/>
            <w:sz w:val="24"/>
            <w:szCs w:val="24"/>
          </w:rPr>
          <w:t>п. 5.2</w:t>
        </w:r>
      </w:hyperlink>
      <w:r w:rsidRPr="00C276A5">
        <w:rPr>
          <w:rFonts w:ascii="Times New Roman" w:hAnsi="Times New Roman" w:cs="Times New Roman"/>
          <w:sz w:val="24"/>
          <w:szCs w:val="24"/>
        </w:rPr>
        <w:t>, должны быть представлены в сроки, предусмотренные законодательством для сдачи отчетов по соответствующим налогам и сборам, по которым применена Льгота.</w:t>
      </w:r>
    </w:p>
    <w:p w:rsidR="00B03FC1" w:rsidRPr="00C276A5" w:rsidRDefault="00B03FC1" w:rsidP="00C276A5">
      <w:pPr>
        <w:spacing w:after="0"/>
        <w:jc w:val="both"/>
        <w:rPr>
          <w:rFonts w:ascii="Times New Roman" w:hAnsi="Times New Roman" w:cs="Times New Roman"/>
          <w:sz w:val="24"/>
          <w:szCs w:val="24"/>
        </w:rPr>
      </w:pPr>
      <w:bookmarkStart w:id="49" w:name="sub_54"/>
      <w:bookmarkEnd w:id="48"/>
      <w:r w:rsidRPr="00C276A5">
        <w:rPr>
          <w:rFonts w:ascii="Times New Roman" w:hAnsi="Times New Roman" w:cs="Times New Roman"/>
          <w:sz w:val="24"/>
          <w:szCs w:val="24"/>
        </w:rPr>
        <w:lastRenderedPageBreak/>
        <w:t>5.4. Администрация ежегодно составляет аналитическую справку о результатах действия Льготы, содержащую следующую информацию:</w:t>
      </w:r>
    </w:p>
    <w:bookmarkEnd w:id="49"/>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перечень налогоплательщиков, пользующихся Льготой;</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сумма средств, высвободившихся у налогоплательщиков в результате предоставления Льготы, и направление их использования;</w:t>
      </w:r>
    </w:p>
    <w:p w:rsidR="00B03FC1" w:rsidRPr="00C276A5" w:rsidRDefault="00B03FC1" w:rsidP="00C276A5">
      <w:pPr>
        <w:spacing w:after="0"/>
        <w:jc w:val="both"/>
        <w:rPr>
          <w:rFonts w:ascii="Times New Roman" w:hAnsi="Times New Roman" w:cs="Times New Roman"/>
          <w:sz w:val="24"/>
          <w:szCs w:val="24"/>
        </w:rPr>
      </w:pPr>
      <w:r w:rsidRPr="00C276A5">
        <w:rPr>
          <w:rFonts w:ascii="Times New Roman" w:hAnsi="Times New Roman" w:cs="Times New Roman"/>
          <w:sz w:val="24"/>
          <w:szCs w:val="24"/>
        </w:rPr>
        <w:t>- выводы о целесообразности применения установленной Льготы.</w:t>
      </w:r>
    </w:p>
    <w:p w:rsidR="00B03FC1" w:rsidRPr="00C276A5" w:rsidRDefault="00B03FC1" w:rsidP="00C276A5">
      <w:pPr>
        <w:spacing w:after="0"/>
        <w:jc w:val="both"/>
        <w:rPr>
          <w:rFonts w:ascii="Times New Roman" w:hAnsi="Times New Roman" w:cs="Times New Roman"/>
          <w:sz w:val="24"/>
          <w:szCs w:val="24"/>
        </w:rPr>
      </w:pPr>
      <w:bookmarkStart w:id="50" w:name="sub_55"/>
      <w:r w:rsidRPr="00C276A5">
        <w:rPr>
          <w:rFonts w:ascii="Times New Roman" w:hAnsi="Times New Roman" w:cs="Times New Roman"/>
          <w:sz w:val="24"/>
          <w:szCs w:val="24"/>
        </w:rPr>
        <w:t>5.5. Аналитическая справка по результатам финансового года ежегодно предоставляется Собранию депутатов Байгуловского сельского поселения Козловского  района Чувашской Республики.</w:t>
      </w: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Pr="00C276A5" w:rsidRDefault="00B03FC1" w:rsidP="00C276A5">
      <w:pPr>
        <w:spacing w:after="0"/>
        <w:jc w:val="both"/>
        <w:rPr>
          <w:rFonts w:ascii="Times New Roman" w:hAnsi="Times New Roman" w:cs="Times New Roman"/>
          <w:sz w:val="24"/>
          <w:szCs w:val="24"/>
        </w:rPr>
      </w:pPr>
    </w:p>
    <w:p w:rsidR="00B03FC1" w:rsidRDefault="00B03FC1"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Default="00C276A5" w:rsidP="00C276A5">
      <w:pPr>
        <w:spacing w:after="0"/>
        <w:jc w:val="both"/>
        <w:rPr>
          <w:rFonts w:ascii="Times New Roman" w:hAnsi="Times New Roman" w:cs="Times New Roman"/>
          <w:sz w:val="24"/>
          <w:szCs w:val="24"/>
        </w:rPr>
      </w:pPr>
    </w:p>
    <w:p w:rsidR="00C276A5" w:rsidRPr="00C276A5" w:rsidRDefault="00C276A5" w:rsidP="00C276A5">
      <w:pPr>
        <w:spacing w:after="0"/>
        <w:jc w:val="both"/>
        <w:rPr>
          <w:rFonts w:ascii="Times New Roman" w:hAnsi="Times New Roman" w:cs="Times New Roman"/>
          <w:sz w:val="24"/>
          <w:szCs w:val="24"/>
        </w:rPr>
      </w:pPr>
    </w:p>
    <w:bookmarkEnd w:id="50"/>
    <w:p w:rsidR="00B03FC1" w:rsidRPr="00C276A5" w:rsidRDefault="00B03FC1" w:rsidP="00C276A5">
      <w:pPr>
        <w:spacing w:after="0"/>
        <w:jc w:val="right"/>
        <w:rPr>
          <w:rFonts w:ascii="Times New Roman" w:hAnsi="Times New Roman" w:cs="Times New Roman"/>
          <w:sz w:val="24"/>
          <w:szCs w:val="24"/>
        </w:rPr>
      </w:pPr>
    </w:p>
    <w:p w:rsidR="00153026" w:rsidRPr="008E60AC" w:rsidRDefault="00153026" w:rsidP="00153026">
      <w:pPr>
        <w:jc w:val="right"/>
        <w:rPr>
          <w:rStyle w:val="a3"/>
          <w:rFonts w:ascii="Times New Roman" w:hAnsi="Times New Roman" w:cs="Times New Roman"/>
          <w:b w:val="0"/>
          <w:bCs w:val="0"/>
          <w:color w:val="auto"/>
        </w:rPr>
      </w:pPr>
      <w:bookmarkStart w:id="51" w:name="sub_2000"/>
      <w:r w:rsidRPr="008E60AC">
        <w:rPr>
          <w:rStyle w:val="a3"/>
          <w:rFonts w:ascii="Times New Roman" w:hAnsi="Times New Roman" w:cs="Times New Roman"/>
          <w:b w:val="0"/>
          <w:bCs w:val="0"/>
          <w:color w:val="auto"/>
        </w:rPr>
        <w:lastRenderedPageBreak/>
        <w:t>Приложение N 2</w:t>
      </w:r>
      <w:r w:rsidRPr="008E60AC">
        <w:rPr>
          <w:rStyle w:val="a3"/>
          <w:rFonts w:ascii="Times New Roman" w:hAnsi="Times New Roman" w:cs="Times New Roman"/>
          <w:b w:val="0"/>
          <w:bCs w:val="0"/>
          <w:color w:val="auto"/>
        </w:rPr>
        <w:br/>
        <w:t xml:space="preserve">к </w:t>
      </w:r>
      <w:hyperlink w:anchor="sub_0" w:history="1">
        <w:r w:rsidRPr="008E60AC">
          <w:rPr>
            <w:rStyle w:val="a4"/>
            <w:rFonts w:ascii="Times New Roman" w:hAnsi="Times New Roman"/>
            <w:color w:val="auto"/>
          </w:rPr>
          <w:t>решению</w:t>
        </w:r>
      </w:hyperlink>
      <w:r w:rsidRPr="008E60AC">
        <w:rPr>
          <w:rStyle w:val="a3"/>
          <w:rFonts w:ascii="Times New Roman" w:hAnsi="Times New Roman" w:cs="Times New Roman"/>
          <w:b w:val="0"/>
          <w:bCs w:val="0"/>
          <w:color w:val="auto"/>
        </w:rPr>
        <w:t xml:space="preserve"> Собрания депутатов</w:t>
      </w:r>
      <w:r w:rsidRPr="008E60AC">
        <w:rPr>
          <w:rStyle w:val="a3"/>
          <w:rFonts w:ascii="Times New Roman" w:hAnsi="Times New Roman" w:cs="Times New Roman"/>
          <w:b w:val="0"/>
          <w:bCs w:val="0"/>
          <w:color w:val="auto"/>
        </w:rPr>
        <w:br/>
      </w:r>
      <w:r>
        <w:rPr>
          <w:rStyle w:val="a3"/>
          <w:rFonts w:ascii="Times New Roman" w:hAnsi="Times New Roman" w:cs="Times New Roman"/>
          <w:b w:val="0"/>
          <w:bCs w:val="0"/>
          <w:color w:val="auto"/>
        </w:rPr>
        <w:t>Байгуловского</w:t>
      </w:r>
      <w:r w:rsidRPr="008E60AC">
        <w:rPr>
          <w:rStyle w:val="a3"/>
          <w:rFonts w:ascii="Times New Roman" w:hAnsi="Times New Roman" w:cs="Times New Roman"/>
          <w:b w:val="0"/>
          <w:bCs w:val="0"/>
          <w:color w:val="auto"/>
        </w:rPr>
        <w:t xml:space="preserve"> сельского поселения</w:t>
      </w:r>
      <w:r w:rsidRPr="008E60AC">
        <w:rPr>
          <w:rStyle w:val="a3"/>
          <w:rFonts w:ascii="Times New Roman" w:hAnsi="Times New Roman" w:cs="Times New Roman"/>
          <w:b w:val="0"/>
          <w:bCs w:val="0"/>
          <w:color w:val="auto"/>
        </w:rPr>
        <w:br/>
        <w:t>Козловского  района</w:t>
      </w:r>
      <w:r>
        <w:rPr>
          <w:rStyle w:val="a3"/>
          <w:rFonts w:ascii="Times New Roman" w:hAnsi="Times New Roman" w:cs="Times New Roman"/>
          <w:b w:val="0"/>
          <w:bCs w:val="0"/>
          <w:color w:val="auto"/>
        </w:rPr>
        <w:t xml:space="preserve"> </w:t>
      </w:r>
      <w:r w:rsidRPr="008E60AC">
        <w:rPr>
          <w:rStyle w:val="a3"/>
          <w:rFonts w:ascii="Times New Roman" w:hAnsi="Times New Roman" w:cs="Times New Roman"/>
          <w:b w:val="0"/>
          <w:bCs w:val="0"/>
          <w:color w:val="auto"/>
        </w:rPr>
        <w:t>Чувашской Республики</w:t>
      </w:r>
      <w:r w:rsidRPr="008E60AC">
        <w:rPr>
          <w:rStyle w:val="a3"/>
          <w:rFonts w:ascii="Times New Roman" w:hAnsi="Times New Roman" w:cs="Times New Roman"/>
          <w:b w:val="0"/>
          <w:bCs w:val="0"/>
          <w:color w:val="auto"/>
        </w:rPr>
        <w:br/>
      </w:r>
      <w:r w:rsidRPr="00C276A5">
        <w:rPr>
          <w:rStyle w:val="a3"/>
          <w:rFonts w:ascii="Times New Roman" w:hAnsi="Times New Roman" w:cs="Times New Roman"/>
          <w:b w:val="0"/>
          <w:bCs w:val="0"/>
          <w:color w:val="auto"/>
          <w:sz w:val="24"/>
          <w:szCs w:val="24"/>
        </w:rPr>
        <w:t xml:space="preserve">от </w:t>
      </w:r>
      <w:r>
        <w:rPr>
          <w:rStyle w:val="a3"/>
          <w:rFonts w:ascii="Times New Roman" w:hAnsi="Times New Roman" w:cs="Times New Roman"/>
          <w:b w:val="0"/>
          <w:bCs w:val="0"/>
          <w:color w:val="auto"/>
          <w:sz w:val="24"/>
          <w:szCs w:val="24"/>
        </w:rPr>
        <w:t>20</w:t>
      </w:r>
      <w:r w:rsidRPr="00C276A5">
        <w:rPr>
          <w:rStyle w:val="a3"/>
          <w:rFonts w:ascii="Times New Roman" w:hAnsi="Times New Roman" w:cs="Times New Roman"/>
          <w:b w:val="0"/>
          <w:bCs w:val="0"/>
          <w:color w:val="auto"/>
          <w:sz w:val="24"/>
          <w:szCs w:val="24"/>
        </w:rPr>
        <w:t>.01.2020г.   №140/2</w:t>
      </w:r>
    </w:p>
    <w:bookmarkEnd w:id="51"/>
    <w:p w:rsidR="00153026" w:rsidRPr="008E60AC" w:rsidRDefault="00153026" w:rsidP="00153026">
      <w:pPr>
        <w:rPr>
          <w:rFonts w:ascii="Times New Roman" w:hAnsi="Times New Roman" w:cs="Times New Roman"/>
        </w:rPr>
      </w:pPr>
    </w:p>
    <w:p w:rsidR="00153026" w:rsidRPr="008E60AC" w:rsidRDefault="00153026" w:rsidP="00153026">
      <w:pPr>
        <w:pStyle w:val="1"/>
        <w:jc w:val="center"/>
        <w:rPr>
          <w:rFonts w:ascii="Times New Roman" w:hAnsi="Times New Roman" w:cs="Times New Roman"/>
          <w:color w:val="auto"/>
        </w:rPr>
      </w:pPr>
      <w:r w:rsidRPr="008E60AC">
        <w:rPr>
          <w:rFonts w:ascii="Times New Roman" w:hAnsi="Times New Roman" w:cs="Times New Roman"/>
          <w:color w:val="auto"/>
        </w:rPr>
        <w:t>Налоговое соглашение</w:t>
      </w:r>
    </w:p>
    <w:p w:rsidR="00153026" w:rsidRPr="008E60AC" w:rsidRDefault="00153026" w:rsidP="00153026">
      <w:pPr>
        <w:rPr>
          <w:rFonts w:ascii="Times New Roman" w:hAnsi="Times New Roman" w:cs="Times New Roman"/>
        </w:rPr>
      </w:pPr>
    </w:p>
    <w:p w:rsidR="00153026" w:rsidRPr="008E60AC" w:rsidRDefault="00153026" w:rsidP="00153026">
      <w:pPr>
        <w:pStyle w:val="a5"/>
        <w:rPr>
          <w:rFonts w:ascii="Times New Roman" w:hAnsi="Times New Roman" w:cs="Times New Roman"/>
          <w:sz w:val="22"/>
          <w:szCs w:val="22"/>
        </w:rPr>
      </w:pPr>
      <w:r w:rsidRPr="008E60AC">
        <w:rPr>
          <w:rFonts w:ascii="Times New Roman" w:hAnsi="Times New Roman" w:cs="Times New Roman"/>
          <w:sz w:val="22"/>
          <w:szCs w:val="22"/>
        </w:rPr>
        <w:t xml:space="preserve">(место </w:t>
      </w:r>
      <w:proofErr w:type="gramStart"/>
      <w:r w:rsidRPr="008E60AC">
        <w:rPr>
          <w:rFonts w:ascii="Times New Roman" w:hAnsi="Times New Roman" w:cs="Times New Roman"/>
          <w:sz w:val="22"/>
          <w:szCs w:val="22"/>
        </w:rPr>
        <w:t xml:space="preserve">составления)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E60AC">
        <w:rPr>
          <w:rFonts w:ascii="Times New Roman" w:hAnsi="Times New Roman" w:cs="Times New Roman"/>
          <w:sz w:val="22"/>
          <w:szCs w:val="22"/>
        </w:rPr>
        <w:t>"___" __________ г.</w:t>
      </w:r>
    </w:p>
    <w:p w:rsidR="00153026" w:rsidRPr="008E60AC" w:rsidRDefault="00153026" w:rsidP="00153026">
      <w:pPr>
        <w:rPr>
          <w:rFonts w:ascii="Times New Roman" w:hAnsi="Times New Roman" w:cs="Times New Roman"/>
        </w:rPr>
      </w:pPr>
    </w:p>
    <w:p w:rsidR="00153026" w:rsidRPr="008E60AC" w:rsidRDefault="00153026" w:rsidP="00153026">
      <w:pPr>
        <w:rPr>
          <w:rFonts w:ascii="Times New Roman" w:hAnsi="Times New Roman" w:cs="Times New Roman"/>
        </w:rPr>
      </w:pPr>
      <w:r w:rsidRPr="008E60AC">
        <w:rPr>
          <w:rFonts w:ascii="Times New Roman" w:hAnsi="Times New Roman" w:cs="Times New Roman"/>
        </w:rPr>
        <w:t xml:space="preserve">Администрация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Чувашской Республики (далее - Администрация) в лице главы администрации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Чувашской Республики ______________________________________________________, действующего на основании </w:t>
      </w:r>
      <w:hyperlink r:id="rId11" w:history="1">
        <w:r w:rsidRPr="008E60AC">
          <w:rPr>
            <w:rStyle w:val="a4"/>
            <w:rFonts w:ascii="Times New Roman" w:hAnsi="Times New Roman"/>
            <w:color w:val="auto"/>
          </w:rPr>
          <w:t>Устава</w:t>
        </w:r>
      </w:hyperlink>
      <w:r w:rsidRPr="008E60AC">
        <w:rPr>
          <w:rFonts w:ascii="Times New Roman" w:hAnsi="Times New Roman" w:cs="Times New Roman"/>
        </w:rPr>
        <w:t xml:space="preserve">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и _________________________________________ (далее - Налогоплательщик) в лице __________________, действующего на основании ________________________________________________________________, руководствуясь решением Собрания депутатов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от ____________ N ____, заключили настоящее соглашение о нижеследующем:</w:t>
      </w:r>
    </w:p>
    <w:p w:rsidR="00153026" w:rsidRPr="008E60AC" w:rsidRDefault="00153026" w:rsidP="00153026">
      <w:pPr>
        <w:rPr>
          <w:rFonts w:ascii="Times New Roman" w:hAnsi="Times New Roman" w:cs="Times New Roman"/>
        </w:rPr>
      </w:pPr>
      <w:bookmarkStart w:id="52" w:name="sub_2001"/>
      <w:r w:rsidRPr="008E60AC">
        <w:rPr>
          <w:rFonts w:ascii="Times New Roman" w:hAnsi="Times New Roman" w:cs="Times New Roman"/>
        </w:rPr>
        <w:t>1. Предоставить Налогоплательщику на условиях, предусмотренных настоящим соглашением, налоговую льготу по земельному налогу (далее - налоговую льготу) в рамках реализации инвестиционного проекта: _______________________________________________________________________ на срок _________________. (наименование инвестиционного проекта)</w:t>
      </w:r>
    </w:p>
    <w:p w:rsidR="00153026" w:rsidRPr="008E60AC" w:rsidRDefault="00153026" w:rsidP="00153026">
      <w:pPr>
        <w:rPr>
          <w:rFonts w:ascii="Times New Roman" w:hAnsi="Times New Roman" w:cs="Times New Roman"/>
        </w:rPr>
      </w:pPr>
      <w:bookmarkStart w:id="53" w:name="sub_2002"/>
      <w:bookmarkEnd w:id="52"/>
      <w:r w:rsidRPr="008E60AC">
        <w:rPr>
          <w:rFonts w:ascii="Times New Roman" w:hAnsi="Times New Roman" w:cs="Times New Roman"/>
        </w:rPr>
        <w:t xml:space="preserve">2. Налогоплательщик обязуется ежегодно (нарастающим итогом) со дня подписания настоящего соглашения представлять в администрацию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отчет о выполнении инвестиционного проекта:</w:t>
      </w:r>
    </w:p>
    <w:bookmarkEnd w:id="53"/>
    <w:p w:rsidR="00153026" w:rsidRPr="008E60AC" w:rsidRDefault="00153026" w:rsidP="00153026">
      <w:pPr>
        <w:rPr>
          <w:rFonts w:ascii="Times New Roman" w:hAnsi="Times New Roman" w:cs="Times New Roman"/>
        </w:rPr>
      </w:pPr>
      <w:r w:rsidRPr="008E60AC">
        <w:rPr>
          <w:rFonts w:ascii="Times New Roman" w:hAnsi="Times New Roman" w:cs="Times New Roman"/>
        </w:rPr>
        <w:t xml:space="preserve">- расчет суммы средств, высвободившихся в результате применения налоговой льготы с визой налоговой инспекции, составленный в сроки и по форме, установленным </w:t>
      </w:r>
      <w:hyperlink r:id="rId12" w:history="1">
        <w:r w:rsidRPr="008E60AC">
          <w:rPr>
            <w:rStyle w:val="a4"/>
            <w:rFonts w:ascii="Times New Roman" w:hAnsi="Times New Roman"/>
            <w:color w:val="auto"/>
          </w:rPr>
          <w:t>налоговым законодательством</w:t>
        </w:r>
      </w:hyperlink>
      <w:r w:rsidRPr="008E60AC">
        <w:rPr>
          <w:rFonts w:ascii="Times New Roman" w:hAnsi="Times New Roman" w:cs="Times New Roman"/>
        </w:rPr>
        <w:t xml:space="preserve"> для соответствующих налогов и сборов, по которым применена налоговая льгота;</w:t>
      </w:r>
    </w:p>
    <w:p w:rsidR="00153026" w:rsidRPr="008E60AC" w:rsidRDefault="00153026" w:rsidP="00153026">
      <w:pPr>
        <w:rPr>
          <w:rFonts w:ascii="Times New Roman" w:hAnsi="Times New Roman" w:cs="Times New Roman"/>
        </w:rPr>
      </w:pPr>
      <w:r w:rsidRPr="008E60AC">
        <w:rPr>
          <w:rFonts w:ascii="Times New Roman" w:hAnsi="Times New Roman" w:cs="Times New Roman"/>
        </w:rPr>
        <w:t>- сроки и объемы выполненных работ в соответствии с планом-графиком инвестиционного проекта (размер вложенных производственных инвестиций должен быть отражен в формах статистической отчетности);</w:t>
      </w:r>
    </w:p>
    <w:p w:rsidR="00153026" w:rsidRPr="008E60AC" w:rsidRDefault="00153026" w:rsidP="00153026">
      <w:pPr>
        <w:rPr>
          <w:rFonts w:ascii="Times New Roman" w:hAnsi="Times New Roman" w:cs="Times New Roman"/>
        </w:rPr>
      </w:pPr>
      <w:r w:rsidRPr="008E60AC">
        <w:rPr>
          <w:rFonts w:ascii="Times New Roman" w:hAnsi="Times New Roman" w:cs="Times New Roman"/>
        </w:rPr>
        <w:t>- пояснительную записку, содержащую сведения о состоянии дел по проекту и направлении использования средств, высвободившихся в результате предоставления налоговой льготы.</w:t>
      </w:r>
    </w:p>
    <w:p w:rsidR="00153026" w:rsidRPr="008E60AC" w:rsidRDefault="00153026" w:rsidP="00153026">
      <w:pPr>
        <w:rPr>
          <w:rFonts w:ascii="Times New Roman" w:hAnsi="Times New Roman" w:cs="Times New Roman"/>
        </w:rPr>
      </w:pPr>
      <w:bookmarkStart w:id="54" w:name="sub_2003"/>
      <w:r w:rsidRPr="008E60AC">
        <w:rPr>
          <w:rFonts w:ascii="Times New Roman" w:hAnsi="Times New Roman" w:cs="Times New Roman"/>
        </w:rPr>
        <w:t>3. В случае невыполнения следующих условий:</w:t>
      </w:r>
    </w:p>
    <w:bookmarkEnd w:id="54"/>
    <w:p w:rsidR="00153026" w:rsidRPr="008E60AC" w:rsidRDefault="00153026" w:rsidP="00153026">
      <w:pPr>
        <w:rPr>
          <w:rFonts w:ascii="Times New Roman" w:hAnsi="Times New Roman" w:cs="Times New Roman"/>
        </w:rPr>
      </w:pPr>
      <w:r w:rsidRPr="008E60AC">
        <w:rPr>
          <w:rFonts w:ascii="Times New Roman" w:hAnsi="Times New Roman" w:cs="Times New Roman"/>
        </w:rPr>
        <w:t>- срока введения в эксплуатацию объекта производственных инвестиций;</w:t>
      </w:r>
    </w:p>
    <w:p w:rsidR="00153026" w:rsidRPr="008E60AC" w:rsidRDefault="00153026" w:rsidP="00153026">
      <w:pPr>
        <w:rPr>
          <w:rFonts w:ascii="Times New Roman" w:hAnsi="Times New Roman" w:cs="Times New Roman"/>
        </w:rPr>
      </w:pPr>
      <w:r w:rsidRPr="008E60AC">
        <w:rPr>
          <w:rFonts w:ascii="Times New Roman" w:hAnsi="Times New Roman" w:cs="Times New Roman"/>
        </w:rPr>
        <w:t>- уменьшения величины вложенных инвестиций;</w:t>
      </w:r>
    </w:p>
    <w:p w:rsidR="00153026" w:rsidRPr="008E60AC" w:rsidRDefault="00153026" w:rsidP="00153026">
      <w:pPr>
        <w:rPr>
          <w:rFonts w:ascii="Times New Roman" w:hAnsi="Times New Roman" w:cs="Times New Roman"/>
        </w:rPr>
      </w:pPr>
      <w:r w:rsidRPr="008E60AC">
        <w:rPr>
          <w:rFonts w:ascii="Times New Roman" w:hAnsi="Times New Roman" w:cs="Times New Roman"/>
        </w:rPr>
        <w:lastRenderedPageBreak/>
        <w:t>- досрочного расторжения налогового соглашения налогоплательщиком в одностороннем порядке;</w:t>
      </w:r>
    </w:p>
    <w:p w:rsidR="00153026" w:rsidRPr="008E60AC" w:rsidRDefault="00153026" w:rsidP="00153026">
      <w:pPr>
        <w:rPr>
          <w:rFonts w:ascii="Times New Roman" w:hAnsi="Times New Roman" w:cs="Times New Roman"/>
        </w:rPr>
      </w:pPr>
      <w:r w:rsidRPr="008E60AC">
        <w:rPr>
          <w:rFonts w:ascii="Times New Roman" w:hAnsi="Times New Roman" w:cs="Times New Roman"/>
        </w:rPr>
        <w:t xml:space="preserve">- установления среднего размера заработной платы не ниже сложившегося уровня среднего размера заработной платы по </w:t>
      </w:r>
      <w:r>
        <w:rPr>
          <w:rFonts w:ascii="Times New Roman" w:hAnsi="Times New Roman" w:cs="Times New Roman"/>
        </w:rPr>
        <w:t>Козловскому</w:t>
      </w:r>
      <w:r w:rsidRPr="008E60AC">
        <w:rPr>
          <w:rFonts w:ascii="Times New Roman" w:hAnsi="Times New Roman" w:cs="Times New Roman"/>
        </w:rPr>
        <w:t xml:space="preserve"> району (по данным органов статистики), действующего на данный период;</w:t>
      </w:r>
    </w:p>
    <w:p w:rsidR="00153026" w:rsidRPr="008E60AC" w:rsidRDefault="00153026" w:rsidP="00153026">
      <w:pPr>
        <w:rPr>
          <w:rFonts w:ascii="Times New Roman" w:hAnsi="Times New Roman" w:cs="Times New Roman"/>
        </w:rPr>
      </w:pPr>
      <w:r w:rsidRPr="008E60AC">
        <w:rPr>
          <w:rFonts w:ascii="Times New Roman" w:hAnsi="Times New Roman" w:cs="Times New Roman"/>
        </w:rPr>
        <w:t xml:space="preserve">- непредставления в администрацию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сведений, предусмотренных </w:t>
      </w:r>
      <w:hyperlink w:anchor="sub_2002" w:history="1">
        <w:r w:rsidRPr="008E60AC">
          <w:rPr>
            <w:rStyle w:val="a4"/>
            <w:rFonts w:ascii="Times New Roman" w:hAnsi="Times New Roman"/>
            <w:color w:val="auto"/>
          </w:rPr>
          <w:t>п. 2</w:t>
        </w:r>
      </w:hyperlink>
      <w:r w:rsidRPr="008E60AC">
        <w:rPr>
          <w:rFonts w:ascii="Times New Roman" w:hAnsi="Times New Roman" w:cs="Times New Roman"/>
        </w:rPr>
        <w:t xml:space="preserve"> настоящего соглашения, налогоплательщик в бесспорном порядке выплачивает в бюджет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полную сумму налогов, которые не были внесены в течение всего срока пользования налоговой льготой по данному соглашению.</w:t>
      </w:r>
    </w:p>
    <w:p w:rsidR="00153026" w:rsidRPr="008E60AC" w:rsidRDefault="00153026" w:rsidP="00153026">
      <w:pPr>
        <w:rPr>
          <w:rFonts w:ascii="Times New Roman" w:hAnsi="Times New Roman" w:cs="Times New Roman"/>
        </w:rPr>
      </w:pPr>
      <w:bookmarkStart w:id="55" w:name="sub_2004"/>
      <w:r w:rsidRPr="008E60AC">
        <w:rPr>
          <w:rFonts w:ascii="Times New Roman" w:hAnsi="Times New Roman" w:cs="Times New Roman"/>
        </w:rPr>
        <w:t xml:space="preserve">4. Администрация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вправе частично или полностью приостановить действие налоговой льготы, предусмотренной настоящим соглашением, если сумма выпадающих собственных доходов местного бюджета от применения налоговой льготы превысит 5% объема фактических доходов бюджета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Козловского  района Чувашской Республики за 1 год.</w:t>
      </w:r>
    </w:p>
    <w:p w:rsidR="00153026" w:rsidRPr="008E60AC" w:rsidRDefault="00153026" w:rsidP="00153026">
      <w:pPr>
        <w:rPr>
          <w:rFonts w:ascii="Times New Roman" w:hAnsi="Times New Roman" w:cs="Times New Roman"/>
        </w:rPr>
      </w:pPr>
      <w:bookmarkStart w:id="56" w:name="sub_2005"/>
      <w:bookmarkEnd w:id="55"/>
      <w:r w:rsidRPr="008E60AC">
        <w:rPr>
          <w:rFonts w:ascii="Times New Roman" w:hAnsi="Times New Roman" w:cs="Times New Roman"/>
        </w:rPr>
        <w:t>5. Итоговый отчет должен быть представлен Налогоплательщиком на согласование не позднее 14 рабочих дней со дня окончания действия налоговой льготы, предусмотренной настоящим соглашением.</w:t>
      </w:r>
    </w:p>
    <w:p w:rsidR="00153026" w:rsidRPr="008E60AC" w:rsidRDefault="00153026" w:rsidP="00153026">
      <w:pPr>
        <w:rPr>
          <w:rFonts w:ascii="Times New Roman" w:hAnsi="Times New Roman" w:cs="Times New Roman"/>
        </w:rPr>
      </w:pPr>
      <w:bookmarkStart w:id="57" w:name="sub_2006"/>
      <w:bookmarkEnd w:id="56"/>
      <w:r w:rsidRPr="008E60AC">
        <w:rPr>
          <w:rFonts w:ascii="Times New Roman" w:hAnsi="Times New Roman" w:cs="Times New Roman"/>
        </w:rPr>
        <w:t>6. Итоговый отчет должен быть рассмотрен согласующими сторонами в срок, не превышающий 30 календарных дней со дня его подачи.</w:t>
      </w:r>
    </w:p>
    <w:p w:rsidR="00153026" w:rsidRPr="008E60AC" w:rsidRDefault="00153026" w:rsidP="00153026">
      <w:pPr>
        <w:rPr>
          <w:rFonts w:ascii="Times New Roman" w:hAnsi="Times New Roman" w:cs="Times New Roman"/>
        </w:rPr>
      </w:pPr>
      <w:bookmarkStart w:id="58" w:name="sub_2007"/>
      <w:bookmarkEnd w:id="57"/>
      <w:r w:rsidRPr="008E60AC">
        <w:rPr>
          <w:rFonts w:ascii="Times New Roman" w:hAnsi="Times New Roman" w:cs="Times New Roman"/>
        </w:rPr>
        <w:t xml:space="preserve">7. Условия настоящего соглашения считаются полностью исполненными после истечения срока предоставления налоговой льготы и утверждения администрацией </w:t>
      </w:r>
      <w:r>
        <w:rPr>
          <w:rFonts w:ascii="Times New Roman" w:hAnsi="Times New Roman" w:cs="Times New Roman"/>
        </w:rPr>
        <w:t>Байгуловского</w:t>
      </w:r>
      <w:r w:rsidRPr="008E60AC">
        <w:rPr>
          <w:rFonts w:ascii="Times New Roman" w:hAnsi="Times New Roman" w:cs="Times New Roman"/>
        </w:rPr>
        <w:t xml:space="preserve"> сельского поселения согласованного с финансовым отделом администрации Козловского  района итогового отчета.</w:t>
      </w:r>
    </w:p>
    <w:p w:rsidR="00153026" w:rsidRPr="008E60AC" w:rsidRDefault="00153026" w:rsidP="00153026">
      <w:pPr>
        <w:rPr>
          <w:rFonts w:ascii="Times New Roman" w:hAnsi="Times New Roman" w:cs="Times New Roman"/>
        </w:rPr>
      </w:pPr>
      <w:bookmarkStart w:id="59" w:name="sub_2008"/>
      <w:bookmarkEnd w:id="58"/>
      <w:r w:rsidRPr="008E60AC">
        <w:rPr>
          <w:rFonts w:ascii="Times New Roman" w:hAnsi="Times New Roman" w:cs="Times New Roman"/>
        </w:rPr>
        <w:t>8. Подписи сторон:</w:t>
      </w:r>
    </w:p>
    <w:bookmarkEnd w:id="59"/>
    <w:p w:rsidR="00153026" w:rsidRPr="008E60AC" w:rsidRDefault="00153026" w:rsidP="00153026">
      <w:pPr>
        <w:rPr>
          <w:rFonts w:ascii="Times New Roman" w:hAnsi="Times New Roman" w:cs="Times New Roman"/>
        </w:rPr>
      </w:pPr>
    </w:p>
    <w:p w:rsidR="00153026" w:rsidRPr="008E60AC" w:rsidRDefault="00153026" w:rsidP="00153026">
      <w:pPr>
        <w:pStyle w:val="a5"/>
        <w:rPr>
          <w:rFonts w:ascii="Times New Roman" w:hAnsi="Times New Roman" w:cs="Times New Roman"/>
          <w:sz w:val="22"/>
          <w:szCs w:val="22"/>
        </w:rPr>
      </w:pPr>
      <w:r w:rsidRPr="008E60AC">
        <w:rPr>
          <w:rFonts w:ascii="Times New Roman" w:hAnsi="Times New Roman" w:cs="Times New Roman"/>
          <w:sz w:val="22"/>
          <w:szCs w:val="22"/>
        </w:rPr>
        <w:t xml:space="preserve">  От администрации                    От налогоплательщика</w:t>
      </w:r>
    </w:p>
    <w:p w:rsidR="00153026" w:rsidRPr="008E60AC" w:rsidRDefault="00153026" w:rsidP="00153026">
      <w:pPr>
        <w:pStyle w:val="a5"/>
        <w:rPr>
          <w:rFonts w:ascii="Times New Roman" w:hAnsi="Times New Roman" w:cs="Times New Roman"/>
          <w:sz w:val="22"/>
          <w:szCs w:val="22"/>
        </w:rPr>
      </w:pPr>
      <w:r w:rsidRPr="008E60AC">
        <w:rPr>
          <w:rFonts w:ascii="Times New Roman" w:hAnsi="Times New Roman" w:cs="Times New Roman"/>
          <w:sz w:val="22"/>
          <w:szCs w:val="22"/>
        </w:rPr>
        <w:t>____________________                ________________________</w:t>
      </w:r>
    </w:p>
    <w:p w:rsidR="00153026" w:rsidRPr="008E60AC" w:rsidRDefault="00153026" w:rsidP="00153026">
      <w:pPr>
        <w:pStyle w:val="a5"/>
        <w:rPr>
          <w:rFonts w:ascii="Times New Roman" w:hAnsi="Times New Roman" w:cs="Times New Roman"/>
          <w:sz w:val="22"/>
          <w:szCs w:val="22"/>
        </w:rPr>
      </w:pPr>
      <w:r w:rsidRPr="008E60AC">
        <w:rPr>
          <w:rFonts w:ascii="Times New Roman" w:hAnsi="Times New Roman" w:cs="Times New Roman"/>
          <w:sz w:val="22"/>
          <w:szCs w:val="22"/>
        </w:rPr>
        <w:t>М.П.                                М.П.</w:t>
      </w:r>
    </w:p>
    <w:p w:rsidR="00153026" w:rsidRPr="008E60AC" w:rsidRDefault="00153026" w:rsidP="00153026">
      <w:pPr>
        <w:rPr>
          <w:rFonts w:ascii="Times New Roman" w:hAnsi="Times New Roman" w:cs="Times New Roman"/>
        </w:rPr>
      </w:pPr>
    </w:p>
    <w:p w:rsidR="00B03FC1" w:rsidRPr="00C276A5" w:rsidRDefault="00B03FC1" w:rsidP="00153026">
      <w:pPr>
        <w:spacing w:after="0"/>
        <w:jc w:val="right"/>
        <w:rPr>
          <w:rFonts w:ascii="Times New Roman" w:hAnsi="Times New Roman" w:cs="Times New Roman"/>
          <w:sz w:val="24"/>
          <w:szCs w:val="24"/>
        </w:rPr>
      </w:pPr>
    </w:p>
    <w:sectPr w:rsidR="00B03FC1" w:rsidRPr="00C276A5" w:rsidSect="00C04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058E0"/>
    <w:rsid w:val="001429A8"/>
    <w:rsid w:val="00153026"/>
    <w:rsid w:val="00223C39"/>
    <w:rsid w:val="002C6F70"/>
    <w:rsid w:val="005D7296"/>
    <w:rsid w:val="006C7A26"/>
    <w:rsid w:val="00A67065"/>
    <w:rsid w:val="00B03FC1"/>
    <w:rsid w:val="00B65B43"/>
    <w:rsid w:val="00C04E05"/>
    <w:rsid w:val="00C276A5"/>
    <w:rsid w:val="00CE3EF2"/>
    <w:rsid w:val="00F0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246B"/>
  <w15:docId w15:val="{D077D868-AC81-445A-AFCC-A7CAFF33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E05"/>
  </w:style>
  <w:style w:type="paragraph" w:styleId="1">
    <w:name w:val="heading 1"/>
    <w:basedOn w:val="a"/>
    <w:next w:val="a"/>
    <w:link w:val="10"/>
    <w:uiPriority w:val="9"/>
    <w:qFormat/>
    <w:rsid w:val="00B03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58E0"/>
    <w:pPr>
      <w:keepNext/>
      <w:spacing w:after="0" w:line="240" w:lineRule="auto"/>
      <w:jc w:val="center"/>
      <w:outlineLvl w:val="1"/>
    </w:pPr>
    <w:rPr>
      <w:rFonts w:ascii="Times New Roman" w:eastAsia="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58E0"/>
    <w:rPr>
      <w:rFonts w:ascii="Times New Roman" w:eastAsia="Times New Roman" w:hAnsi="Times New Roman" w:cs="Times New Roman"/>
      <w:b/>
      <w:bCs/>
      <w:sz w:val="26"/>
      <w:szCs w:val="24"/>
    </w:rPr>
  </w:style>
  <w:style w:type="character" w:customStyle="1" w:styleId="a3">
    <w:name w:val="Цветовое выделение"/>
    <w:uiPriority w:val="99"/>
    <w:rsid w:val="00F058E0"/>
    <w:rPr>
      <w:b/>
      <w:bCs/>
      <w:color w:val="000080"/>
    </w:rPr>
  </w:style>
  <w:style w:type="character" w:customStyle="1" w:styleId="10">
    <w:name w:val="Заголовок 1 Знак"/>
    <w:basedOn w:val="a0"/>
    <w:link w:val="1"/>
    <w:uiPriority w:val="9"/>
    <w:rsid w:val="00B03FC1"/>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a3"/>
    <w:uiPriority w:val="99"/>
    <w:rsid w:val="00B03FC1"/>
    <w:rPr>
      <w:rFonts w:cs="Times New Roman"/>
      <w:b/>
      <w:bCs/>
      <w:color w:val="106BBE"/>
    </w:rPr>
  </w:style>
  <w:style w:type="paragraph" w:customStyle="1" w:styleId="a5">
    <w:name w:val="Таблицы (моноширинный)"/>
    <w:basedOn w:val="a"/>
    <w:next w:val="a"/>
    <w:uiPriority w:val="99"/>
    <w:rsid w:val="00B03FC1"/>
    <w:pPr>
      <w:widowControl w:val="0"/>
      <w:autoSpaceDE w:val="0"/>
      <w:autoSpaceDN w:val="0"/>
      <w:adjustRightInd w:val="0"/>
      <w:spacing w:after="0" w:line="240" w:lineRule="auto"/>
    </w:pPr>
    <w:rPr>
      <w:rFonts w:ascii="Courier New" w:hAnsi="Courier New" w:cs="Courier New"/>
      <w:sz w:val="24"/>
      <w:szCs w:val="24"/>
    </w:rPr>
  </w:style>
  <w:style w:type="paragraph" w:customStyle="1" w:styleId="a6">
    <w:name w:val="Нормальный (таблица)"/>
    <w:basedOn w:val="a"/>
    <w:next w:val="a"/>
    <w:uiPriority w:val="99"/>
    <w:rsid w:val="00B03FC1"/>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B03FC1"/>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2851831.0" TargetMode="External"/><Relationship Id="rId12" Type="http://schemas.openxmlformats.org/officeDocument/2006/relationships/hyperlink" Target="garantF1://108002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4699.19011" TargetMode="External"/><Relationship Id="rId11" Type="http://schemas.openxmlformats.org/officeDocument/2006/relationships/hyperlink" Target="garantF1://42436622.0" TargetMode="External"/><Relationship Id="rId5" Type="http://schemas.openxmlformats.org/officeDocument/2006/relationships/hyperlink" Target="garantF1://10800200.0" TargetMode="External"/><Relationship Id="rId10" Type="http://schemas.openxmlformats.org/officeDocument/2006/relationships/hyperlink" Target="garantF1://10800200.1" TargetMode="External"/><Relationship Id="rId4" Type="http://schemas.openxmlformats.org/officeDocument/2006/relationships/image" Target="media/image1.png"/><Relationship Id="rId9" Type="http://schemas.openxmlformats.org/officeDocument/2006/relationships/hyperlink" Target="garantF1://7055072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Байгулово</dc:creator>
  <cp:keywords/>
  <dc:description/>
  <cp:lastModifiedBy>kozlov_sao_bai</cp:lastModifiedBy>
  <cp:revision>12</cp:revision>
  <dcterms:created xsi:type="dcterms:W3CDTF">2020-01-17T08:39:00Z</dcterms:created>
  <dcterms:modified xsi:type="dcterms:W3CDTF">2021-01-13T11:05:00Z</dcterms:modified>
</cp:coreProperties>
</file>