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47E" w:rsidRPr="0063247E" w:rsidRDefault="0063247E" w:rsidP="0063247E">
      <w:pPr>
        <w:jc w:val="center"/>
        <w:rPr>
          <w:sz w:val="28"/>
          <w:szCs w:val="28"/>
        </w:rPr>
      </w:pPr>
      <w:r w:rsidRPr="0063247E">
        <w:rPr>
          <w:sz w:val="28"/>
          <w:szCs w:val="28"/>
        </w:rPr>
        <w:t>Печатное издание Калининского сельского поселения Вурнарского района</w:t>
      </w:r>
    </w:p>
    <w:p w:rsidR="0063247E" w:rsidRPr="0063247E" w:rsidRDefault="0063247E" w:rsidP="0063247E">
      <w:pPr>
        <w:jc w:val="center"/>
        <w:rPr>
          <w:b/>
          <w:sz w:val="28"/>
          <w:szCs w:val="28"/>
        </w:rPr>
      </w:pPr>
    </w:p>
    <w:p w:rsidR="0063247E" w:rsidRPr="0063247E" w:rsidRDefault="0063247E" w:rsidP="0063247E">
      <w:pPr>
        <w:jc w:val="center"/>
        <w:rPr>
          <w:b/>
          <w:sz w:val="28"/>
          <w:szCs w:val="28"/>
        </w:rPr>
      </w:pPr>
      <w:r w:rsidRPr="0063247E">
        <w:rPr>
          <w:b/>
          <w:sz w:val="28"/>
          <w:szCs w:val="28"/>
        </w:rPr>
        <w:t>***Выпуск с 10 марта 2007 года***</w:t>
      </w:r>
    </w:p>
    <w:p w:rsidR="0063247E" w:rsidRPr="0063247E" w:rsidRDefault="0063247E" w:rsidP="0063247E">
      <w:pPr>
        <w:ind w:firstLine="284"/>
        <w:jc w:val="center"/>
        <w:rPr>
          <w:b/>
          <w:sz w:val="28"/>
          <w:szCs w:val="28"/>
        </w:rPr>
      </w:pPr>
      <w:r>
        <w:rPr>
          <w:b/>
          <w:sz w:val="28"/>
          <w:szCs w:val="28"/>
        </w:rPr>
        <w:t>21 февраля</w:t>
      </w:r>
      <w:r w:rsidRPr="0063247E">
        <w:rPr>
          <w:b/>
          <w:sz w:val="28"/>
          <w:szCs w:val="28"/>
        </w:rPr>
        <w:t xml:space="preserve">  </w:t>
      </w:r>
      <w:r>
        <w:rPr>
          <w:b/>
          <w:sz w:val="28"/>
          <w:szCs w:val="28"/>
        </w:rPr>
        <w:t>2022 года, *** № 4 (479</w:t>
      </w:r>
      <w:bookmarkStart w:id="0" w:name="_GoBack"/>
      <w:bookmarkEnd w:id="0"/>
      <w:r w:rsidRPr="0063247E">
        <w:rPr>
          <w:b/>
          <w:sz w:val="28"/>
          <w:szCs w:val="28"/>
        </w:rPr>
        <w:t xml:space="preserve">) </w:t>
      </w:r>
    </w:p>
    <w:p w:rsidR="0063247E" w:rsidRPr="0063247E" w:rsidRDefault="0063247E" w:rsidP="0063247E">
      <w:pPr>
        <w:jc w:val="center"/>
        <w:rPr>
          <w:b/>
          <w:sz w:val="28"/>
          <w:szCs w:val="28"/>
        </w:rPr>
      </w:pPr>
    </w:p>
    <w:p w:rsidR="0063247E" w:rsidRPr="0063247E" w:rsidRDefault="0063247E" w:rsidP="0063247E">
      <w:pPr>
        <w:jc w:val="center"/>
        <w:rPr>
          <w:b/>
          <w:sz w:val="28"/>
          <w:szCs w:val="28"/>
        </w:rPr>
      </w:pPr>
      <w:r w:rsidRPr="0063247E">
        <w:rPr>
          <w:b/>
          <w:sz w:val="28"/>
          <w:szCs w:val="28"/>
        </w:rPr>
        <w:t>БЮЛЛЕТЕНЬ КАЛИНИНСКОГО СЕЛЬСКОГО ПОСЕЛЕНИЯ ВУРНАРСКОГО РАЙОНА ЧУВАШСКОЙ РЕСПУБЛИКИ</w:t>
      </w:r>
    </w:p>
    <w:p w:rsidR="00F15D8A" w:rsidRDefault="00F15D8A"/>
    <w:p w:rsidR="0063247E" w:rsidRDefault="0063247E"/>
    <w:p w:rsidR="0063247E" w:rsidRDefault="0063247E"/>
    <w:p w:rsidR="0063247E" w:rsidRPr="0063247E" w:rsidRDefault="0063247E" w:rsidP="0063247E">
      <w:pPr>
        <w:ind w:firstLine="540"/>
        <w:jc w:val="both"/>
        <w:rPr>
          <w:sz w:val="20"/>
          <w:szCs w:val="20"/>
        </w:rPr>
      </w:pPr>
      <w:r>
        <w:rPr>
          <w:sz w:val="20"/>
          <w:szCs w:val="20"/>
        </w:rPr>
        <w:t>1</w:t>
      </w:r>
      <w:proofErr w:type="gramStart"/>
      <w:r>
        <w:rPr>
          <w:sz w:val="20"/>
          <w:szCs w:val="20"/>
        </w:rPr>
        <w:t xml:space="preserve"> </w:t>
      </w:r>
      <w:r w:rsidRPr="0063247E">
        <w:rPr>
          <w:sz w:val="20"/>
          <w:szCs w:val="20"/>
        </w:rPr>
        <w:t>В</w:t>
      </w:r>
      <w:proofErr w:type="gramEnd"/>
      <w:r w:rsidRPr="0063247E">
        <w:rPr>
          <w:sz w:val="20"/>
          <w:szCs w:val="20"/>
        </w:rPr>
        <w:t xml:space="preserve"> соответствии со ст. 129 Трудового кодекса РФ</w:t>
      </w:r>
      <w:r w:rsidRPr="0063247E">
        <w:rPr>
          <w:b/>
          <w:sz w:val="20"/>
          <w:szCs w:val="20"/>
        </w:rPr>
        <w:t xml:space="preserve"> заработная плата (оплата труда работника)</w:t>
      </w:r>
      <w:r w:rsidRPr="0063247E">
        <w:rPr>
          <w:sz w:val="20"/>
          <w:szCs w:val="20"/>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w:t>
      </w:r>
      <w:proofErr w:type="gramStart"/>
      <w:r w:rsidRPr="0063247E">
        <w:rPr>
          <w:sz w:val="20"/>
          <w:szCs w:val="20"/>
        </w:rPr>
        <w:t>иные</w:t>
      </w:r>
      <w:proofErr w:type="gramEnd"/>
      <w:r w:rsidRPr="0063247E">
        <w:rPr>
          <w:sz w:val="20"/>
          <w:szCs w:val="20"/>
        </w:rPr>
        <w:t xml:space="preserve">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63247E" w:rsidRPr="0063247E" w:rsidRDefault="0063247E" w:rsidP="0063247E">
      <w:pPr>
        <w:ind w:firstLine="540"/>
        <w:jc w:val="both"/>
        <w:rPr>
          <w:b/>
          <w:sz w:val="20"/>
          <w:szCs w:val="20"/>
        </w:rPr>
      </w:pPr>
      <w:r w:rsidRPr="0063247E">
        <w:rPr>
          <w:b/>
          <w:sz w:val="20"/>
          <w:szCs w:val="20"/>
        </w:rPr>
        <w:t>В статье 136 Трудового кодекса РФ закреплены положения о порядке, месте и сроках выплаты заработной платы.</w:t>
      </w:r>
    </w:p>
    <w:p w:rsidR="0063247E" w:rsidRPr="0063247E" w:rsidRDefault="0063247E" w:rsidP="0063247E">
      <w:pPr>
        <w:ind w:firstLine="540"/>
        <w:jc w:val="both"/>
        <w:rPr>
          <w:sz w:val="20"/>
          <w:szCs w:val="20"/>
        </w:rPr>
      </w:pPr>
      <w:r w:rsidRPr="0063247E">
        <w:rPr>
          <w:sz w:val="20"/>
          <w:szCs w:val="20"/>
        </w:rPr>
        <w:t>При выплате заработной платы работодатель обязан извещать в письменной форме каждого работника:</w:t>
      </w:r>
    </w:p>
    <w:p w:rsidR="0063247E" w:rsidRPr="0063247E" w:rsidRDefault="0063247E" w:rsidP="0063247E">
      <w:pPr>
        <w:ind w:firstLine="540"/>
        <w:jc w:val="both"/>
        <w:rPr>
          <w:sz w:val="20"/>
          <w:szCs w:val="20"/>
        </w:rPr>
      </w:pPr>
      <w:r w:rsidRPr="0063247E">
        <w:rPr>
          <w:sz w:val="20"/>
          <w:szCs w:val="20"/>
        </w:rPr>
        <w:t>1) о составных частях заработной платы, причитающейся ему за соответствующий период;</w:t>
      </w:r>
    </w:p>
    <w:p w:rsidR="0063247E" w:rsidRPr="0063247E" w:rsidRDefault="0063247E" w:rsidP="0063247E">
      <w:pPr>
        <w:ind w:firstLine="540"/>
        <w:jc w:val="both"/>
        <w:rPr>
          <w:sz w:val="20"/>
          <w:szCs w:val="20"/>
        </w:rPr>
      </w:pPr>
      <w:r w:rsidRPr="0063247E">
        <w:rPr>
          <w:sz w:val="20"/>
          <w:szCs w:val="20"/>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3247E" w:rsidRPr="0063247E" w:rsidRDefault="0063247E" w:rsidP="0063247E">
      <w:pPr>
        <w:ind w:firstLine="540"/>
        <w:jc w:val="both"/>
        <w:rPr>
          <w:sz w:val="20"/>
          <w:szCs w:val="20"/>
        </w:rPr>
      </w:pPr>
      <w:r w:rsidRPr="0063247E">
        <w:rPr>
          <w:sz w:val="20"/>
          <w:szCs w:val="20"/>
        </w:rPr>
        <w:t>3) о размерах и об основаниях произведенных удержаний;</w:t>
      </w:r>
    </w:p>
    <w:p w:rsidR="0063247E" w:rsidRPr="0063247E" w:rsidRDefault="0063247E" w:rsidP="0063247E">
      <w:pPr>
        <w:ind w:firstLine="540"/>
        <w:jc w:val="both"/>
        <w:rPr>
          <w:sz w:val="20"/>
          <w:szCs w:val="20"/>
        </w:rPr>
      </w:pPr>
      <w:r w:rsidRPr="0063247E">
        <w:rPr>
          <w:sz w:val="20"/>
          <w:szCs w:val="20"/>
        </w:rPr>
        <w:t>4) об общей денежной сумме, подлежащей выплате.</w:t>
      </w:r>
    </w:p>
    <w:p w:rsidR="0063247E" w:rsidRPr="0063247E" w:rsidRDefault="0063247E" w:rsidP="0063247E">
      <w:pPr>
        <w:ind w:firstLine="540"/>
        <w:jc w:val="both"/>
        <w:rPr>
          <w:sz w:val="20"/>
          <w:szCs w:val="20"/>
        </w:rPr>
      </w:pPr>
      <w:r w:rsidRPr="0063247E">
        <w:rPr>
          <w:sz w:val="20"/>
          <w:szCs w:val="20"/>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63247E">
        <w:rPr>
          <w:sz w:val="20"/>
          <w:szCs w:val="20"/>
        </w:rPr>
        <w:t>позднее</w:t>
      </w:r>
      <w:proofErr w:type="gramEnd"/>
      <w:r w:rsidRPr="0063247E">
        <w:rPr>
          <w:sz w:val="20"/>
          <w:szCs w:val="20"/>
        </w:rPr>
        <w:t xml:space="preserve"> чем за пятнадцать календарных дней до дня выплаты заработной платы.</w:t>
      </w:r>
    </w:p>
    <w:p w:rsidR="0063247E" w:rsidRPr="0063247E" w:rsidRDefault="0063247E" w:rsidP="0063247E">
      <w:pPr>
        <w:ind w:firstLine="540"/>
        <w:jc w:val="both"/>
        <w:rPr>
          <w:sz w:val="20"/>
          <w:szCs w:val="20"/>
        </w:rPr>
      </w:pPr>
      <w:r w:rsidRPr="0063247E">
        <w:rPr>
          <w:sz w:val="20"/>
          <w:szCs w:val="20"/>
        </w:rPr>
        <w:t xml:space="preserve">Место и сроки выплаты заработной платы в </w:t>
      </w:r>
      <w:proofErr w:type="spellStart"/>
      <w:r w:rsidRPr="0063247E">
        <w:rPr>
          <w:sz w:val="20"/>
          <w:szCs w:val="20"/>
        </w:rPr>
        <w:t>неденежной</w:t>
      </w:r>
      <w:proofErr w:type="spellEnd"/>
      <w:r w:rsidRPr="0063247E">
        <w:rPr>
          <w:sz w:val="20"/>
          <w:szCs w:val="20"/>
        </w:rPr>
        <w:t xml:space="preserve"> форме определяются коллективным договором или трудовым договором.</w:t>
      </w:r>
    </w:p>
    <w:p w:rsidR="0063247E" w:rsidRPr="0063247E" w:rsidRDefault="0063247E" w:rsidP="0063247E">
      <w:pPr>
        <w:ind w:firstLine="540"/>
        <w:jc w:val="both"/>
        <w:rPr>
          <w:sz w:val="20"/>
          <w:szCs w:val="20"/>
        </w:rPr>
      </w:pPr>
      <w:r w:rsidRPr="0063247E">
        <w:rPr>
          <w:sz w:val="20"/>
          <w:szCs w:val="20"/>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63247E" w:rsidRPr="0063247E" w:rsidRDefault="0063247E" w:rsidP="0063247E">
      <w:pPr>
        <w:ind w:firstLine="540"/>
        <w:jc w:val="both"/>
        <w:rPr>
          <w:b/>
          <w:sz w:val="20"/>
          <w:szCs w:val="20"/>
        </w:rPr>
      </w:pPr>
      <w:r w:rsidRPr="0063247E">
        <w:rPr>
          <w:b/>
          <w:sz w:val="20"/>
          <w:szCs w:val="20"/>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63247E" w:rsidRPr="0063247E" w:rsidRDefault="0063247E" w:rsidP="0063247E">
      <w:pPr>
        <w:ind w:firstLine="540"/>
        <w:jc w:val="both"/>
        <w:rPr>
          <w:sz w:val="20"/>
          <w:szCs w:val="20"/>
        </w:rPr>
      </w:pPr>
      <w:r w:rsidRPr="0063247E">
        <w:rPr>
          <w:sz w:val="20"/>
          <w:szCs w:val="20"/>
        </w:rPr>
        <w:t>Для отдельных категорий работников федеральным законом могут быть установлены иные сроки выплаты заработной платы.</w:t>
      </w:r>
    </w:p>
    <w:p w:rsidR="0063247E" w:rsidRPr="0063247E" w:rsidRDefault="0063247E" w:rsidP="0063247E">
      <w:pPr>
        <w:ind w:firstLine="540"/>
        <w:jc w:val="both"/>
        <w:rPr>
          <w:b/>
          <w:sz w:val="20"/>
          <w:szCs w:val="20"/>
        </w:rPr>
      </w:pPr>
      <w:r w:rsidRPr="0063247E">
        <w:rPr>
          <w:b/>
          <w:sz w:val="20"/>
          <w:szCs w:val="20"/>
        </w:rPr>
        <w:t>При совпадении дня выплаты с выходным или нерабочим праздничным днем выплата заработной платы производится накануне этого дня.</w:t>
      </w:r>
    </w:p>
    <w:p w:rsidR="0063247E" w:rsidRPr="0063247E" w:rsidRDefault="0063247E" w:rsidP="0063247E">
      <w:pPr>
        <w:ind w:firstLine="540"/>
        <w:jc w:val="both"/>
        <w:rPr>
          <w:b/>
          <w:sz w:val="20"/>
          <w:szCs w:val="20"/>
        </w:rPr>
      </w:pPr>
      <w:r w:rsidRPr="0063247E">
        <w:rPr>
          <w:b/>
          <w:sz w:val="20"/>
          <w:szCs w:val="20"/>
        </w:rPr>
        <w:t xml:space="preserve">Оплата отпуска производится не </w:t>
      </w:r>
      <w:proofErr w:type="gramStart"/>
      <w:r w:rsidRPr="0063247E">
        <w:rPr>
          <w:b/>
          <w:sz w:val="20"/>
          <w:szCs w:val="20"/>
        </w:rPr>
        <w:t>позднее</w:t>
      </w:r>
      <w:proofErr w:type="gramEnd"/>
      <w:r w:rsidRPr="0063247E">
        <w:rPr>
          <w:b/>
          <w:sz w:val="20"/>
          <w:szCs w:val="20"/>
        </w:rPr>
        <w:t xml:space="preserve"> чем за три дня до его начала.</w:t>
      </w:r>
    </w:p>
    <w:p w:rsidR="0063247E" w:rsidRPr="0063247E" w:rsidRDefault="0063247E" w:rsidP="0063247E">
      <w:pPr>
        <w:ind w:firstLine="540"/>
        <w:jc w:val="both"/>
        <w:rPr>
          <w:sz w:val="20"/>
          <w:szCs w:val="20"/>
        </w:rPr>
      </w:pPr>
      <w:r w:rsidRPr="0063247E">
        <w:rPr>
          <w:sz w:val="20"/>
          <w:szCs w:val="20"/>
        </w:rPr>
        <w:t>За нарушение требований трудового законодательства в сфере оплаты труда предусмотрена административная, а также уголовная ответственность.</w:t>
      </w:r>
    </w:p>
    <w:p w:rsidR="0063247E" w:rsidRPr="0063247E" w:rsidRDefault="0063247E" w:rsidP="0063247E">
      <w:pPr>
        <w:ind w:firstLine="540"/>
        <w:jc w:val="both"/>
        <w:rPr>
          <w:sz w:val="20"/>
          <w:szCs w:val="20"/>
        </w:rPr>
      </w:pPr>
      <w:proofErr w:type="gramStart"/>
      <w:r w:rsidRPr="0063247E">
        <w:rPr>
          <w:b/>
          <w:sz w:val="20"/>
          <w:szCs w:val="20"/>
        </w:rPr>
        <w:t>В силу части 6 статьи 5.27 Кодекса Российской Федерации об административных правонарушениях</w:t>
      </w:r>
      <w:r w:rsidRPr="0063247E">
        <w:rPr>
          <w:sz w:val="20"/>
          <w:szCs w:val="20"/>
        </w:rPr>
        <w:t xml:space="preserve">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w:t>
      </w:r>
      <w:proofErr w:type="gramEnd"/>
      <w:r w:rsidRPr="0063247E">
        <w:rPr>
          <w:sz w:val="20"/>
          <w:szCs w:val="20"/>
        </w:rPr>
        <w:t xml:space="preserve"> размера, предусмотренного трудовым законодательством, -</w:t>
      </w:r>
    </w:p>
    <w:p w:rsidR="0063247E" w:rsidRPr="0063247E" w:rsidRDefault="0063247E" w:rsidP="0063247E">
      <w:pPr>
        <w:ind w:firstLine="540"/>
        <w:jc w:val="both"/>
        <w:rPr>
          <w:sz w:val="20"/>
          <w:szCs w:val="20"/>
        </w:rPr>
      </w:pPr>
      <w:r w:rsidRPr="0063247E">
        <w:rPr>
          <w:sz w:val="20"/>
          <w:szCs w:val="20"/>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63247E" w:rsidRPr="0063247E" w:rsidRDefault="0063247E" w:rsidP="0063247E">
      <w:pPr>
        <w:ind w:firstLine="540"/>
        <w:jc w:val="both"/>
        <w:rPr>
          <w:b/>
          <w:sz w:val="20"/>
          <w:szCs w:val="20"/>
        </w:rPr>
      </w:pPr>
      <w:r w:rsidRPr="0063247E">
        <w:rPr>
          <w:b/>
          <w:sz w:val="20"/>
          <w:szCs w:val="20"/>
        </w:rPr>
        <w:t>Уголовным законодательством предусмотрена ответственность за невыплату заработной платы, пенсий, стипендий, пособий и иных выплат.</w:t>
      </w:r>
    </w:p>
    <w:p w:rsidR="0063247E" w:rsidRPr="0063247E" w:rsidRDefault="0063247E" w:rsidP="0063247E">
      <w:pPr>
        <w:ind w:firstLine="540"/>
        <w:jc w:val="both"/>
        <w:rPr>
          <w:b/>
          <w:sz w:val="20"/>
          <w:szCs w:val="20"/>
        </w:rPr>
      </w:pPr>
      <w:r w:rsidRPr="0063247E">
        <w:rPr>
          <w:b/>
          <w:sz w:val="20"/>
          <w:szCs w:val="20"/>
        </w:rPr>
        <w:t xml:space="preserve">В соответствии с ч.1 ст. 145.1 Уголовного кодекса РФ </w:t>
      </w:r>
      <w:r w:rsidRPr="0063247E">
        <w:rPr>
          <w:sz w:val="20"/>
          <w:szCs w:val="20"/>
        </w:rPr>
        <w:t>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63247E" w:rsidRPr="0063247E" w:rsidRDefault="0063247E" w:rsidP="0063247E">
      <w:pPr>
        <w:ind w:firstLine="540"/>
        <w:jc w:val="both"/>
        <w:rPr>
          <w:sz w:val="20"/>
          <w:szCs w:val="20"/>
        </w:rPr>
      </w:pPr>
      <w:proofErr w:type="gramStart"/>
      <w:r w:rsidRPr="0063247E">
        <w:rPr>
          <w:sz w:val="20"/>
          <w:szCs w:val="20"/>
        </w:rPr>
        <w:lastRenderedPageBreak/>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roofErr w:type="gramEnd"/>
    </w:p>
    <w:p w:rsidR="0063247E" w:rsidRPr="0063247E" w:rsidRDefault="0063247E" w:rsidP="0063247E">
      <w:pPr>
        <w:ind w:firstLine="540"/>
        <w:jc w:val="both"/>
        <w:rPr>
          <w:b/>
          <w:sz w:val="20"/>
          <w:szCs w:val="20"/>
        </w:rPr>
      </w:pPr>
      <w:r w:rsidRPr="0063247E">
        <w:rPr>
          <w:b/>
          <w:sz w:val="20"/>
          <w:szCs w:val="20"/>
        </w:rPr>
        <w:t>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63247E" w:rsidRPr="0063247E" w:rsidRDefault="0063247E" w:rsidP="0063247E">
      <w:pPr>
        <w:ind w:firstLine="540"/>
        <w:jc w:val="both"/>
        <w:rPr>
          <w:sz w:val="20"/>
          <w:szCs w:val="20"/>
        </w:rPr>
      </w:pPr>
      <w:proofErr w:type="gramStart"/>
      <w:r w:rsidRPr="0063247E">
        <w:rPr>
          <w:b/>
          <w:sz w:val="20"/>
          <w:szCs w:val="20"/>
        </w:rPr>
        <w:t>Согласно ч. 2 ст. 145.1 Уголовного кодекса РФ</w:t>
      </w:r>
      <w:r w:rsidRPr="0063247E">
        <w:rPr>
          <w:sz w:val="20"/>
          <w:szCs w:val="20"/>
        </w:rPr>
        <w:t xml:space="preserve">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w:t>
      </w:r>
      <w:proofErr w:type="gramEnd"/>
      <w:r w:rsidRPr="0063247E">
        <w:rPr>
          <w:sz w:val="20"/>
          <w:szCs w:val="20"/>
        </w:rPr>
        <w:t xml:space="preserve"> организации, -</w:t>
      </w:r>
    </w:p>
    <w:p w:rsidR="0063247E" w:rsidRPr="0063247E" w:rsidRDefault="0063247E" w:rsidP="0063247E">
      <w:pPr>
        <w:ind w:firstLine="540"/>
        <w:jc w:val="both"/>
        <w:rPr>
          <w:sz w:val="20"/>
          <w:szCs w:val="20"/>
        </w:rPr>
      </w:pPr>
      <w:proofErr w:type="gramStart"/>
      <w:r w:rsidRPr="0063247E">
        <w:rPr>
          <w:sz w:val="20"/>
          <w:szCs w:val="20"/>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w:t>
      </w:r>
      <w:proofErr w:type="gramEnd"/>
      <w:r w:rsidRPr="0063247E">
        <w:rPr>
          <w:sz w:val="20"/>
          <w:szCs w:val="20"/>
        </w:rPr>
        <w:t xml:space="preserve"> лишением права занимать определенные должности или заниматься определенной деятельностью на срок до трех лет или без такового.</w:t>
      </w:r>
    </w:p>
    <w:p w:rsidR="0063247E" w:rsidRPr="0063247E" w:rsidRDefault="0063247E" w:rsidP="0063247E">
      <w:pPr>
        <w:ind w:firstLine="709"/>
        <w:jc w:val="both"/>
        <w:rPr>
          <w:rFonts w:eastAsia="Calibri"/>
          <w:b/>
          <w:sz w:val="20"/>
          <w:szCs w:val="20"/>
          <w:lang w:eastAsia="en-US"/>
        </w:rPr>
      </w:pPr>
      <w:r w:rsidRPr="0063247E">
        <w:rPr>
          <w:rFonts w:eastAsia="Calibri"/>
          <w:b/>
          <w:sz w:val="20"/>
          <w:szCs w:val="20"/>
          <w:lang w:eastAsia="en-US"/>
        </w:rPr>
        <w:t>В прокуратуре Вурнарского района продолжает работать постоянно действующая «горячая» линия по вопросам соблюдения требований трудового законодательства.</w:t>
      </w:r>
    </w:p>
    <w:p w:rsidR="0063247E" w:rsidRPr="0063247E" w:rsidRDefault="0063247E" w:rsidP="0063247E">
      <w:pPr>
        <w:ind w:firstLine="709"/>
        <w:jc w:val="both"/>
        <w:rPr>
          <w:rFonts w:eastAsia="Calibri"/>
          <w:sz w:val="20"/>
          <w:szCs w:val="20"/>
          <w:lang w:eastAsia="en-US"/>
        </w:rPr>
      </w:pPr>
      <w:r w:rsidRPr="0063247E">
        <w:rPr>
          <w:rFonts w:eastAsia="Calibri"/>
          <w:sz w:val="20"/>
          <w:szCs w:val="20"/>
          <w:lang w:eastAsia="en-US"/>
        </w:rPr>
        <w:t>Прием телефонных сообщений о нарушениях требований трудового законодательства по вопросам оформления трудовых отношений, применении работодателями «серой» системы оплаты труда, несвоевременной и неполной оплаты труда и других нарушениях трудового законодательства производится по телефонам прокуратуры района №№ 8(83537)2-54-04, 2-69-75 с 09 до 18 часов по рабочим дням.</w:t>
      </w:r>
    </w:p>
    <w:p w:rsidR="0063247E" w:rsidRPr="0063247E" w:rsidRDefault="0063247E" w:rsidP="0063247E">
      <w:pPr>
        <w:ind w:firstLine="540"/>
        <w:jc w:val="both"/>
        <w:rPr>
          <w:sz w:val="20"/>
          <w:szCs w:val="20"/>
        </w:rPr>
      </w:pPr>
    </w:p>
    <w:p w:rsidR="0063247E" w:rsidRPr="0063247E" w:rsidRDefault="0063247E" w:rsidP="0063247E">
      <w:pPr>
        <w:ind w:firstLine="540"/>
        <w:jc w:val="both"/>
        <w:rPr>
          <w:b/>
          <w:sz w:val="20"/>
          <w:szCs w:val="20"/>
        </w:rPr>
      </w:pPr>
    </w:p>
    <w:p w:rsidR="0063247E" w:rsidRPr="0063247E" w:rsidRDefault="0063247E" w:rsidP="0063247E">
      <w:pPr>
        <w:spacing w:line="240" w:lineRule="exact"/>
        <w:jc w:val="both"/>
        <w:rPr>
          <w:sz w:val="20"/>
          <w:szCs w:val="20"/>
        </w:rPr>
      </w:pPr>
      <w:r w:rsidRPr="0063247E">
        <w:rPr>
          <w:sz w:val="20"/>
          <w:szCs w:val="20"/>
        </w:rPr>
        <w:t xml:space="preserve">Пом. прокурор района                                                                                                  А.В. Сорокин </w:t>
      </w:r>
    </w:p>
    <w:p w:rsidR="0063247E" w:rsidRPr="0063247E" w:rsidRDefault="0063247E" w:rsidP="0063247E">
      <w:pPr>
        <w:spacing w:line="240" w:lineRule="exact"/>
        <w:jc w:val="both"/>
        <w:rPr>
          <w:sz w:val="20"/>
          <w:szCs w:val="20"/>
        </w:rPr>
      </w:pPr>
    </w:p>
    <w:p w:rsidR="0063247E" w:rsidRPr="0063247E" w:rsidRDefault="0063247E" w:rsidP="0063247E">
      <w:pPr>
        <w:spacing w:line="240" w:lineRule="exact"/>
        <w:jc w:val="both"/>
        <w:rPr>
          <w:sz w:val="20"/>
          <w:szCs w:val="20"/>
        </w:rPr>
      </w:pPr>
      <w:r w:rsidRPr="0063247E">
        <w:rPr>
          <w:sz w:val="20"/>
          <w:szCs w:val="20"/>
        </w:rPr>
        <w:t xml:space="preserve">Согласовано: </w:t>
      </w:r>
    </w:p>
    <w:p w:rsidR="0063247E" w:rsidRPr="0063247E" w:rsidRDefault="0063247E" w:rsidP="0063247E">
      <w:pPr>
        <w:spacing w:line="240" w:lineRule="exact"/>
        <w:jc w:val="both"/>
        <w:rPr>
          <w:sz w:val="20"/>
          <w:szCs w:val="20"/>
        </w:rPr>
      </w:pPr>
    </w:p>
    <w:p w:rsidR="0063247E" w:rsidRPr="0063247E" w:rsidRDefault="0063247E" w:rsidP="0063247E">
      <w:pPr>
        <w:spacing w:line="240" w:lineRule="exact"/>
        <w:jc w:val="both"/>
        <w:rPr>
          <w:sz w:val="20"/>
          <w:szCs w:val="20"/>
        </w:rPr>
      </w:pPr>
      <w:r w:rsidRPr="0063247E">
        <w:rPr>
          <w:sz w:val="20"/>
          <w:szCs w:val="20"/>
        </w:rPr>
        <w:t>Зам. прокурора района                                                                                              Е.Н. Дмитриева</w:t>
      </w:r>
    </w:p>
    <w:p w:rsidR="0063247E" w:rsidRPr="0063247E" w:rsidRDefault="0063247E" w:rsidP="0063247E">
      <w:pPr>
        <w:spacing w:line="240" w:lineRule="exact"/>
        <w:jc w:val="both"/>
        <w:rPr>
          <w:sz w:val="20"/>
          <w:szCs w:val="20"/>
        </w:rPr>
      </w:pPr>
    </w:p>
    <w:p w:rsidR="0063247E" w:rsidRPr="0063247E" w:rsidRDefault="0063247E" w:rsidP="0063247E">
      <w:pPr>
        <w:spacing w:line="240" w:lineRule="exact"/>
        <w:jc w:val="both"/>
        <w:rPr>
          <w:sz w:val="20"/>
          <w:szCs w:val="20"/>
        </w:rPr>
      </w:pPr>
    </w:p>
    <w:p w:rsidR="0063247E" w:rsidRPr="0063247E" w:rsidRDefault="0063247E" w:rsidP="0063247E">
      <w:pPr>
        <w:spacing w:line="240" w:lineRule="exact"/>
        <w:jc w:val="both"/>
        <w:rPr>
          <w:sz w:val="20"/>
          <w:szCs w:val="20"/>
        </w:rPr>
      </w:pPr>
      <w:r w:rsidRPr="0063247E">
        <w:rPr>
          <w:sz w:val="20"/>
          <w:szCs w:val="20"/>
        </w:rPr>
        <w:t>16.02.2022</w:t>
      </w:r>
    </w:p>
    <w:p w:rsidR="0063247E" w:rsidRDefault="0063247E" w:rsidP="0063247E">
      <w:pPr>
        <w:spacing w:line="240" w:lineRule="exact"/>
        <w:jc w:val="both"/>
      </w:pPr>
    </w:p>
    <w:p w:rsidR="0063247E" w:rsidRPr="0063247E" w:rsidRDefault="0063247E" w:rsidP="0063247E">
      <w:pPr>
        <w:jc w:val="both"/>
        <w:rPr>
          <w:sz w:val="26"/>
        </w:rPr>
      </w:pPr>
    </w:p>
    <w:p w:rsidR="0063247E" w:rsidRDefault="0063247E" w:rsidP="0063247E">
      <w:pPr>
        <w:spacing w:line="240" w:lineRule="exact"/>
        <w:jc w:val="both"/>
      </w:pPr>
      <w:r>
        <w:t>2</w:t>
      </w:r>
    </w:p>
    <w:p w:rsidR="0063247E" w:rsidRDefault="0063247E" w:rsidP="0063247E">
      <w:pPr>
        <w:spacing w:line="240" w:lineRule="exact"/>
        <w:jc w:val="both"/>
      </w:pPr>
    </w:p>
    <w:p w:rsidR="0063247E" w:rsidRPr="0063247E" w:rsidRDefault="0063247E" w:rsidP="0063247E">
      <w:pPr>
        <w:ind w:firstLine="540"/>
        <w:jc w:val="both"/>
        <w:rPr>
          <w:sz w:val="20"/>
          <w:szCs w:val="20"/>
        </w:rPr>
      </w:pPr>
      <w:r w:rsidRPr="0063247E">
        <w:rPr>
          <w:sz w:val="20"/>
          <w:szCs w:val="20"/>
        </w:rPr>
        <w:t>Федеральным законом от 29.12.2006 № 256-ФЗ «О дополнительных мерах государственной поддержки семей, имеющих детей» (далее - Федеральный закон от 29.12.2006 № 256-ФЗ) установлены дополнительные меры государственной поддержки семей, имеющих детей.</w:t>
      </w:r>
    </w:p>
    <w:p w:rsidR="0063247E" w:rsidRPr="0063247E" w:rsidRDefault="0063247E" w:rsidP="0063247E">
      <w:pPr>
        <w:ind w:firstLine="540"/>
        <w:jc w:val="both"/>
        <w:rPr>
          <w:sz w:val="20"/>
          <w:szCs w:val="20"/>
        </w:rPr>
      </w:pPr>
      <w:r w:rsidRPr="0063247E">
        <w:rPr>
          <w:sz w:val="20"/>
          <w:szCs w:val="20"/>
        </w:rPr>
        <w:t xml:space="preserve">Согласно статье 2 Федерального закона от 29.12.2006 № 256-ФЗ </w:t>
      </w:r>
      <w:r w:rsidRPr="0063247E">
        <w:rPr>
          <w:b/>
          <w:sz w:val="20"/>
          <w:szCs w:val="20"/>
        </w:rPr>
        <w:t>дополнительные меры государственной поддержки семей, имеющих детей</w:t>
      </w:r>
      <w:r w:rsidRPr="0063247E">
        <w:rPr>
          <w:sz w:val="20"/>
          <w:szCs w:val="20"/>
        </w:rPr>
        <w:t>, - меры, обеспечивающие возможность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обеспечения с учетом особенностей, установленных настоящим Федеральным законом.</w:t>
      </w:r>
    </w:p>
    <w:p w:rsidR="0063247E" w:rsidRPr="0063247E" w:rsidRDefault="0063247E" w:rsidP="0063247E">
      <w:pPr>
        <w:ind w:firstLine="540"/>
        <w:jc w:val="both"/>
        <w:rPr>
          <w:b/>
          <w:sz w:val="20"/>
          <w:szCs w:val="20"/>
        </w:rPr>
      </w:pPr>
      <w:r w:rsidRPr="0063247E">
        <w:rPr>
          <w:sz w:val="20"/>
          <w:szCs w:val="20"/>
        </w:rPr>
        <w:t xml:space="preserve">В соответствии с частью 1 статьи 3 Федерального закона от 29.12.2006 № 256-ФЗ </w:t>
      </w:r>
      <w:r w:rsidRPr="0063247E">
        <w:rPr>
          <w:b/>
          <w:sz w:val="20"/>
          <w:szCs w:val="20"/>
        </w:rPr>
        <w:t>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63247E" w:rsidRPr="0063247E" w:rsidRDefault="0063247E" w:rsidP="0063247E">
      <w:pPr>
        <w:ind w:firstLine="540"/>
        <w:jc w:val="both"/>
        <w:rPr>
          <w:sz w:val="20"/>
          <w:szCs w:val="20"/>
        </w:rPr>
      </w:pPr>
      <w:r w:rsidRPr="0063247E">
        <w:rPr>
          <w:sz w:val="20"/>
          <w:szCs w:val="20"/>
        </w:rPr>
        <w:t>1) женщин, родивших (усыновивших) второго ребенка начиная с 1 января 2007 года;</w:t>
      </w:r>
    </w:p>
    <w:p w:rsidR="0063247E" w:rsidRPr="0063247E" w:rsidRDefault="0063247E" w:rsidP="0063247E">
      <w:pPr>
        <w:ind w:firstLine="540"/>
        <w:jc w:val="both"/>
        <w:rPr>
          <w:sz w:val="20"/>
          <w:szCs w:val="20"/>
        </w:rPr>
      </w:pPr>
      <w:r w:rsidRPr="0063247E">
        <w:rPr>
          <w:sz w:val="20"/>
          <w:szCs w:val="20"/>
        </w:rPr>
        <w:t>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63247E" w:rsidRPr="0063247E" w:rsidRDefault="0063247E" w:rsidP="0063247E">
      <w:pPr>
        <w:ind w:firstLine="540"/>
        <w:jc w:val="both"/>
        <w:rPr>
          <w:sz w:val="20"/>
          <w:szCs w:val="20"/>
        </w:rPr>
      </w:pPr>
      <w:r w:rsidRPr="0063247E">
        <w:rPr>
          <w:sz w:val="20"/>
          <w:szCs w:val="20"/>
        </w:rPr>
        <w:t xml:space="preserve">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w:t>
      </w:r>
      <w:proofErr w:type="gramStart"/>
      <w:r w:rsidRPr="0063247E">
        <w:rPr>
          <w:sz w:val="20"/>
          <w:szCs w:val="20"/>
        </w:rPr>
        <w:t>вступило в законную силу начиная</w:t>
      </w:r>
      <w:proofErr w:type="gramEnd"/>
      <w:r w:rsidRPr="0063247E">
        <w:rPr>
          <w:sz w:val="20"/>
          <w:szCs w:val="20"/>
        </w:rPr>
        <w:t xml:space="preserve"> с 1 января 2007 года;</w:t>
      </w:r>
    </w:p>
    <w:p w:rsidR="0063247E" w:rsidRPr="0063247E" w:rsidRDefault="0063247E" w:rsidP="0063247E">
      <w:pPr>
        <w:ind w:firstLine="540"/>
        <w:jc w:val="both"/>
        <w:rPr>
          <w:sz w:val="20"/>
          <w:szCs w:val="20"/>
        </w:rPr>
      </w:pPr>
      <w:r w:rsidRPr="0063247E">
        <w:rPr>
          <w:sz w:val="20"/>
          <w:szCs w:val="20"/>
        </w:rPr>
        <w:t>4) женщин, родивших (усыновивших) первого ребенка начиная с 1 января 2020 года;</w:t>
      </w:r>
    </w:p>
    <w:p w:rsidR="0063247E" w:rsidRPr="0063247E" w:rsidRDefault="0063247E" w:rsidP="0063247E">
      <w:pPr>
        <w:ind w:firstLine="540"/>
        <w:jc w:val="both"/>
        <w:rPr>
          <w:sz w:val="20"/>
          <w:szCs w:val="20"/>
        </w:rPr>
      </w:pPr>
      <w:r w:rsidRPr="0063247E">
        <w:rPr>
          <w:sz w:val="20"/>
          <w:szCs w:val="20"/>
        </w:rPr>
        <w:t xml:space="preserve">5) мужчин, являющихся единственными усыновителями первого ребенка, ранее не воспользовавшихся правом на дополнительные меры государственной поддержки, если решение суда об усыновлении </w:t>
      </w:r>
      <w:proofErr w:type="gramStart"/>
      <w:r w:rsidRPr="0063247E">
        <w:rPr>
          <w:sz w:val="20"/>
          <w:szCs w:val="20"/>
        </w:rPr>
        <w:t>вступило в законную силу начиная</w:t>
      </w:r>
      <w:proofErr w:type="gramEnd"/>
      <w:r w:rsidRPr="0063247E">
        <w:rPr>
          <w:sz w:val="20"/>
          <w:szCs w:val="20"/>
        </w:rPr>
        <w:t xml:space="preserve"> с 1 января 2020 года.</w:t>
      </w:r>
    </w:p>
    <w:p w:rsidR="0063247E" w:rsidRPr="0063247E" w:rsidRDefault="0063247E" w:rsidP="0063247E">
      <w:pPr>
        <w:ind w:firstLine="540"/>
        <w:jc w:val="both"/>
        <w:rPr>
          <w:b/>
          <w:sz w:val="20"/>
          <w:szCs w:val="20"/>
        </w:rPr>
      </w:pPr>
      <w:r w:rsidRPr="0063247E">
        <w:rPr>
          <w:b/>
          <w:sz w:val="20"/>
          <w:szCs w:val="20"/>
        </w:rPr>
        <w:t>Одной из мер государственной поддержки семей, имеющих детей, является материнский (семейный) капитал.</w:t>
      </w:r>
    </w:p>
    <w:p w:rsidR="0063247E" w:rsidRPr="0063247E" w:rsidRDefault="0063247E" w:rsidP="0063247E">
      <w:pPr>
        <w:ind w:firstLine="540"/>
        <w:jc w:val="both"/>
        <w:rPr>
          <w:sz w:val="20"/>
          <w:szCs w:val="20"/>
        </w:rPr>
      </w:pPr>
      <w:r w:rsidRPr="0063247E">
        <w:rPr>
          <w:sz w:val="20"/>
          <w:szCs w:val="20"/>
        </w:rPr>
        <w:t>В соответствии со ст. 6 Федерального закона от 29.12.2006 № 256-ФЗ материнский (семейный) капитал устанавливается в следующих размерах:</w:t>
      </w:r>
    </w:p>
    <w:p w:rsidR="0063247E" w:rsidRPr="0063247E" w:rsidRDefault="0063247E" w:rsidP="0063247E">
      <w:pPr>
        <w:ind w:firstLine="540"/>
        <w:jc w:val="both"/>
        <w:rPr>
          <w:sz w:val="20"/>
          <w:szCs w:val="20"/>
        </w:rPr>
      </w:pPr>
      <w:r w:rsidRPr="0063247E">
        <w:rPr>
          <w:sz w:val="20"/>
          <w:szCs w:val="20"/>
        </w:rPr>
        <w:t>1) 466 617 рублей при условии, что право на дополнительные меры государственной поддержки возникло до 31 декабря 2019 года включительно;</w:t>
      </w:r>
    </w:p>
    <w:p w:rsidR="0063247E" w:rsidRPr="0063247E" w:rsidRDefault="0063247E" w:rsidP="0063247E">
      <w:pPr>
        <w:ind w:firstLine="540"/>
        <w:jc w:val="both"/>
        <w:rPr>
          <w:sz w:val="20"/>
          <w:szCs w:val="20"/>
        </w:rPr>
      </w:pPr>
      <w:r w:rsidRPr="0063247E">
        <w:rPr>
          <w:sz w:val="20"/>
          <w:szCs w:val="20"/>
        </w:rPr>
        <w:lastRenderedPageBreak/>
        <w:t>2) 466 617 рублей в случае рождения (усыновления) первого ребенка начиная с 1 января 2020 года. В случае рождения (усыновления) второго ребенка начиная с 1 января 2020 года при условии, что первый ребенок был рожден (усыновлен) также начиная с 1 января 2020 года, размер материнского (семейного) капитала увеличивается на 150 000 рублей и составляет в общей сумме 616 617 рублей;</w:t>
      </w:r>
    </w:p>
    <w:p w:rsidR="0063247E" w:rsidRPr="0063247E" w:rsidRDefault="0063247E" w:rsidP="0063247E">
      <w:pPr>
        <w:ind w:firstLine="540"/>
        <w:jc w:val="both"/>
        <w:rPr>
          <w:sz w:val="20"/>
          <w:szCs w:val="20"/>
        </w:rPr>
      </w:pPr>
      <w:r w:rsidRPr="0063247E">
        <w:rPr>
          <w:sz w:val="20"/>
          <w:szCs w:val="20"/>
        </w:rPr>
        <w:t>3) 616 617 рублей в случае рождения (усыновления) второго ребенка начиная с 1 января 2020 года при условии, что первый ребенок был рожден (усыновлен) до 1 января 2020 года;</w:t>
      </w:r>
    </w:p>
    <w:p w:rsidR="0063247E" w:rsidRPr="0063247E" w:rsidRDefault="0063247E" w:rsidP="0063247E">
      <w:pPr>
        <w:ind w:firstLine="540"/>
        <w:jc w:val="both"/>
        <w:rPr>
          <w:sz w:val="20"/>
          <w:szCs w:val="20"/>
        </w:rPr>
      </w:pPr>
      <w:r w:rsidRPr="0063247E">
        <w:rPr>
          <w:sz w:val="20"/>
          <w:szCs w:val="20"/>
        </w:rPr>
        <w:t>4) 616 617 рублей в случае рождения (усыновления) третьего ребенка или последующих детей начиная с 1 января 2020 года при условии, что ранее право на дополнительные меры государственной поддержки не возникло.</w:t>
      </w:r>
    </w:p>
    <w:p w:rsidR="0063247E" w:rsidRPr="0063247E" w:rsidRDefault="0063247E" w:rsidP="0063247E">
      <w:pPr>
        <w:ind w:firstLine="540"/>
        <w:jc w:val="both"/>
        <w:rPr>
          <w:b/>
          <w:sz w:val="20"/>
          <w:szCs w:val="20"/>
        </w:rPr>
      </w:pPr>
      <w:r w:rsidRPr="0063247E">
        <w:rPr>
          <w:b/>
          <w:sz w:val="20"/>
          <w:szCs w:val="20"/>
        </w:rPr>
        <w:t>В соответствии со статьей 7 Федерального закона от 29.12.2006 № 256-ФЗ лица, получившие государственного сертификата на материнский (семейный) капитал, могут распоряжаться средствами материнского (семейного) капитала в полном объеме либо по частям по следующим направлениям:</w:t>
      </w:r>
    </w:p>
    <w:p w:rsidR="0063247E" w:rsidRPr="0063247E" w:rsidRDefault="0063247E" w:rsidP="0063247E">
      <w:pPr>
        <w:ind w:firstLine="540"/>
        <w:jc w:val="both"/>
        <w:rPr>
          <w:sz w:val="20"/>
          <w:szCs w:val="20"/>
        </w:rPr>
      </w:pPr>
      <w:r w:rsidRPr="0063247E">
        <w:rPr>
          <w:sz w:val="20"/>
          <w:szCs w:val="20"/>
        </w:rPr>
        <w:t>1) улучшение жилищных условий;</w:t>
      </w:r>
    </w:p>
    <w:p w:rsidR="0063247E" w:rsidRPr="0063247E" w:rsidRDefault="0063247E" w:rsidP="0063247E">
      <w:pPr>
        <w:ind w:firstLine="540"/>
        <w:jc w:val="both"/>
        <w:rPr>
          <w:sz w:val="20"/>
          <w:szCs w:val="20"/>
        </w:rPr>
      </w:pPr>
      <w:r w:rsidRPr="0063247E">
        <w:rPr>
          <w:sz w:val="20"/>
          <w:szCs w:val="20"/>
        </w:rPr>
        <w:t>2) получение образования ребенком (детьми);</w:t>
      </w:r>
    </w:p>
    <w:p w:rsidR="0063247E" w:rsidRPr="0063247E" w:rsidRDefault="0063247E" w:rsidP="0063247E">
      <w:pPr>
        <w:ind w:firstLine="540"/>
        <w:jc w:val="both"/>
        <w:rPr>
          <w:sz w:val="20"/>
          <w:szCs w:val="20"/>
        </w:rPr>
      </w:pPr>
      <w:proofErr w:type="gramStart"/>
      <w:r w:rsidRPr="0063247E">
        <w:rPr>
          <w:sz w:val="20"/>
          <w:szCs w:val="20"/>
        </w:rPr>
        <w:t>3) формирование накопительной пенсии для женщин, родивших (усыновивших) второго ребенка начиная с 1 января 2007 года;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 женщин, родивших (усыновивших) первого ребенка начиная с 1 января 2020 года;</w:t>
      </w:r>
      <w:proofErr w:type="gramEnd"/>
    </w:p>
    <w:p w:rsidR="0063247E" w:rsidRPr="0063247E" w:rsidRDefault="0063247E" w:rsidP="0063247E">
      <w:pPr>
        <w:ind w:firstLine="540"/>
        <w:jc w:val="both"/>
        <w:rPr>
          <w:sz w:val="20"/>
          <w:szCs w:val="20"/>
        </w:rPr>
      </w:pPr>
      <w:r w:rsidRPr="0063247E">
        <w:rPr>
          <w:sz w:val="20"/>
          <w:szCs w:val="20"/>
        </w:rPr>
        <w:t>4) приобретение товаров и услуг, предназначенных для социальной адаптации и интеграции в общество детей-инвалидов;</w:t>
      </w:r>
    </w:p>
    <w:p w:rsidR="0063247E" w:rsidRPr="0063247E" w:rsidRDefault="0063247E" w:rsidP="0063247E">
      <w:pPr>
        <w:ind w:firstLine="540"/>
        <w:jc w:val="both"/>
        <w:rPr>
          <w:sz w:val="20"/>
          <w:szCs w:val="20"/>
        </w:rPr>
      </w:pPr>
      <w:r w:rsidRPr="0063247E">
        <w:rPr>
          <w:sz w:val="20"/>
          <w:szCs w:val="20"/>
        </w:rPr>
        <w:t>5) получение ежемесячной выплаты в соответствии с Федеральным законом от 28 декабря 2017 года № 418-ФЗ «О ежемесячных выплатах семьям, имеющим детей».</w:t>
      </w:r>
    </w:p>
    <w:p w:rsidR="0063247E" w:rsidRPr="0063247E" w:rsidRDefault="0063247E" w:rsidP="0063247E">
      <w:pPr>
        <w:ind w:firstLine="540"/>
        <w:jc w:val="both"/>
        <w:rPr>
          <w:sz w:val="20"/>
          <w:szCs w:val="20"/>
        </w:rPr>
      </w:pPr>
      <w:r w:rsidRPr="0063247E">
        <w:rPr>
          <w:sz w:val="20"/>
          <w:szCs w:val="20"/>
        </w:rPr>
        <w:t>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63247E" w:rsidRPr="0063247E" w:rsidRDefault="0063247E" w:rsidP="0063247E">
      <w:pPr>
        <w:ind w:firstLine="540"/>
        <w:jc w:val="both"/>
        <w:rPr>
          <w:sz w:val="20"/>
          <w:szCs w:val="20"/>
        </w:rPr>
      </w:pPr>
      <w:r w:rsidRPr="0063247E">
        <w:rPr>
          <w:sz w:val="20"/>
          <w:szCs w:val="20"/>
        </w:rPr>
        <w:t>Заявление о распоряжении может быть подано в любое время по истечении трех лет со дня рождения (усыновления) ребенка, в связи с рождением (усыновлением) которого возникло право на дополнительные меры государственной поддержки, за исключением случаев, предусмотренных частью 6.1 настоящей статьи.</w:t>
      </w:r>
    </w:p>
    <w:p w:rsidR="0063247E" w:rsidRPr="0063247E" w:rsidRDefault="0063247E" w:rsidP="0063247E">
      <w:pPr>
        <w:ind w:firstLine="540"/>
        <w:jc w:val="both"/>
        <w:rPr>
          <w:sz w:val="20"/>
          <w:szCs w:val="20"/>
        </w:rPr>
      </w:pPr>
      <w:proofErr w:type="gramStart"/>
      <w:r w:rsidRPr="0063247E">
        <w:rPr>
          <w:sz w:val="20"/>
          <w:szCs w:val="20"/>
        </w:rPr>
        <w:t>Согласно части 6.1 стать 7 Федерального закона от 29.12.2006 № 256-ФЗ заявление о распоряжении может быть подано в любое время со дня рождения (усыновления) ребенка, в связи с рождением (усыновлением) которого возникло право на дополнительные меры государственной поддержки,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w:t>
      </w:r>
      <w:proofErr w:type="gramEnd"/>
      <w:r w:rsidRPr="0063247E">
        <w:rPr>
          <w:sz w:val="20"/>
          <w:szCs w:val="20"/>
        </w:rPr>
        <w:t xml:space="preserve"> </w:t>
      </w:r>
      <w:proofErr w:type="gramStart"/>
      <w:r w:rsidRPr="0063247E">
        <w:rPr>
          <w:sz w:val="20"/>
          <w:szCs w:val="20"/>
        </w:rPr>
        <w:t>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на приобретение товаров и услуг, предназначенных для социальной адаптации и интеграции в общество детей-инвалидов,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w:t>
      </w:r>
      <w:proofErr w:type="gramEnd"/>
      <w:r w:rsidRPr="0063247E">
        <w:rPr>
          <w:sz w:val="20"/>
          <w:szCs w:val="20"/>
        </w:rPr>
        <w:t>, а также на получение ежемесячной выплаты в порядке и на условиях, которые предусмотрены Федеральным законом от 28 декабря 2017 года № 418-ФЗ «О ежемесячных выплатах семьям, имеющим детей».</w:t>
      </w:r>
    </w:p>
    <w:p w:rsidR="0063247E" w:rsidRPr="0063247E" w:rsidRDefault="0063247E" w:rsidP="0063247E">
      <w:pPr>
        <w:jc w:val="both"/>
        <w:rPr>
          <w:sz w:val="20"/>
          <w:szCs w:val="20"/>
        </w:rPr>
      </w:pPr>
    </w:p>
    <w:p w:rsidR="0063247E" w:rsidRPr="0063247E" w:rsidRDefault="0063247E" w:rsidP="0063247E">
      <w:pPr>
        <w:jc w:val="both"/>
        <w:rPr>
          <w:sz w:val="20"/>
          <w:szCs w:val="20"/>
        </w:rPr>
      </w:pPr>
      <w:r w:rsidRPr="0063247E">
        <w:rPr>
          <w:sz w:val="20"/>
          <w:szCs w:val="20"/>
        </w:rPr>
        <w:t>Ст. пом. прокурор района                                                                              Л.В. Спиридонова</w:t>
      </w:r>
    </w:p>
    <w:p w:rsidR="0063247E" w:rsidRPr="0063247E" w:rsidRDefault="0063247E" w:rsidP="0063247E">
      <w:pPr>
        <w:jc w:val="both"/>
        <w:rPr>
          <w:sz w:val="20"/>
          <w:szCs w:val="20"/>
        </w:rPr>
      </w:pPr>
    </w:p>
    <w:p w:rsidR="0063247E" w:rsidRPr="0063247E" w:rsidRDefault="0063247E" w:rsidP="0063247E">
      <w:pPr>
        <w:jc w:val="both"/>
        <w:rPr>
          <w:sz w:val="20"/>
          <w:szCs w:val="20"/>
        </w:rPr>
      </w:pPr>
      <w:r w:rsidRPr="0063247E">
        <w:rPr>
          <w:sz w:val="20"/>
          <w:szCs w:val="20"/>
        </w:rPr>
        <w:t xml:space="preserve">Согласовано: </w:t>
      </w:r>
    </w:p>
    <w:p w:rsidR="0063247E" w:rsidRPr="0063247E" w:rsidRDefault="0063247E" w:rsidP="0063247E">
      <w:pPr>
        <w:jc w:val="both"/>
        <w:rPr>
          <w:sz w:val="20"/>
          <w:szCs w:val="20"/>
        </w:rPr>
      </w:pPr>
      <w:r w:rsidRPr="0063247E">
        <w:rPr>
          <w:sz w:val="20"/>
          <w:szCs w:val="20"/>
        </w:rPr>
        <w:t>Зам. прокурора района                                                                                      Е.Н. Дмитриева</w:t>
      </w:r>
    </w:p>
    <w:p w:rsidR="0063247E" w:rsidRPr="0063247E" w:rsidRDefault="0063247E" w:rsidP="0063247E">
      <w:pPr>
        <w:jc w:val="both"/>
        <w:rPr>
          <w:sz w:val="20"/>
          <w:szCs w:val="20"/>
        </w:rPr>
      </w:pPr>
    </w:p>
    <w:p w:rsidR="0063247E" w:rsidRPr="0063247E" w:rsidRDefault="0063247E" w:rsidP="0063247E">
      <w:pPr>
        <w:jc w:val="both"/>
        <w:rPr>
          <w:sz w:val="20"/>
          <w:szCs w:val="20"/>
        </w:rPr>
      </w:pPr>
      <w:r w:rsidRPr="0063247E">
        <w:rPr>
          <w:sz w:val="20"/>
          <w:szCs w:val="20"/>
        </w:rPr>
        <w:t>17.02.2022</w:t>
      </w:r>
    </w:p>
    <w:p w:rsidR="0063247E" w:rsidRPr="0063247E" w:rsidRDefault="0063247E" w:rsidP="0063247E">
      <w:pPr>
        <w:spacing w:line="240" w:lineRule="exact"/>
        <w:jc w:val="both"/>
        <w:rPr>
          <w:sz w:val="20"/>
          <w:szCs w:val="20"/>
        </w:rPr>
      </w:pPr>
    </w:p>
    <w:p w:rsidR="0063247E" w:rsidRPr="0063247E" w:rsidRDefault="0063247E" w:rsidP="0063247E">
      <w:pPr>
        <w:spacing w:line="240" w:lineRule="exact"/>
        <w:jc w:val="both"/>
        <w:rPr>
          <w:sz w:val="20"/>
          <w:szCs w:val="20"/>
        </w:rPr>
      </w:pPr>
    </w:p>
    <w:p w:rsidR="0063247E" w:rsidRDefault="0063247E" w:rsidP="0063247E">
      <w:pPr>
        <w:spacing w:line="240" w:lineRule="exact"/>
        <w:jc w:val="both"/>
      </w:pPr>
    </w:p>
    <w:p w:rsidR="0063247E" w:rsidRDefault="0063247E" w:rsidP="0063247E">
      <w:pPr>
        <w:spacing w:line="240" w:lineRule="exact"/>
        <w:jc w:val="both"/>
      </w:pPr>
    </w:p>
    <w:p w:rsidR="0063247E" w:rsidRPr="0063247E" w:rsidRDefault="0063247E" w:rsidP="0063247E">
      <w:pPr>
        <w:jc w:val="both"/>
        <w:rPr>
          <w:sz w:val="22"/>
          <w:szCs w:val="22"/>
        </w:rPr>
      </w:pPr>
      <w:r w:rsidRPr="0063247E">
        <w:rPr>
          <w:sz w:val="22"/>
          <w:szCs w:val="22"/>
        </w:rPr>
        <w:t>исп. Петрова Е.Г.</w:t>
      </w:r>
    </w:p>
    <w:p w:rsidR="0063247E" w:rsidRPr="0063247E" w:rsidRDefault="0063247E" w:rsidP="0063247E">
      <w:pPr>
        <w:jc w:val="both"/>
        <w:rPr>
          <w:sz w:val="22"/>
          <w:szCs w:val="22"/>
        </w:rPr>
      </w:pPr>
      <w:r w:rsidRPr="0063247E">
        <w:rPr>
          <w:sz w:val="22"/>
          <w:szCs w:val="22"/>
        </w:rPr>
        <w:t>тел.: 8(83537)60-3-71</w:t>
      </w:r>
    </w:p>
    <w:p w:rsidR="0063247E" w:rsidRPr="0063247E" w:rsidRDefault="0063247E" w:rsidP="0063247E">
      <w:pPr>
        <w:jc w:val="center"/>
        <w:rPr>
          <w:b/>
          <w:sz w:val="22"/>
          <w:szCs w:val="22"/>
        </w:rPr>
      </w:pPr>
    </w:p>
    <w:tbl>
      <w:tblPr>
        <w:tblW w:w="7338" w:type="dxa"/>
        <w:tblLook w:val="01E0" w:firstRow="1" w:lastRow="1" w:firstColumn="1" w:lastColumn="1" w:noHBand="0" w:noVBand="0"/>
      </w:tblPr>
      <w:tblGrid>
        <w:gridCol w:w="7338"/>
      </w:tblGrid>
      <w:tr w:rsidR="0063247E" w:rsidRPr="0063247E" w:rsidTr="00175613">
        <w:tc>
          <w:tcPr>
            <w:tcW w:w="7338" w:type="dxa"/>
            <w:tcBorders>
              <w:top w:val="single" w:sz="4" w:space="0" w:color="auto"/>
              <w:left w:val="single" w:sz="4" w:space="0" w:color="auto"/>
              <w:bottom w:val="single" w:sz="4" w:space="0" w:color="auto"/>
              <w:right w:val="single" w:sz="4" w:space="0" w:color="auto"/>
            </w:tcBorders>
          </w:tcPr>
          <w:p w:rsidR="0063247E" w:rsidRPr="0063247E" w:rsidRDefault="0063247E" w:rsidP="0063247E">
            <w:pPr>
              <w:rPr>
                <w:rFonts w:eastAsia="Calibri"/>
                <w:sz w:val="22"/>
                <w:szCs w:val="22"/>
              </w:rPr>
            </w:pPr>
            <w:r w:rsidRPr="0063247E">
              <w:rPr>
                <w:bCs/>
                <w:sz w:val="22"/>
                <w:szCs w:val="22"/>
              </w:rPr>
              <w:br w:type="page"/>
            </w:r>
            <w:r w:rsidRPr="0063247E">
              <w:rPr>
                <w:rFonts w:eastAsia="Calibri"/>
                <w:sz w:val="22"/>
                <w:szCs w:val="22"/>
              </w:rPr>
              <w:t>Редактор издани</w:t>
            </w:r>
            <w:proofErr w:type="gramStart"/>
            <w:r w:rsidRPr="0063247E">
              <w:rPr>
                <w:rFonts w:eastAsia="Calibri"/>
                <w:sz w:val="22"/>
                <w:szCs w:val="22"/>
              </w:rPr>
              <w:t>я-</w:t>
            </w:r>
            <w:proofErr w:type="gramEnd"/>
            <w:r w:rsidRPr="0063247E">
              <w:rPr>
                <w:rFonts w:eastAsia="Calibri"/>
                <w:sz w:val="22"/>
                <w:szCs w:val="22"/>
              </w:rPr>
              <w:t xml:space="preserve"> </w:t>
            </w:r>
            <w:proofErr w:type="spellStart"/>
            <w:r w:rsidRPr="0063247E">
              <w:rPr>
                <w:rFonts w:eastAsia="Calibri"/>
                <w:sz w:val="22"/>
                <w:szCs w:val="22"/>
              </w:rPr>
              <w:t>О.Н.Смирнова</w:t>
            </w:r>
            <w:proofErr w:type="spellEnd"/>
            <w:r w:rsidRPr="0063247E">
              <w:rPr>
                <w:rFonts w:eastAsia="Calibri"/>
                <w:sz w:val="22"/>
                <w:szCs w:val="22"/>
              </w:rPr>
              <w:t xml:space="preserve">. Муниципальное средство массовой информации </w:t>
            </w:r>
          </w:p>
        </w:tc>
      </w:tr>
      <w:tr w:rsidR="0063247E" w:rsidRPr="0063247E" w:rsidTr="00175613">
        <w:tc>
          <w:tcPr>
            <w:tcW w:w="7338" w:type="dxa"/>
            <w:tcBorders>
              <w:top w:val="single" w:sz="4" w:space="0" w:color="auto"/>
              <w:left w:val="single" w:sz="4" w:space="0" w:color="auto"/>
              <w:bottom w:val="single" w:sz="4" w:space="0" w:color="auto"/>
              <w:right w:val="single" w:sz="4" w:space="0" w:color="auto"/>
            </w:tcBorders>
          </w:tcPr>
          <w:p w:rsidR="0063247E" w:rsidRPr="0063247E" w:rsidRDefault="0063247E" w:rsidP="0063247E">
            <w:pPr>
              <w:rPr>
                <w:rFonts w:eastAsia="Calibri"/>
                <w:sz w:val="22"/>
                <w:szCs w:val="22"/>
              </w:rPr>
            </w:pPr>
            <w:r w:rsidRPr="0063247E">
              <w:rPr>
                <w:rFonts w:eastAsia="Calibri"/>
                <w:sz w:val="22"/>
                <w:szCs w:val="22"/>
              </w:rPr>
              <w:t xml:space="preserve">Учредитель Калининское сельское поселение Вурнарского района Чувашской Республики. Наш адрес: 429212 Чувашия </w:t>
            </w:r>
            <w:proofErr w:type="spellStart"/>
            <w:r w:rsidRPr="0063247E">
              <w:rPr>
                <w:rFonts w:eastAsia="Calibri"/>
                <w:sz w:val="22"/>
                <w:szCs w:val="22"/>
              </w:rPr>
              <w:t>Вурнарский</w:t>
            </w:r>
            <w:proofErr w:type="spellEnd"/>
            <w:r w:rsidRPr="0063247E">
              <w:rPr>
                <w:rFonts w:eastAsia="Calibri"/>
                <w:sz w:val="22"/>
                <w:szCs w:val="22"/>
              </w:rPr>
              <w:t xml:space="preserve"> район село Калинино улица Ленина дом №12. Тираж 5 экз.</w:t>
            </w:r>
          </w:p>
        </w:tc>
      </w:tr>
    </w:tbl>
    <w:p w:rsidR="0063247E" w:rsidRDefault="0063247E"/>
    <w:sectPr w:rsidR="0063247E" w:rsidSect="0063247E">
      <w:pgSz w:w="11906" w:h="16838"/>
      <w:pgMar w:top="426" w:right="14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79"/>
    <w:rsid w:val="00631C79"/>
    <w:rsid w:val="0063247E"/>
    <w:rsid w:val="00F1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848001">
      <w:bodyDiv w:val="1"/>
      <w:marLeft w:val="0"/>
      <w:marRight w:val="0"/>
      <w:marTop w:val="0"/>
      <w:marBottom w:val="0"/>
      <w:divBdr>
        <w:top w:val="none" w:sz="0" w:space="0" w:color="auto"/>
        <w:left w:val="none" w:sz="0" w:space="0" w:color="auto"/>
        <w:bottom w:val="none" w:sz="0" w:space="0" w:color="auto"/>
        <w:right w:val="none" w:sz="0" w:space="0" w:color="auto"/>
      </w:divBdr>
    </w:div>
    <w:div w:id="15648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2022-02-21T07:35:00Z</cp:lastPrinted>
  <dcterms:created xsi:type="dcterms:W3CDTF">2022-02-21T07:27:00Z</dcterms:created>
  <dcterms:modified xsi:type="dcterms:W3CDTF">2022-02-21T07:36:00Z</dcterms:modified>
</cp:coreProperties>
</file>