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380" w:tblpY="-2472"/>
        <w:tblW w:w="0" w:type="auto"/>
        <w:tblLayout w:type="fixed"/>
        <w:tblLook w:val="0000" w:firstRow="0" w:lastRow="0" w:firstColumn="0" w:lastColumn="0" w:noHBand="0" w:noVBand="0"/>
      </w:tblPr>
      <w:tblGrid>
        <w:gridCol w:w="2405"/>
      </w:tblGrid>
      <w:tr w:rsidR="00967FCE" w:rsidTr="00A62C7B">
        <w:trPr>
          <w:trHeight w:val="93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CE" w:rsidRDefault="00967FCE" w:rsidP="00967FCE">
            <w:pPr>
              <w:tabs>
                <w:tab w:val="left" w:pos="0"/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 2021 г</w:t>
            </w:r>
          </w:p>
          <w:p w:rsidR="00967FCE" w:rsidRDefault="00967FCE" w:rsidP="00967FCE">
            <w:pPr>
              <w:tabs>
                <w:tab w:val="left" w:pos="0"/>
                <w:tab w:val="left" w:pos="7020"/>
              </w:tabs>
            </w:pPr>
            <w:r>
              <w:rPr>
                <w:sz w:val="28"/>
                <w:szCs w:val="28"/>
              </w:rPr>
              <w:t>№ 15(100)</w:t>
            </w:r>
          </w:p>
          <w:p w:rsidR="00967FCE" w:rsidRDefault="00967FCE" w:rsidP="00967FCE">
            <w:pPr>
              <w:tabs>
                <w:tab w:val="left" w:pos="0"/>
                <w:tab w:val="left" w:pos="7020"/>
              </w:tabs>
            </w:pPr>
            <w:r>
              <w:t>БЕСПЛАТНО</w:t>
            </w:r>
          </w:p>
        </w:tc>
      </w:tr>
      <w:tr w:rsidR="00967FCE" w:rsidTr="00A62C7B">
        <w:trPr>
          <w:trHeight w:val="3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CE" w:rsidRDefault="00967FCE" w:rsidP="00967FCE">
            <w:pPr>
              <w:tabs>
                <w:tab w:val="left" w:pos="0"/>
                <w:tab w:val="left" w:pos="7020"/>
              </w:tabs>
              <w:rPr>
                <w:sz w:val="28"/>
                <w:szCs w:val="28"/>
              </w:rPr>
            </w:pPr>
          </w:p>
        </w:tc>
      </w:tr>
    </w:tbl>
    <w:p w:rsidR="00207329" w:rsidRDefault="00207329" w:rsidP="00207329">
      <w:pPr>
        <w:tabs>
          <w:tab w:val="left" w:pos="0"/>
          <w:tab w:val="left" w:pos="8850"/>
        </w:tabs>
        <w:jc w:val="both"/>
      </w:pP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207329" w:rsidRDefault="00207329" w:rsidP="00207329">
      <w:pPr>
        <w:tabs>
          <w:tab w:val="left" w:pos="0"/>
        </w:tabs>
        <w:jc w:val="both"/>
      </w:pP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207329" w:rsidRPr="00967FCE" w:rsidRDefault="00207329" w:rsidP="00967FCE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>Печатное издание Раскильдинского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p w:rsidR="00207329" w:rsidRDefault="003D2668" w:rsidP="00207329">
      <w:pPr>
        <w:rPr>
          <w:rFonts w:ascii="Arno Pro Light Display" w:hAnsi="Arno Pro Light Display" w:cs="Arno Pro Light Display"/>
        </w:rPr>
      </w:pPr>
      <w:r w:rsidRPr="003D2668">
        <w:rPr>
          <w:rFonts w:ascii="Arno Pro Light Display" w:hAnsi="Arno Pro Light Display" w:cs="Arno Pro Light Display"/>
        </w:rPr>
        <w:t xml:space="preserve">Кадастровым инженером ООО «Азимут» Борисов О.В., квалификационный аттестат № 21-12-23, адрес: </w:t>
      </w:r>
      <w:r w:rsidRPr="003D2668">
        <w:rPr>
          <w:rFonts w:ascii="Arno Pro Light Display" w:hAnsi="Arno Pro Light Display" w:cs="Arno Pro Light Display"/>
          <w:bCs/>
        </w:rPr>
        <w:t>ЧР, Аликовский район, д. Яжуткино, ул. Дружбы, д.24</w:t>
      </w:r>
      <w:r w:rsidRPr="003D2668">
        <w:rPr>
          <w:rFonts w:ascii="Arno Pro Light Display" w:hAnsi="Arno Pro Light Display" w:cs="Arno Pro Light Display"/>
        </w:rPr>
        <w:t xml:space="preserve">, тел. 22-9-75, </w:t>
      </w:r>
      <w:r w:rsidRPr="003D2668">
        <w:rPr>
          <w:rFonts w:ascii="Arno Pro Light Display" w:hAnsi="Arno Pro Light Display" w:cs="Arno Pro Light Display"/>
          <w:bCs/>
          <w:u w:val="single"/>
          <w:lang w:val="en-US"/>
        </w:rPr>
        <w:t>e</w:t>
      </w:r>
      <w:r w:rsidRPr="003D2668">
        <w:rPr>
          <w:rFonts w:ascii="Arno Pro Light Display" w:hAnsi="Arno Pro Light Display" w:cs="Arno Pro Light Display"/>
          <w:bCs/>
          <w:u w:val="single"/>
        </w:rPr>
        <w:t>-</w:t>
      </w:r>
      <w:r w:rsidRPr="003D2668">
        <w:rPr>
          <w:rFonts w:ascii="Arno Pro Light Display" w:hAnsi="Arno Pro Light Display" w:cs="Arno Pro Light Display"/>
          <w:bCs/>
          <w:u w:val="single"/>
          <w:lang w:val="en-US"/>
        </w:rPr>
        <w:t>mail</w:t>
      </w:r>
      <w:r w:rsidRPr="003D2668">
        <w:rPr>
          <w:rFonts w:ascii="Arno Pro Light Display" w:hAnsi="Arno Pro Light Display" w:cs="Arno Pro Light Display"/>
          <w:bCs/>
          <w:u w:val="single"/>
        </w:rPr>
        <w:t xml:space="preserve">: </w:t>
      </w:r>
      <w:r w:rsidRPr="003D2668">
        <w:rPr>
          <w:rFonts w:ascii="Arno Pro Light Display" w:hAnsi="Arno Pro Light Display" w:cs="Arno Pro Light Display"/>
          <w:bCs/>
          <w:u w:val="single"/>
          <w:lang w:val="en-US"/>
        </w:rPr>
        <w:t>azimut</w:t>
      </w:r>
      <w:r w:rsidRPr="003D2668">
        <w:rPr>
          <w:rFonts w:ascii="Arno Pro Light Display" w:hAnsi="Arno Pro Light Display" w:cs="Arno Pro Light Display"/>
          <w:bCs/>
          <w:u w:val="single"/>
        </w:rPr>
        <w:t>-</w:t>
      </w:r>
      <w:r w:rsidRPr="003D2668">
        <w:rPr>
          <w:rFonts w:ascii="Arno Pro Light Display" w:hAnsi="Arno Pro Light Display" w:cs="Arno Pro Light Display"/>
          <w:bCs/>
          <w:u w:val="single"/>
          <w:lang w:val="en-US"/>
        </w:rPr>
        <w:t>zem</w:t>
      </w:r>
      <w:r w:rsidRPr="003D2668">
        <w:rPr>
          <w:rFonts w:ascii="Arno Pro Light Display" w:hAnsi="Arno Pro Light Display" w:cs="Arno Pro Light Display"/>
          <w:bCs/>
          <w:u w:val="single"/>
        </w:rPr>
        <w:t>@</w:t>
      </w:r>
      <w:r w:rsidRPr="003D2668">
        <w:rPr>
          <w:rFonts w:ascii="Arno Pro Light Display" w:hAnsi="Arno Pro Light Display" w:cs="Arno Pro Light Display"/>
          <w:bCs/>
          <w:u w:val="single"/>
          <w:lang w:val="en-US"/>
        </w:rPr>
        <w:t>mail</w:t>
      </w:r>
      <w:r w:rsidRPr="003D2668">
        <w:rPr>
          <w:rFonts w:ascii="Arno Pro Light Display" w:hAnsi="Arno Pro Light Display" w:cs="Arno Pro Light Display"/>
          <w:bCs/>
          <w:u w:val="single"/>
        </w:rPr>
        <w:t>.</w:t>
      </w:r>
      <w:r w:rsidRPr="003D2668">
        <w:rPr>
          <w:rFonts w:ascii="Arno Pro Light Display" w:hAnsi="Arno Pro Light Display" w:cs="Arno Pro Light Display"/>
          <w:bCs/>
          <w:u w:val="single"/>
          <w:lang w:val="en-US"/>
        </w:rPr>
        <w:t>ru</w:t>
      </w:r>
      <w:r w:rsidRPr="003D2668">
        <w:rPr>
          <w:rFonts w:ascii="Arno Pro Light Display" w:hAnsi="Arno Pro Light Display" w:cs="Arno Pro Light Display"/>
        </w:rPr>
        <w:t xml:space="preserve">, </w:t>
      </w:r>
      <w:r w:rsidRPr="003D2668">
        <w:rPr>
          <w:rFonts w:ascii="Arno Pro Light Display" w:hAnsi="Arno Pro Light Display" w:cs="Arno Pro Light Display"/>
          <w:bCs/>
        </w:rPr>
        <w:t>номер в ГРКИ  21703</w:t>
      </w:r>
      <w:r w:rsidRPr="003D2668">
        <w:rPr>
          <w:rFonts w:ascii="Arno Pro Light Display" w:hAnsi="Arno Pro Light Display" w:cs="Arno Pro Light Display"/>
        </w:rPr>
        <w:t xml:space="preserve">  извещает участников долевой собственности земельного участка с кадастровым номером  21:07:120501:1 - о согласовании проекта межевания (размера и местоположения границ, выделяемых в счет земельных долей) земельного участка, расположенного по адресу: ЧР, Аликовский район, Раскильдинское сельское поселение. Заказчики –Администрация Раскильдинского сельского поселения Аликовского района Чувашской Республики., адрес: Чувашская Республика, Аликовский район, село Раскильдино, улица Ленина  дом 70..  С проектом межевания земельных участков можно ознакомиться по адресу: ЧР, Аликовский р-н, с. Аликово, ул. Октябрьская, д. 19, оф. 4. По этому же адресу принимаются обоснованные возражения относительно размера  местоположения границ выделяемых в счет земельных долей земельных участков в письменной форме в течении тридцати дней со дня опубликования настоящего извещения. Заинтересованные лица обоснованные возражения относительно размера и местоположения границ выделяемых в счет земельных долей земельных участков могут направить, либо вручить в орган кадастрового учета – филиал ФГБУ «ФКП – Росреестра по Чувашское Республике - Чувашии», расположенного по адресу: 428017, ЧР, г. Чебоксары, пр-т Московский, д.37 в течении 30 дней со дня опубликования настоящего извещения.</w:t>
      </w:r>
    </w:p>
    <w:p w:rsidR="00207329" w:rsidRDefault="00207329" w:rsidP="00207329">
      <w:pPr>
        <w:rPr>
          <w:rFonts w:ascii="Arno Pro Light Display" w:hAnsi="Arno Pro Light Display" w:cs="Arno Pro Light Display"/>
        </w:rPr>
      </w:pPr>
    </w:p>
    <w:tbl>
      <w:tblPr>
        <w:tblW w:w="10645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548"/>
        <w:gridCol w:w="1842"/>
        <w:gridCol w:w="1628"/>
        <w:gridCol w:w="3627"/>
      </w:tblGrid>
      <w:tr w:rsidR="00A62C7B" w:rsidTr="00A62C7B">
        <w:trPr>
          <w:trHeight w:val="3429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7B" w:rsidRDefault="00A62C7B" w:rsidP="00A62C7B">
            <w:pPr>
              <w:tabs>
                <w:tab w:val="left" w:pos="6240"/>
              </w:tabs>
              <w:snapToGrid w:val="0"/>
              <w:jc w:val="center"/>
            </w:pPr>
            <w:bookmarkStart w:id="0" w:name="_GoBack"/>
            <w:bookmarkEnd w:id="0"/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газета   Раскильдинского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 Аликовского района Чувашской Республики «Бюллетень Раскильдинского сельского поселения»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Учредитель – Собрание депутатов   Раскильдинского сельского поселения Аликовского района Чувашской Республики (газета учреждена решением Собрания депутатов Раскильдинского сельского поселения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Издатель: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 Раскильдинского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редактор: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С.Г.Трилинская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Отпечатано в администрации   Раскильдинского сельского поселения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Раскильдино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дом 70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Чувашской  Республики</w:t>
            </w:r>
          </w:p>
          <w:p w:rsidR="00A62C7B" w:rsidRPr="003143C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A62C7B" w:rsidRPr="003143CB" w:rsidRDefault="00A62C7B" w:rsidP="00A62C7B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A62C7B" w:rsidRDefault="00A62C7B" w:rsidP="00A62C7B">
            <w:pPr>
              <w:tabs>
                <w:tab w:val="left" w:pos="6240"/>
              </w:tabs>
              <w:jc w:val="center"/>
            </w:pPr>
            <w:r>
              <w:rPr>
                <w:color w:val="000000"/>
                <w:lang w:val="en-US"/>
              </w:rPr>
              <w:t>sao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</w:tr>
    </w:tbl>
    <w:p w:rsidR="00207329" w:rsidRDefault="00207329" w:rsidP="00207329"/>
    <w:p w:rsidR="00765CA5" w:rsidRDefault="00765CA5"/>
    <w:sectPr w:rsidR="0076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9"/>
    <w:rsid w:val="00207329"/>
    <w:rsid w:val="003D2668"/>
    <w:rsid w:val="00765CA5"/>
    <w:rsid w:val="00967FCE"/>
    <w:rsid w:val="00A62C7B"/>
    <w:rsid w:val="00C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AE06"/>
  <w15:chartTrackingRefBased/>
  <w15:docId w15:val="{7E78D4EE-F96E-4D7C-BE5A-1A8C69F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C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3</cp:revision>
  <cp:lastPrinted>2022-02-03T13:49:00Z</cp:lastPrinted>
  <dcterms:created xsi:type="dcterms:W3CDTF">2022-02-03T13:45:00Z</dcterms:created>
  <dcterms:modified xsi:type="dcterms:W3CDTF">2022-02-03T13:49:00Z</dcterms:modified>
</cp:coreProperties>
</file>