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drawing>
          <wp:anchor behindDoc="1" distT="0" distB="0" distL="0" distR="0" simplePos="0" locked="0" layoutInCell="1" allowOverlap="1" relativeHeight="2">
            <wp:simplePos x="0" y="0"/>
            <wp:positionH relativeFrom="column">
              <wp:posOffset>2743200</wp:posOffset>
            </wp:positionH>
            <wp:positionV relativeFrom="paragraph">
              <wp:posOffset>-113665</wp:posOffset>
            </wp:positionV>
            <wp:extent cx="359410" cy="35941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9410" cy="359410"/>
                    </a:xfrm>
                    <a:prstGeom prst="rect">
                      <a:avLst/>
                    </a:prstGeom>
                  </pic:spPr>
                </pic:pic>
              </a:graphicData>
            </a:graphic>
          </wp:anchor>
        </w:drawing>
      </w:r>
    </w:p>
    <w:p>
      <w:pPr>
        <w:pStyle w:val="Normal"/>
        <w:jc w:val="right"/>
        <w:rPr>
          <w:b/>
          <w:b/>
          <w:bCs/>
          <w:sz w:val="24"/>
          <w:szCs w:val="24"/>
        </w:rPr>
      </w:pPr>
      <w:r>
        <w:rPr>
          <w:b/>
          <w:bCs/>
          <w:sz w:val="24"/>
          <w:szCs w:val="24"/>
        </w:rPr>
      </w:r>
    </w:p>
    <w:tbl>
      <w:tblPr>
        <w:tblW w:w="9570" w:type="dxa"/>
        <w:jc w:val="left"/>
        <w:tblInd w:w="-106" w:type="dxa"/>
        <w:tblBorders/>
        <w:tblCellMar>
          <w:top w:w="0" w:type="dxa"/>
          <w:left w:w="108" w:type="dxa"/>
          <w:bottom w:w="0" w:type="dxa"/>
          <w:right w:w="108" w:type="dxa"/>
        </w:tblCellMar>
        <w:tblLook w:val="00a0"/>
      </w:tblPr>
      <w:tblGrid>
        <w:gridCol w:w="4195"/>
        <w:gridCol w:w="1173"/>
        <w:gridCol w:w="4202"/>
      </w:tblGrid>
      <w:tr>
        <w:trPr>
          <w:trHeight w:val="420" w:hRule="atLeast"/>
          <w:cantSplit w:val="true"/>
        </w:trPr>
        <w:tc>
          <w:tcPr>
            <w:tcW w:w="4195" w:type="dxa"/>
            <w:tcBorders/>
            <w:shd w:fill="auto" w:val="clear"/>
            <w:vAlign w:val="center"/>
          </w:tcPr>
          <w:p>
            <w:pPr>
              <w:pStyle w:val="Normal"/>
              <w:jc w:val="center"/>
              <w:rPr>
                <w:rStyle w:val="Style14"/>
                <w:color w:val="000000"/>
                <w:sz w:val="24"/>
                <w:szCs w:val="24"/>
              </w:rPr>
            </w:pPr>
            <w:r>
              <w:rPr>
                <w:b/>
                <w:bCs/>
                <w:sz w:val="24"/>
                <w:szCs w:val="24"/>
              </w:rPr>
              <w:t>ЧУВАШСКАЯ РЕСПУБЛИКА</w:t>
            </w:r>
            <w:r>
              <w:rPr>
                <w:rStyle w:val="Style14"/>
                <w:b w:val="false"/>
                <w:bCs w:val="false"/>
                <w:color w:val="000000"/>
                <w:sz w:val="24"/>
                <w:szCs w:val="24"/>
              </w:rPr>
              <w:t xml:space="preserve"> </w:t>
            </w:r>
          </w:p>
          <w:p>
            <w:pPr>
              <w:pStyle w:val="Normal"/>
              <w:jc w:val="center"/>
              <w:rPr>
                <w:rStyle w:val="Style14"/>
                <w:color w:val="000000"/>
                <w:sz w:val="24"/>
                <w:szCs w:val="24"/>
              </w:rPr>
            </w:pPr>
            <w:r>
              <w:rPr>
                <w:rStyle w:val="Style14"/>
                <w:color w:val="000000"/>
                <w:sz w:val="24"/>
                <w:szCs w:val="24"/>
              </w:rPr>
              <w:t>АДМИНИСТРАЦИЯ</w:t>
            </w:r>
          </w:p>
          <w:p>
            <w:pPr>
              <w:pStyle w:val="Normal"/>
              <w:jc w:val="center"/>
              <w:rPr>
                <w:rStyle w:val="Style14"/>
                <w:color w:val="000000"/>
                <w:sz w:val="24"/>
                <w:szCs w:val="24"/>
              </w:rPr>
            </w:pPr>
            <w:r>
              <w:rPr>
                <w:rStyle w:val="Style14"/>
                <w:color w:val="000000"/>
                <w:sz w:val="24"/>
                <w:szCs w:val="24"/>
              </w:rPr>
              <w:t>ЕФРЕМКАСИНСКОГО</w:t>
            </w:r>
          </w:p>
          <w:p>
            <w:pPr>
              <w:pStyle w:val="Normal"/>
              <w:jc w:val="center"/>
              <w:rPr/>
            </w:pPr>
            <w:r>
              <w:rPr>
                <w:rStyle w:val="Style14"/>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auto" w:val="clear"/>
            <w:vAlign w:val="center"/>
          </w:tcPr>
          <w:p>
            <w:pPr>
              <w:pStyle w:val="Normal"/>
              <w:snapToGrid w:val="false"/>
              <w:jc w:val="center"/>
              <w:rPr>
                <w:b/>
                <w:b/>
                <w:bCs/>
              </w:rPr>
            </w:pPr>
            <w:r>
              <w:rPr>
                <w:b/>
                <w:bCs/>
              </w:rPr>
            </w:r>
          </w:p>
        </w:tc>
        <w:tc>
          <w:tcPr>
            <w:tcW w:w="4202" w:type="dxa"/>
            <w:tcBorders/>
            <w:shd w:fill="auto" w:val="clear"/>
            <w:vAlign w:val="center"/>
          </w:tcPr>
          <w:p>
            <w:pPr>
              <w:pStyle w:val="Normal"/>
              <w:jc w:val="center"/>
              <w:rPr>
                <w:b/>
                <w:b/>
                <w:bCs/>
                <w:caps/>
                <w:sz w:val="24"/>
                <w:szCs w:val="24"/>
              </w:rPr>
            </w:pPr>
            <w:r>
              <w:rPr>
                <w:b/>
                <w:bCs/>
                <w:caps/>
                <w:sz w:val="24"/>
                <w:szCs w:val="24"/>
              </w:rPr>
              <w:t>ЧĂВАШ РЕСПУБЛИКИ</w:t>
            </w:r>
          </w:p>
          <w:p>
            <w:pPr>
              <w:pStyle w:val="Normal"/>
              <w:jc w:val="center"/>
              <w:rPr>
                <w:b/>
                <w:b/>
                <w:bCs/>
                <w:caps/>
                <w:sz w:val="24"/>
                <w:szCs w:val="24"/>
              </w:rPr>
            </w:pPr>
            <w:r>
              <w:rPr>
                <w:b/>
                <w:bCs/>
                <w:caps/>
                <w:sz w:val="24"/>
                <w:szCs w:val="24"/>
              </w:rPr>
              <w:t>ЭЛĔК РАЙОнĕ</w:t>
            </w:r>
          </w:p>
          <w:p>
            <w:pPr>
              <w:pStyle w:val="Normal"/>
              <w:jc w:val="center"/>
              <w:rPr>
                <w:b/>
                <w:b/>
                <w:bCs/>
                <w:caps/>
                <w:sz w:val="24"/>
                <w:szCs w:val="24"/>
              </w:rPr>
            </w:pPr>
            <w:r>
              <w:rPr>
                <w:b/>
                <w:bCs/>
                <w:caps/>
                <w:sz w:val="24"/>
                <w:szCs w:val="24"/>
              </w:rPr>
              <w:t xml:space="preserve">ЕХРЕМКАССИ </w:t>
            </w:r>
          </w:p>
          <w:p>
            <w:pPr>
              <w:pStyle w:val="Normal"/>
              <w:jc w:val="center"/>
              <w:rPr>
                <w:b/>
                <w:b/>
                <w:bCs/>
                <w:caps/>
                <w:sz w:val="24"/>
                <w:szCs w:val="24"/>
              </w:rPr>
            </w:pPr>
            <w:r>
              <w:rPr>
                <w:b/>
                <w:bCs/>
                <w:caps/>
                <w:sz w:val="24"/>
                <w:szCs w:val="24"/>
              </w:rPr>
              <w:t>ЯЛ ПОСЕЛЕНИЙĕН</w:t>
            </w:r>
          </w:p>
          <w:p>
            <w:pPr>
              <w:pStyle w:val="Normal"/>
              <w:jc w:val="center"/>
              <w:rPr/>
            </w:pPr>
            <w:r>
              <w:rPr>
                <w:b/>
                <w:bCs/>
                <w:caps/>
                <w:sz w:val="24"/>
                <w:szCs w:val="24"/>
              </w:rPr>
              <w:t xml:space="preserve"> </w:t>
            </w:r>
            <w:r>
              <w:rPr>
                <w:b/>
                <w:bCs/>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auto" w:val="clear"/>
          </w:tcPr>
          <w:p>
            <w:pPr>
              <w:pStyle w:val="Normal"/>
              <w:snapToGrid w:val="false"/>
              <w:spacing w:lineRule="auto" w:line="192"/>
              <w:rPr/>
            </w:pPr>
            <w:r>
              <w:rPr/>
            </w:r>
          </w:p>
          <w:p>
            <w:pPr>
              <w:pStyle w:val="Style23"/>
              <w:tabs>
                <w:tab w:val="left" w:pos="4285" w:leader="none"/>
              </w:tabs>
              <w:spacing w:lineRule="auto" w:line="192"/>
              <w:jc w:val="center"/>
              <w:rPr>
                <w:rFonts w:cs="Times New Roman"/>
              </w:rPr>
            </w:pPr>
            <w:r>
              <w:rPr>
                <w:rStyle w:val="Style14"/>
                <w:rFonts w:cs="Times New Roman" w:ascii="Times New Roman" w:hAnsi="Times New Roman"/>
                <w:color w:val="000000"/>
                <w:sz w:val="28"/>
                <w:szCs w:val="28"/>
              </w:rPr>
              <w:t>ПОСТАНОВЛЕНИЕ</w:t>
            </w:r>
          </w:p>
          <w:p>
            <w:pPr>
              <w:pStyle w:val="Normal"/>
              <w:rPr/>
            </w:pPr>
            <w:r>
              <w:rPr/>
            </w:r>
          </w:p>
          <w:p>
            <w:pPr>
              <w:pStyle w:val="Style23"/>
              <w:jc w:val="center"/>
              <w:rPr/>
            </w:pPr>
            <w:r>
              <w:rPr>
                <w:rFonts w:cs="Times New Roman" w:ascii="Times New Roman" w:hAnsi="Times New Roman"/>
              </w:rPr>
              <w:t xml:space="preserve">        № </w:t>
            </w:r>
          </w:p>
          <w:p>
            <w:pPr>
              <w:pStyle w:val="Normal"/>
              <w:jc w:val="center"/>
              <w:rPr/>
            </w:pPr>
            <w:r>
              <w:rPr>
                <w:color w:val="000000"/>
              </w:rPr>
              <w:t>д.Ефремкасы</w:t>
            </w:r>
          </w:p>
        </w:tc>
        <w:tc>
          <w:tcPr>
            <w:tcW w:w="1173" w:type="dxa"/>
            <w:vMerge w:val="continue"/>
            <w:tcBorders/>
            <w:shd w:fill="auto" w:val="clear"/>
            <w:vAlign w:val="center"/>
          </w:tcPr>
          <w:p>
            <w:pPr>
              <w:pStyle w:val="Normal"/>
              <w:suppressAutoHyphens w:val="false"/>
              <w:rPr>
                <w:b/>
                <w:b/>
                <w:bCs/>
              </w:rPr>
            </w:pPr>
            <w:r>
              <w:rPr>
                <w:b/>
                <w:bCs/>
              </w:rPr>
            </w:r>
          </w:p>
        </w:tc>
        <w:tc>
          <w:tcPr>
            <w:tcW w:w="4202" w:type="dxa"/>
            <w:tcBorders/>
            <w:shd w:fill="auto" w:val="clear"/>
          </w:tcPr>
          <w:p>
            <w:pPr>
              <w:pStyle w:val="Style23"/>
              <w:snapToGrid w:val="false"/>
              <w:spacing w:lineRule="auto" w:line="192"/>
              <w:jc w:val="center"/>
              <w:rPr>
                <w:rFonts w:cs="Times New Roman"/>
                <w:b/>
                <w:b/>
                <w:bCs/>
              </w:rPr>
            </w:pPr>
            <w:r>
              <w:rPr>
                <w:rFonts w:cs="Times New Roman"/>
                <w:b/>
                <w:bCs/>
              </w:rPr>
            </w:r>
          </w:p>
          <w:p>
            <w:pPr>
              <w:pStyle w:val="Style23"/>
              <w:tabs>
                <w:tab w:val="left" w:pos="4285" w:leader="none"/>
              </w:tabs>
              <w:spacing w:lineRule="auto" w:line="192"/>
              <w:jc w:val="center"/>
              <w:rPr>
                <w:rFonts w:cs="Times New Roman"/>
                <w:sz w:val="24"/>
                <w:szCs w:val="24"/>
              </w:rPr>
            </w:pPr>
            <w:r>
              <w:rPr>
                <w:rStyle w:val="Style14"/>
                <w:rFonts w:cs="Times New Roman" w:ascii="Times New Roman" w:hAnsi="Times New Roman"/>
                <w:color w:val="000000"/>
                <w:sz w:val="24"/>
                <w:szCs w:val="24"/>
              </w:rPr>
              <w:t>ЙЫШАНУ</w:t>
            </w:r>
          </w:p>
          <w:p>
            <w:pPr>
              <w:pStyle w:val="Style23"/>
              <w:spacing w:lineRule="auto" w:line="192"/>
              <w:jc w:val="center"/>
              <w:rPr>
                <w:rFonts w:cs="Times New Roman"/>
              </w:rPr>
            </w:pPr>
            <w:r>
              <w:rPr>
                <w:rFonts w:cs="Times New Roman"/>
              </w:rPr>
            </w:r>
          </w:p>
          <w:p>
            <w:pPr>
              <w:pStyle w:val="Style23"/>
              <w:jc w:val="center"/>
              <w:rPr/>
            </w:pPr>
            <w:r>
              <w:rPr>
                <w:rFonts w:cs="Times New Roman" w:ascii="Times New Roman" w:hAnsi="Times New Roman"/>
              </w:rPr>
              <w:t xml:space="preserve">         </w:t>
            </w:r>
            <w:r>
              <w:rPr>
                <w:rFonts w:cs="Times New Roman" w:ascii="Times New Roman" w:hAnsi="Times New Roman"/>
                <w:u w:val="single"/>
              </w:rPr>
              <w:t xml:space="preserve"> </w:t>
            </w:r>
            <w:r>
              <w:rPr>
                <w:rFonts w:cs="Times New Roman" w:ascii="Times New Roman" w:hAnsi="Times New Roman"/>
              </w:rPr>
              <w:t xml:space="preserve">№ </w:t>
            </w:r>
          </w:p>
          <w:p>
            <w:pPr>
              <w:pStyle w:val="Normal"/>
              <w:jc w:val="center"/>
              <w:rPr/>
            </w:pPr>
            <w:r>
              <w:rPr>
                <w:color w:val="000000"/>
              </w:rPr>
              <w:t>Ехремкасси яле</w:t>
            </w:r>
          </w:p>
        </w:tc>
      </w:tr>
    </w:tbl>
    <w:p>
      <w:pPr>
        <w:pStyle w:val="Style19"/>
        <w:rPr>
          <w:sz w:val="26"/>
          <w:szCs w:val="26"/>
        </w:rPr>
      </w:pPr>
      <w:r>
        <w:rPr>
          <w:sz w:val="26"/>
          <w:szCs w:val="26"/>
        </w:rPr>
        <w:t xml:space="preserve">      </w:t>
      </w:r>
    </w:p>
    <w:p>
      <w:pPr>
        <w:pStyle w:val="Style19"/>
        <w:jc w:val="right"/>
        <w:rPr>
          <w:sz w:val="26"/>
          <w:szCs w:val="26"/>
        </w:rPr>
      </w:pPr>
      <w:r>
        <w:rPr>
          <w:sz w:val="26"/>
          <w:szCs w:val="26"/>
        </w:rPr>
        <w:t>ПРОЕКТ</w:t>
      </w:r>
    </w:p>
    <w:p>
      <w:pPr>
        <w:pStyle w:val="Style19"/>
        <w:rPr/>
      </w:pPr>
      <w:r>
        <w:rPr/>
      </w:r>
    </w:p>
    <w:p>
      <w:pPr>
        <w:pStyle w:val="1"/>
        <w:numPr>
          <w:ilvl w:val="0"/>
          <w:numId w:val="2"/>
        </w:numPr>
        <w:ind w:left="360" w:right="3958" w:hanging="0"/>
        <w:jc w:val="both"/>
        <w:rPr/>
      </w:pPr>
      <w:r>
        <w:rPr>
          <w:rFonts w:cs="Times New Roman" w:ascii="Times New Roman" w:hAnsi="Times New Roman"/>
          <w:color w:val="000000"/>
          <w:sz w:val="24"/>
          <w:szCs w:val="24"/>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pPr>
        <w:pStyle w:val="NormalWeb"/>
        <w:spacing w:before="100" w:after="0"/>
        <w:ind w:left="360" w:hanging="0"/>
        <w:jc w:val="both"/>
        <w:rPr/>
      </w:pPr>
      <w:r>
        <w:rPr/>
      </w:r>
    </w:p>
    <w:p>
      <w:pPr>
        <w:pStyle w:val="NormalWeb"/>
        <w:spacing w:before="100" w:after="0"/>
        <w:ind w:firstLine="709"/>
        <w:jc w:val="both"/>
        <w:rPr/>
      </w:pPr>
      <w:r>
        <w:rPr/>
        <w:t xml:space="preserve">В соответствии с </w:t>
      </w:r>
      <w:hyperlink r:id="rId3">
        <w:r>
          <w:rPr>
            <w:rStyle w:val="Style16"/>
            <w:color w:val="000000"/>
          </w:rPr>
          <w:t>Указом</w:t>
        </w:r>
      </w:hyperlink>
      <w:r>
        <w:rPr/>
        <w:t xml:space="preserve">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
        <w:r>
          <w:rPr>
            <w:rStyle w:val="Style16"/>
            <w:color w:val="000000"/>
          </w:rPr>
          <w:t>Указом</w:t>
        </w:r>
      </w:hyperlink>
      <w:r>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5">
        <w:r>
          <w:rPr>
            <w:rStyle w:val="Style16"/>
            <w:color w:val="000000"/>
          </w:rPr>
          <w:t>Федеральным законом</w:t>
        </w:r>
      </w:hyperlink>
      <w:r>
        <w:rPr/>
        <w:t xml:space="preserve"> от 25.12.2008 г. N 273-ФЗ "О противодействии коррупции", </w:t>
      </w:r>
      <w:hyperlink r:id="rId6">
        <w:r>
          <w:rPr>
            <w:rStyle w:val="Style16"/>
            <w:color w:val="000000"/>
          </w:rPr>
          <w:t>Федеральным законом</w:t>
        </w:r>
      </w:hyperlink>
      <w:r>
        <w:rPr/>
        <w:t xml:space="preserve"> от 03.12.2012 г. N 230-ФЗ "О контроле за соответствием расходов лиц, замещающих государственные должности, и иных лиц их доходам", администрация Ефремкасинского сельского поселения Аликовского района Чувашской Республики п о с т а н о в л я е т:</w:t>
      </w:r>
    </w:p>
    <w:p>
      <w:pPr>
        <w:pStyle w:val="NormalWeb"/>
        <w:spacing w:before="100" w:after="0"/>
        <w:ind w:firstLine="709"/>
        <w:jc w:val="both"/>
        <w:rPr/>
      </w:pPr>
      <w:bookmarkStart w:id="0" w:name="sub_1"/>
      <w:bookmarkEnd w:id="0"/>
      <w:r>
        <w:rPr/>
        <w:t>1. Утвердить:</w:t>
      </w:r>
    </w:p>
    <w:p>
      <w:pPr>
        <w:pStyle w:val="NormalWeb"/>
        <w:spacing w:before="100" w:after="0"/>
        <w:ind w:firstLine="709"/>
        <w:jc w:val="both"/>
        <w:rPr/>
      </w:pPr>
      <w:bookmarkStart w:id="1" w:name="sub_11"/>
      <w:bookmarkEnd w:id="1"/>
      <w:r>
        <w:rPr/>
        <w:t>1.1. Положение о предоставлении гражданами, претендующими на замещение должностей муниципальной службы в администрации Ефремкасинского сельского поселения и муниципальными служащими администрации Ефремкасинского сельского поселения сведений о доходах, расходах, об имуществе и обязательствах имущественного характера (</w:t>
      </w:r>
      <w:hyperlink w:anchor="sub_1000#sub_1000">
        <w:r>
          <w:rPr>
            <w:rStyle w:val="Style16"/>
            <w:color w:val="000000"/>
          </w:rPr>
          <w:t>Приложение N 1</w:t>
        </w:r>
      </w:hyperlink>
      <w:r>
        <w:rPr/>
        <w:t>);</w:t>
      </w:r>
    </w:p>
    <w:p>
      <w:pPr>
        <w:pStyle w:val="NormalWeb"/>
        <w:spacing w:before="100" w:after="0"/>
        <w:ind w:firstLine="709"/>
        <w:jc w:val="both"/>
        <w:rPr/>
      </w:pPr>
      <w:bookmarkStart w:id="2" w:name="sub_12"/>
      <w:bookmarkEnd w:id="2"/>
      <w:r>
        <w:rPr/>
        <w:t>1.2. Перечень должностей муниципальной службы администрации Ефремкасинского сельского поселения, при назначении на которые граждане и при замещении которых муниципальные служащие администрации Ефремкасинского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hyperlink w:anchor="sub_2000#sub_2000">
        <w:r>
          <w:rPr>
            <w:rStyle w:val="Style16"/>
            <w:color w:val="000000"/>
          </w:rPr>
          <w:t>Приложение N 2</w:t>
        </w:r>
      </w:hyperlink>
      <w:r>
        <w:rPr/>
        <w:t>).</w:t>
      </w:r>
    </w:p>
    <w:p>
      <w:pPr>
        <w:pStyle w:val="NormalWeb"/>
        <w:spacing w:before="100" w:after="0"/>
        <w:ind w:firstLine="709"/>
        <w:jc w:val="both"/>
        <w:rPr/>
      </w:pPr>
      <w:bookmarkStart w:id="3" w:name="sub_4"/>
      <w:bookmarkStart w:id="4" w:name="sub_2"/>
      <w:bookmarkEnd w:id="3"/>
      <w:bookmarkEnd w:id="4"/>
      <w:r>
        <w:rPr/>
        <w:t xml:space="preserve">2. Установить, что граждане, претендующие на замещение должностей муниципальной службы, и муниципальные служащие администрации Ефремкасинского сельского поселения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единой </w:t>
      </w:r>
      <w:hyperlink r:id="rId7">
        <w:r>
          <w:rPr>
            <w:rStyle w:val="Style16"/>
            <w:color w:val="000000"/>
          </w:rPr>
          <w:t>форме</w:t>
        </w:r>
      </w:hyperlink>
      <w:r>
        <w:rPr/>
        <w:t xml:space="preserve"> справки, утвержденной </w:t>
      </w:r>
      <w:hyperlink r:id="rId8">
        <w:r>
          <w:rPr>
            <w:rStyle w:val="Style16"/>
            <w:color w:val="000000"/>
          </w:rPr>
          <w:t>Указом</w:t>
        </w:r>
      </w:hyperlink>
      <w:r>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w:t>
      </w:r>
    </w:p>
    <w:p>
      <w:pPr>
        <w:pStyle w:val="NormalWeb"/>
        <w:spacing w:before="100" w:after="0"/>
        <w:ind w:firstLine="709"/>
        <w:jc w:val="both"/>
        <w:rPr/>
      </w:pPr>
      <w:r>
        <w:rPr/>
        <w:t xml:space="preserve">3. Признать утратившими силу: постановление администрации Ефремкасинского сельского поселения </w:t>
      </w:r>
      <w:hyperlink r:id="rId9">
        <w:r>
          <w:rPr>
            <w:rStyle w:val="Style16"/>
            <w:color w:val="000000"/>
          </w:rPr>
          <w:t xml:space="preserve">от 16.03.2011 г. </w:t>
        </w:r>
      </w:hyperlink>
      <w:r>
        <w:rPr/>
        <w:t>№ 8 «Об утверждении Положения о предоставлении гражданами, претендующими на замещение должностей муниципальной службы в администрации Ефремкасинского сельского поселения сведений о доходах, об имуществе и обязательствах имущественного характера», постановление администрации Ефремкасинского сельского поселения от 20.03.2015 г. № 20 «О внесении изменений в постановление администрации Ефремкасинского сельского поселения Аликовского района от 16.03.2011 № 8 «Об утверждении Положения о предоставлении гражданами, претендующими на замещение должностей муниципальной службы в администрации Ефремкасинского сельского поселения Аликовского района сведений о доходах, об имуществе и обязательствах имущественного характера».</w:t>
      </w:r>
    </w:p>
    <w:p>
      <w:pPr>
        <w:pStyle w:val="NormalWeb"/>
        <w:spacing w:before="100" w:after="0"/>
        <w:ind w:firstLine="709"/>
        <w:jc w:val="both"/>
        <w:rPr/>
      </w:pPr>
      <w:bookmarkStart w:id="5" w:name="sub_5"/>
      <w:bookmarkEnd w:id="5"/>
      <w:r>
        <w:rPr/>
        <w:t>4. Контроль за исполнением настоящего постановления возложить на главу администрации Ефремкасинского сельского поселения.</w:t>
      </w:r>
    </w:p>
    <w:p>
      <w:pPr>
        <w:pStyle w:val="NormalWeb"/>
        <w:spacing w:before="100" w:after="0"/>
        <w:ind w:firstLine="709"/>
        <w:jc w:val="both"/>
        <w:rPr/>
      </w:pPr>
      <w:r>
        <w:rPr/>
      </w:r>
    </w:p>
    <w:p>
      <w:pPr>
        <w:pStyle w:val="NormalWeb"/>
        <w:spacing w:before="100" w:after="0"/>
        <w:jc w:val="both"/>
        <w:rPr/>
      </w:pPr>
      <w:r>
        <w:rPr/>
        <w:t xml:space="preserve">Глава Ефремкасинского </w:t>
      </w:r>
    </w:p>
    <w:p>
      <w:pPr>
        <w:pStyle w:val="NormalWeb"/>
        <w:spacing w:before="100" w:after="0"/>
        <w:jc w:val="both"/>
        <w:rPr/>
      </w:pPr>
      <w:r>
        <w:rPr/>
        <w:t>сельского поселения                                                                                                 В.М. Ефимов</w:t>
      </w:r>
    </w:p>
    <w:p>
      <w:pPr>
        <w:pStyle w:val="NormalWeb"/>
        <w:spacing w:before="100" w:after="0"/>
        <w:ind w:firstLine="709"/>
        <w:jc w:val="both"/>
        <w:rPr/>
      </w:pPr>
      <w:r>
        <w:rPr/>
      </w:r>
    </w:p>
    <w:p>
      <w:pPr>
        <w:pStyle w:val="NormalWeb"/>
        <w:spacing w:before="100" w:after="0"/>
        <w:ind w:firstLine="709"/>
        <w:jc w:val="both"/>
        <w:rPr/>
      </w:pPr>
      <w:r>
        <w:rPr/>
      </w:r>
    </w:p>
    <w:p>
      <w:pPr>
        <w:pStyle w:val="NormalWeb"/>
        <w:spacing w:before="100" w:after="0"/>
        <w:ind w:firstLine="709"/>
        <w:jc w:val="both"/>
        <w:rPr/>
      </w:pPr>
      <w:r>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pPr>
      <w:r>
        <w:rPr>
          <w:color w:val="000000"/>
        </w:rPr>
        <w:t>Приложение №1</w:t>
        <w:br/>
        <w:t>к постановлению администрации</w:t>
        <w:br/>
        <w:t>Ефремкасинского</w:t>
      </w:r>
    </w:p>
    <w:p>
      <w:pPr>
        <w:pStyle w:val="NormalWeb"/>
        <w:spacing w:before="100" w:after="0"/>
        <w:ind w:firstLine="539"/>
        <w:jc w:val="right"/>
        <w:rPr/>
      </w:pPr>
      <w:r>
        <w:rPr>
          <w:color w:val="000000"/>
        </w:rPr>
        <w:t>сельского поселения</w:t>
        <w:br/>
        <w:t>от              г. №</w:t>
      </w:r>
    </w:p>
    <w:p>
      <w:pPr>
        <w:pStyle w:val="1"/>
        <w:numPr>
          <w:ilvl w:val="0"/>
          <w:numId w:val="2"/>
        </w:numPr>
        <w:ind w:firstLine="539"/>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rPr>
          <w:rFonts w:ascii="Times New Roman" w:hAnsi="Times New Roman" w:cs="Times New Roman"/>
          <w:sz w:val="24"/>
          <w:szCs w:val="24"/>
        </w:rPr>
      </w:pPr>
      <w:r>
        <w:rPr>
          <w:rFonts w:cs="Times New Roman" w:ascii="Times New Roman" w:hAnsi="Times New Roman"/>
          <w:sz w:val="24"/>
          <w:szCs w:val="24"/>
        </w:rPr>
        <w:t>Положение</w:t>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pPr>
        <w:pStyle w:val="NormalWeb"/>
        <w:spacing w:before="100" w:after="0"/>
        <w:ind w:firstLine="539"/>
        <w:jc w:val="both"/>
        <w:rPr/>
      </w:pPr>
      <w:r>
        <w:rPr/>
      </w:r>
    </w:p>
    <w:p>
      <w:pPr>
        <w:pStyle w:val="NormalWeb"/>
        <w:spacing w:before="100" w:after="0"/>
        <w:ind w:firstLine="539"/>
        <w:jc w:val="both"/>
        <w:rPr/>
      </w:pPr>
      <w:bookmarkStart w:id="6" w:name="sub_1001"/>
      <w:bookmarkEnd w:id="6"/>
      <w:r>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pPr>
        <w:pStyle w:val="NormalWeb"/>
        <w:spacing w:before="100" w:after="0"/>
        <w:ind w:firstLine="539"/>
        <w:jc w:val="both"/>
        <w:rPr/>
      </w:pPr>
      <w:bookmarkStart w:id="7" w:name="sub_1002"/>
      <w:bookmarkEnd w:id="7"/>
      <w:r>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w:t>
      </w:r>
    </w:p>
    <w:p>
      <w:pPr>
        <w:pStyle w:val="NormalWeb"/>
        <w:spacing w:before="100" w:after="0"/>
        <w:ind w:firstLine="539"/>
        <w:jc w:val="both"/>
        <w:rPr/>
      </w:pPr>
      <w:bookmarkStart w:id="8" w:name="sub_1021"/>
      <w:bookmarkEnd w:id="8"/>
      <w:r>
        <w:rPr/>
        <w:t>а) на гражданина, претендующего на замещение должности муниципальной службы (далее - гражданин);</w:t>
      </w:r>
    </w:p>
    <w:p>
      <w:pPr>
        <w:pStyle w:val="NormalWeb"/>
        <w:spacing w:before="100" w:after="0"/>
        <w:ind w:firstLine="539"/>
        <w:jc w:val="both"/>
        <w:rPr/>
      </w:pPr>
      <w:bookmarkStart w:id="9" w:name="sub_1022"/>
      <w:bookmarkEnd w:id="9"/>
      <w:r>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pPr>
        <w:pStyle w:val="NormalWeb"/>
        <w:spacing w:before="100" w:after="0"/>
        <w:ind w:firstLine="539"/>
        <w:jc w:val="both"/>
        <w:rPr/>
      </w:pPr>
      <w:bookmarkStart w:id="10" w:name="sub_1023"/>
      <w:bookmarkEnd w:id="10"/>
      <w:r>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pPr>
        <w:pStyle w:val="NormalWeb"/>
        <w:spacing w:before="100" w:after="0"/>
        <w:ind w:firstLine="539"/>
        <w:jc w:val="both"/>
        <w:rPr/>
      </w:pPr>
      <w:bookmarkStart w:id="11" w:name="sub_1003"/>
      <w:bookmarkEnd w:id="11"/>
      <w:r>
        <w:rPr/>
        <w:t>3. Сведения о доходах, расходах, об имуществе и обязательствах имущественного характера представляются:</w:t>
      </w:r>
    </w:p>
    <w:p>
      <w:pPr>
        <w:pStyle w:val="NormalWeb"/>
        <w:spacing w:before="100" w:after="0"/>
        <w:ind w:firstLine="539"/>
        <w:jc w:val="both"/>
        <w:rPr/>
      </w:pPr>
      <w:bookmarkStart w:id="12" w:name="sub_1031"/>
      <w:bookmarkEnd w:id="12"/>
      <w:r>
        <w:rPr/>
        <w:t>а) гражданами - при назначении на должности муниципальной службы;</w:t>
      </w:r>
    </w:p>
    <w:p>
      <w:pPr>
        <w:pStyle w:val="NormalWeb"/>
        <w:spacing w:before="100" w:after="0"/>
        <w:ind w:firstLine="539"/>
        <w:jc w:val="both"/>
        <w:rPr/>
      </w:pPr>
      <w:bookmarkStart w:id="13" w:name="sub_1033"/>
      <w:bookmarkStart w:id="14" w:name="sub_1032"/>
      <w:bookmarkEnd w:id="13"/>
      <w:bookmarkEnd w:id="14"/>
      <w:r>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p>
    <w:p>
      <w:pPr>
        <w:pStyle w:val="NormalWeb"/>
        <w:spacing w:before="100" w:after="0"/>
        <w:ind w:firstLine="539"/>
        <w:jc w:val="both"/>
        <w:rPr/>
      </w:pPr>
      <w:r>
        <w:rPr/>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pPr>
        <w:pStyle w:val="NormalWeb"/>
        <w:spacing w:before="100" w:after="0"/>
        <w:ind w:firstLine="539"/>
        <w:jc w:val="both"/>
        <w:rPr/>
      </w:pPr>
      <w:bookmarkStart w:id="15" w:name="sub_1004"/>
      <w:bookmarkEnd w:id="15"/>
      <w:r>
        <w:rPr/>
        <w:t>4. Гражданин при назначении на должность муниципальной службы представляет:</w:t>
      </w:r>
    </w:p>
    <w:p>
      <w:pPr>
        <w:pStyle w:val="NormalWeb"/>
        <w:spacing w:before="100" w:after="0"/>
        <w:ind w:firstLine="539"/>
        <w:jc w:val="both"/>
        <w:rPr/>
      </w:pPr>
      <w:bookmarkStart w:id="16" w:name="sub_1041"/>
      <w:bookmarkEnd w:id="16"/>
      <w:r>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pPr>
        <w:pStyle w:val="NormalWeb"/>
        <w:spacing w:before="100" w:after="0"/>
        <w:ind w:firstLine="539"/>
        <w:jc w:val="both"/>
        <w:rPr/>
      </w:pPr>
      <w:bookmarkStart w:id="17" w:name="sub_1042"/>
      <w:bookmarkEnd w:id="17"/>
      <w:r>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pPr>
        <w:pStyle w:val="NormalWeb"/>
        <w:spacing w:before="100" w:after="0"/>
        <w:ind w:firstLine="539"/>
        <w:jc w:val="both"/>
        <w:rPr/>
      </w:pPr>
      <w:bookmarkStart w:id="18" w:name="sub_41"/>
      <w:bookmarkEnd w:id="18"/>
      <w:r>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sub_1004#sub_1004">
        <w:r>
          <w:rPr>
            <w:rStyle w:val="Style16"/>
            <w:color w:val="000000"/>
          </w:rPr>
          <w:t>пунктом 4</w:t>
        </w:r>
      </w:hyperlink>
      <w:r>
        <w:rPr/>
        <w:t xml:space="preserve"> настоящего Положения.</w:t>
      </w:r>
    </w:p>
    <w:p>
      <w:pPr>
        <w:pStyle w:val="NormalWeb"/>
        <w:spacing w:before="100" w:after="0"/>
        <w:ind w:firstLine="539"/>
        <w:jc w:val="both"/>
        <w:rPr/>
      </w:pPr>
      <w:r>
        <w:rPr/>
        <w:t>5. Муниципальный служащий представляет ежегодно:</w:t>
      </w:r>
    </w:p>
    <w:p>
      <w:pPr>
        <w:pStyle w:val="NormalWeb"/>
        <w:spacing w:before="100" w:after="0"/>
        <w:ind w:firstLine="539"/>
        <w:jc w:val="both"/>
        <w:rPr/>
      </w:pPr>
      <w:bookmarkStart w:id="19" w:name="sub_1051"/>
      <w:bookmarkEnd w:id="19"/>
      <w:r>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NormalWeb"/>
        <w:spacing w:before="100" w:after="0"/>
        <w:ind w:firstLine="539"/>
        <w:jc w:val="both"/>
        <w:rPr/>
      </w:pPr>
      <w:bookmarkStart w:id="20" w:name="sub_1052"/>
      <w:bookmarkEnd w:id="20"/>
      <w:r>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NormalWeb"/>
        <w:spacing w:before="100" w:after="0"/>
        <w:ind w:firstLine="539"/>
        <w:jc w:val="both"/>
        <w:rPr/>
      </w:pPr>
      <w:bookmarkStart w:id="21" w:name="sub_1006"/>
      <w:bookmarkStart w:id="22" w:name="sub_51"/>
      <w:bookmarkEnd w:id="21"/>
      <w:bookmarkEnd w:id="22"/>
      <w:r>
        <w:rPr/>
        <w:t>5.1. Муниципальный служащий, замещающий должность муниципальной службы, включенную в перечень должностей, представляет представителю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pPr>
        <w:pStyle w:val="NormalWeb"/>
        <w:spacing w:before="100" w:after="0"/>
        <w:ind w:firstLine="539"/>
        <w:jc w:val="both"/>
        <w:rPr/>
      </w:pPr>
      <w:r>
        <w:rPr/>
        <w:t>6. Сведения о доходах, расходах, об имуществе и обязательствах имущественного характера представляются заместителю главы администрации Ефремкасинского сельского поселения в порядке, устанавливаемом настоящим Положением.</w:t>
      </w:r>
    </w:p>
    <w:p>
      <w:pPr>
        <w:pStyle w:val="NormalWeb"/>
        <w:spacing w:before="100" w:after="0"/>
        <w:ind w:firstLine="539"/>
        <w:jc w:val="both"/>
        <w:rPr/>
      </w:pPr>
      <w:bookmarkStart w:id="23" w:name="sub_1007"/>
      <w:bookmarkEnd w:id="23"/>
      <w:r>
        <w:rPr/>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NormalWeb"/>
        <w:spacing w:before="100" w:after="0"/>
        <w:ind w:firstLine="539"/>
        <w:jc w:val="both"/>
        <w:rPr/>
      </w:pPr>
      <w:r>
        <w:rPr/>
        <w:t xml:space="preserve">Гражданин может представить уточненные сведения в течение одного месяца со дня представления сведений в соответствии с </w:t>
      </w:r>
      <w:hyperlink w:anchor="sub_1031#sub_1031">
        <w:r>
          <w:rPr>
            <w:rStyle w:val="Style16"/>
            <w:color w:val="000000"/>
          </w:rPr>
          <w:t>подпунктом "а" пункта 3</w:t>
        </w:r>
      </w:hyperlink>
      <w:r>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sub_1032#sub_1032">
        <w:r>
          <w:rPr>
            <w:rStyle w:val="Style16"/>
            <w:color w:val="000000"/>
          </w:rPr>
          <w:t>подпунктом "б" пункта 3</w:t>
        </w:r>
      </w:hyperlink>
      <w:r>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sub_1033#sub_1033">
        <w:r>
          <w:rPr>
            <w:rStyle w:val="Style16"/>
            <w:color w:val="000000"/>
          </w:rPr>
          <w:t>подпункте "в" пункта 3</w:t>
        </w:r>
      </w:hyperlink>
      <w:r>
        <w:rPr/>
        <w:t xml:space="preserve"> настоящего Положения.</w:t>
      </w:r>
    </w:p>
    <w:p>
      <w:pPr>
        <w:pStyle w:val="NormalWeb"/>
        <w:spacing w:before="100" w:after="0"/>
        <w:ind w:firstLine="539"/>
        <w:jc w:val="both"/>
        <w:rPr/>
      </w:pPr>
      <w:bookmarkStart w:id="24" w:name="sub_1008"/>
      <w:bookmarkEnd w:id="24"/>
      <w:r>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pPr>
        <w:pStyle w:val="NormalWeb"/>
        <w:spacing w:before="100" w:after="0"/>
        <w:ind w:firstLine="539"/>
        <w:jc w:val="both"/>
        <w:rPr/>
      </w:pPr>
      <w:r>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pPr>
        <w:pStyle w:val="NormalWeb"/>
        <w:spacing w:before="100" w:after="0"/>
        <w:ind w:firstLine="539"/>
        <w:jc w:val="both"/>
        <w:rPr/>
      </w:pPr>
      <w:bookmarkStart w:id="25" w:name="sub_1010"/>
      <w:bookmarkEnd w:id="25"/>
      <w:r>
        <w:rPr/>
        <w:t xml:space="preserve">10.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10">
        <w:r>
          <w:rPr>
            <w:rStyle w:val="Style16"/>
            <w:color w:val="000000"/>
          </w:rPr>
          <w:t>Федеральным законом</w:t>
        </w:r>
      </w:hyperlink>
      <w:r>
        <w:rPr/>
        <w:t xml:space="preserve"> от 25.12.2008 года N 273-ФЗ "О противодействии коррупции", </w:t>
      </w:r>
      <w:hyperlink r:id="rId11">
        <w:r>
          <w:rPr>
            <w:rStyle w:val="Style16"/>
            <w:color w:val="000000"/>
          </w:rPr>
          <w:t>Федеральным законом</w:t>
        </w:r>
      </w:hyperlink>
      <w:r>
        <w:rPr/>
        <w:t xml:space="preserve"> от 03.12.2012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и муниципальными правовыми актами Ефремкасинского  сельского поселения Аликовского района Чувашской Республики.</w:t>
      </w:r>
    </w:p>
    <w:p>
      <w:pPr>
        <w:pStyle w:val="NormalWeb"/>
        <w:spacing w:before="100" w:after="0"/>
        <w:ind w:firstLine="539"/>
        <w:jc w:val="both"/>
        <w:rPr/>
      </w:pPr>
      <w:r>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NormalWeb"/>
        <w:spacing w:before="100" w:after="0"/>
        <w:ind w:firstLine="539"/>
        <w:jc w:val="both"/>
        <w:rPr/>
      </w:pPr>
      <w:bookmarkStart w:id="26" w:name="sub_1012"/>
      <w:bookmarkEnd w:id="26"/>
      <w:r>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Ефремкасинского сельского поселения, размещаются на официальном сайте администрации Ефремкасинского сельского поселения, а в случае отсутствия этих сведений на официальном сайте предоставляются средствам массовой информации для опубликования по их запросам.</w:t>
      </w:r>
    </w:p>
    <w:p>
      <w:pPr>
        <w:pStyle w:val="NormalWeb"/>
        <w:spacing w:before="100" w:after="0"/>
        <w:ind w:firstLine="539"/>
        <w:jc w:val="both"/>
        <w:rPr/>
      </w:pPr>
      <w:bookmarkStart w:id="27" w:name="sub_1013"/>
      <w:bookmarkEnd w:id="27"/>
      <w:r>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NormalWeb"/>
        <w:spacing w:before="100" w:after="0"/>
        <w:ind w:firstLine="539"/>
        <w:jc w:val="both"/>
        <w:rPr/>
      </w:pPr>
      <w:bookmarkStart w:id="28" w:name="sub_1014"/>
      <w:bookmarkEnd w:id="28"/>
      <w:r>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pPr>
        <w:pStyle w:val="NormalWeb"/>
        <w:spacing w:before="100" w:after="0"/>
        <w:ind w:firstLine="539"/>
        <w:jc w:val="both"/>
        <w:rPr/>
      </w:pPr>
      <w:bookmarkStart w:id="29" w:name="sub_1015"/>
      <w:bookmarkEnd w:id="29"/>
      <w:r>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NormalWeb"/>
        <w:spacing w:before="100" w:after="0"/>
        <w:ind w:firstLine="539"/>
        <w:jc w:val="both"/>
        <w:rPr/>
      </w:pPr>
      <w:r>
        <w:rPr/>
      </w:r>
    </w:p>
    <w:p>
      <w:pPr>
        <w:pStyle w:val="NormalWeb"/>
        <w:spacing w:before="100" w:after="0"/>
        <w:jc w:val="both"/>
        <w:rPr/>
      </w:pPr>
      <w:r>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pPr>
      <w:r>
        <w:rPr>
          <w:rFonts w:cs="Times New Roman" w:ascii="Times New Roman" w:hAnsi="Times New Roman"/>
          <w:color w:val="000000"/>
          <w:sz w:val="24"/>
          <w:szCs w:val="24"/>
        </w:rPr>
        <w:t>Приложение №2</w:t>
        <w:br/>
        <w:t>к постановлению администрации</w:t>
        <w:br/>
        <w:t>Ефремкасинского сельского поселения</w:t>
        <w:br/>
        <w:t>от                 г. №</w:t>
      </w:r>
    </w:p>
    <w:p>
      <w:pPr>
        <w:pStyle w:val="1"/>
        <w:numPr>
          <w:ilvl w:val="0"/>
          <w:numId w:val="2"/>
        </w:numPr>
        <w:ind w:firstLine="539"/>
        <w:jc w:val="both"/>
        <w:rPr>
          <w:rFonts w:ascii="Times New Roman" w:hAnsi="Times New Roman" w:cs="Times New Roman"/>
          <w:sz w:val="24"/>
          <w:szCs w:val="24"/>
        </w:rPr>
      </w:pPr>
      <w:r>
        <w:rPr>
          <w:rFonts w:cs="Times New Roman" w:ascii="Times New Roman" w:hAnsi="Times New Roman"/>
          <w:color w:val="000000"/>
          <w:sz w:val="24"/>
          <w:szCs w:val="24"/>
        </w:rPr>
        <w:t>Перечень должностей муниципальной службы администрации Ефремкасинского сельского поселения Аликовского района, при назначении на которые граждане и при замещении которых муниципальные служащие Ефремкасинского сельского поселения Аликовского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NormalWeb"/>
        <w:spacing w:before="100" w:after="0"/>
        <w:ind w:firstLine="539"/>
        <w:jc w:val="both"/>
        <w:rPr/>
      </w:pPr>
      <w:r>
        <w:rPr/>
      </w:r>
    </w:p>
    <w:p>
      <w:pPr>
        <w:pStyle w:val="Normal"/>
        <w:numPr>
          <w:ilvl w:val="0"/>
          <w:numId w:val="3"/>
        </w:numPr>
        <w:tabs>
          <w:tab w:val="left" w:pos="7665" w:leader="none"/>
        </w:tabs>
        <w:ind w:left="720" w:right="-360" w:hanging="360"/>
        <w:jc w:val="both"/>
        <w:rPr>
          <w:sz w:val="24"/>
          <w:szCs w:val="24"/>
        </w:rPr>
      </w:pPr>
      <w:r>
        <w:rPr>
          <w:sz w:val="24"/>
          <w:szCs w:val="24"/>
        </w:rPr>
        <w:t>Высшая группа:</w:t>
      </w:r>
    </w:p>
    <w:p>
      <w:pPr>
        <w:pStyle w:val="Normal"/>
        <w:tabs>
          <w:tab w:val="left" w:pos="7665" w:leader="none"/>
        </w:tabs>
        <w:spacing w:before="100" w:after="0"/>
        <w:ind w:right="-360" w:hanging="0"/>
        <w:jc w:val="both"/>
        <w:rPr>
          <w:sz w:val="24"/>
          <w:szCs w:val="24"/>
        </w:rPr>
      </w:pPr>
      <w:r>
        <w:rPr>
          <w:sz w:val="24"/>
          <w:szCs w:val="24"/>
        </w:rPr>
        <w:t xml:space="preserve">       </w:t>
      </w:r>
      <w:r>
        <w:rPr>
          <w:sz w:val="24"/>
          <w:szCs w:val="24"/>
        </w:rPr>
        <w:t>Глава администрации Ефремкасинского сельского поселения Аликовского района  Чувашской Республики</w:t>
      </w:r>
    </w:p>
    <w:p>
      <w:pPr>
        <w:pStyle w:val="NormalWeb"/>
        <w:spacing w:before="100" w:after="0"/>
        <w:ind w:firstLine="539"/>
        <w:jc w:val="both"/>
        <w:rPr>
          <w:u w:val="single"/>
        </w:rPr>
      </w:pPr>
      <w:r>
        <w:rPr>
          <w:u w:val="single"/>
        </w:rPr>
      </w:r>
    </w:p>
    <w:p>
      <w:pPr>
        <w:pStyle w:val="Normal"/>
        <w:tabs>
          <w:tab w:val="left" w:pos="7665" w:leader="none"/>
        </w:tabs>
        <w:ind w:left="360" w:right="-360" w:hanging="0"/>
        <w:jc w:val="both"/>
        <w:rPr>
          <w:sz w:val="24"/>
          <w:szCs w:val="24"/>
        </w:rPr>
      </w:pPr>
      <w:r>
        <w:rPr>
          <w:sz w:val="24"/>
          <w:szCs w:val="24"/>
        </w:rPr>
        <w:t>2. Старшая группа: главные специалисты администрации Ефремкасинского сельского поселения</w:t>
      </w:r>
    </w:p>
    <w:p>
      <w:pPr>
        <w:pStyle w:val="Normal"/>
        <w:tabs>
          <w:tab w:val="left" w:pos="7665" w:leader="none"/>
        </w:tabs>
        <w:ind w:right="-360" w:hanging="0"/>
        <w:jc w:val="both"/>
        <w:rPr>
          <w:sz w:val="24"/>
          <w:szCs w:val="24"/>
        </w:rPr>
      </w:pPr>
      <w:r>
        <w:rPr>
          <w:sz w:val="24"/>
          <w:szCs w:val="24"/>
        </w:rPr>
      </w:r>
    </w:p>
    <w:p>
      <w:pPr>
        <w:pStyle w:val="Normal"/>
        <w:tabs>
          <w:tab w:val="left" w:pos="7665" w:leader="none"/>
        </w:tabs>
        <w:ind w:right="-360" w:hanging="0"/>
        <w:jc w:val="both"/>
        <w:rPr>
          <w:sz w:val="24"/>
          <w:szCs w:val="24"/>
        </w:rPr>
      </w:pPr>
      <w:r>
        <w:rPr>
          <w:sz w:val="24"/>
          <w:szCs w:val="24"/>
        </w:rPr>
        <w:t xml:space="preserve">   </w:t>
      </w:r>
      <w:r>
        <w:rPr>
          <w:sz w:val="24"/>
          <w:szCs w:val="24"/>
        </w:rPr>
        <w:t>3. Младшая группа : ведущие специалисты администрации Ефремкасинского сельского поселения</w:t>
      </w:r>
    </w:p>
    <w:p>
      <w:pPr>
        <w:pStyle w:val="Normal"/>
        <w:ind w:right="4855" w:hanging="0"/>
        <w:jc w:val="both"/>
        <w:rPr>
          <w:sz w:val="24"/>
          <w:szCs w:val="24"/>
        </w:rPr>
      </w:pPr>
      <w:r>
        <w:rPr>
          <w:sz w:val="24"/>
          <w:szCs w:val="24"/>
        </w:rPr>
      </w:r>
    </w:p>
    <w:p>
      <w:pPr>
        <w:pStyle w:val="Normal"/>
        <w:spacing w:before="100" w:after="0"/>
        <w:ind w:firstLine="540"/>
        <w:jc w:val="both"/>
        <w:rPr>
          <w:sz w:val="24"/>
          <w:szCs w:val="24"/>
        </w:rPr>
      </w:pPr>
      <w:r>
        <w:rPr>
          <w:sz w:val="24"/>
          <w:szCs w:val="24"/>
        </w:rPr>
      </w:r>
    </w:p>
    <w:p>
      <w:pPr>
        <w:pStyle w:val="NormalWeb"/>
        <w:spacing w:before="100" w:after="0"/>
        <w:jc w:val="both"/>
        <w:rPr/>
      </w:pPr>
      <w:r>
        <w:rPr/>
      </w:r>
    </w:p>
    <w:p>
      <w:pPr>
        <w:pStyle w:val="NormalWeb"/>
        <w:spacing w:before="100" w:after="0"/>
        <w:jc w:val="both"/>
        <w:rPr/>
      </w:pPr>
      <w:r>
        <w:rPr/>
      </w:r>
    </w:p>
    <w:p>
      <w:pPr>
        <w:pStyle w:val="Style19"/>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c7a"/>
    <w:pPr>
      <w:widowControl/>
      <w:suppressAutoHyphens w:val="true"/>
      <w:bidi w:val="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link w:val="Heading1Char"/>
    <w:uiPriority w:val="99"/>
    <w:qFormat/>
    <w:rsid w:val="00940c84"/>
    <w:pPr>
      <w:widowControl w:val="false"/>
      <w:numPr>
        <w:ilvl w:val="0"/>
        <w:numId w:val="1"/>
      </w:numPr>
      <w:spacing w:before="108" w:after="108"/>
      <w:jc w:val="center"/>
      <w:outlineLvl w:val="0"/>
      <w:outlineLvl w:val="0"/>
    </w:pPr>
    <w:rPr>
      <w:rFonts w:ascii="Arial" w:hAnsi="Arial" w:cs="Arial"/>
      <w:color w:val="00008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3c7e2c"/>
    <w:rPr>
      <w:rFonts w:ascii="Cambria" w:hAnsi="Cambria" w:cs="Cambria"/>
      <w:b/>
      <w:bCs/>
      <w:color w:val="00000A"/>
      <w:sz w:val="32"/>
      <w:szCs w:val="32"/>
      <w:lang w:eastAsia="zh-CN"/>
    </w:rPr>
  </w:style>
  <w:style w:type="character" w:styleId="Style13" w:customStyle="1">
    <w:name w:val="Основной текст Знак"/>
    <w:basedOn w:val="DefaultParagraphFont"/>
    <w:uiPriority w:val="99"/>
    <w:semiHidden/>
    <w:qFormat/>
    <w:rsid w:val="00014c7a"/>
    <w:rPr>
      <w:rFonts w:ascii="Times New Roman" w:hAnsi="Times New Roman" w:cs="Times New Roman"/>
      <w:b/>
      <w:bCs/>
      <w:sz w:val="20"/>
      <w:szCs w:val="20"/>
      <w:lang w:eastAsia="zh-CN"/>
    </w:rPr>
  </w:style>
  <w:style w:type="character" w:styleId="Style14" w:customStyle="1">
    <w:name w:val="Цветовое выделение"/>
    <w:uiPriority w:val="99"/>
    <w:qFormat/>
    <w:rsid w:val="00014c7a"/>
    <w:rPr>
      <w:b/>
      <w:bCs/>
      <w:color w:val="00000A"/>
      <w:sz w:val="26"/>
      <w:szCs w:val="26"/>
    </w:rPr>
  </w:style>
  <w:style w:type="character" w:styleId="Style15" w:customStyle="1">
    <w:name w:val="Выделение жирным"/>
    <w:uiPriority w:val="99"/>
    <w:qFormat/>
    <w:rsid w:val="00940c84"/>
    <w:rPr>
      <w:b/>
      <w:bCs/>
    </w:rPr>
  </w:style>
  <w:style w:type="character" w:styleId="Style16">
    <w:name w:val="Интернет-ссылка"/>
    <w:basedOn w:val="DefaultParagraphFont"/>
    <w:uiPriority w:val="99"/>
    <w:rsid w:val="0082121f"/>
    <w:rPr>
      <w:color w:val="0000FF"/>
      <w:u w:val="single"/>
    </w:rPr>
  </w:style>
  <w:style w:type="character" w:styleId="Style17" w:customStyle="1">
    <w:name w:val="Посещённая гиперссылка"/>
    <w:uiPriority w:val="99"/>
    <w:rsid w:val="00940c84"/>
    <w:rPr>
      <w:color w:val="800080"/>
      <w:u w:val="single"/>
    </w:rPr>
  </w:style>
  <w:style w:type="character" w:styleId="BodyTextChar" w:customStyle="1">
    <w:name w:val="Body Text Char"/>
    <w:basedOn w:val="DefaultParagraphFont"/>
    <w:link w:val="BodyText"/>
    <w:uiPriority w:val="99"/>
    <w:semiHidden/>
    <w:qFormat/>
    <w:locked/>
    <w:rsid w:val="003c7e2c"/>
    <w:rPr>
      <w:rFonts w:ascii="Times New Roman" w:hAnsi="Times New Roman" w:cs="Times New Roman"/>
      <w:color w:val="00000A"/>
      <w:sz w:val="20"/>
      <w:szCs w:val="20"/>
      <w:lang w:eastAsia="zh-CN"/>
    </w:rPr>
  </w:style>
  <w:style w:type="character" w:styleId="Strong">
    <w:name w:val="Strong"/>
    <w:basedOn w:val="DefaultParagraphFont"/>
    <w:uiPriority w:val="99"/>
    <w:qFormat/>
    <w:locked/>
    <w:rsid w:val="0082121f"/>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8" w:customStyle="1">
    <w:name w:val="Заголовок"/>
    <w:basedOn w:val="Normal"/>
    <w:next w:val="Style19"/>
    <w:uiPriority w:val="99"/>
    <w:qFormat/>
    <w:rsid w:val="00940c84"/>
    <w:pPr>
      <w:keepNext/>
      <w:spacing w:before="240" w:after="120"/>
    </w:pPr>
    <w:rPr>
      <w:rFonts w:ascii="Liberation Sans" w:hAnsi="Liberation Sans" w:eastAsia="Calibri" w:cs="Liberation Sans"/>
      <w:sz w:val="28"/>
      <w:szCs w:val="28"/>
    </w:rPr>
  </w:style>
  <w:style w:type="paragraph" w:styleId="Style19">
    <w:name w:val="Body Text"/>
    <w:basedOn w:val="Normal"/>
    <w:link w:val="BodyTextChar"/>
    <w:uiPriority w:val="99"/>
    <w:semiHidden/>
    <w:rsid w:val="00014c7a"/>
    <w:pPr/>
    <w:rPr>
      <w:b/>
      <w:bCs/>
      <w:sz w:val="24"/>
      <w:szCs w:val="24"/>
    </w:rPr>
  </w:style>
  <w:style w:type="paragraph" w:styleId="Style20">
    <w:name w:val="List"/>
    <w:basedOn w:val="Style19"/>
    <w:uiPriority w:val="99"/>
    <w:rsid w:val="00940c84"/>
    <w:pPr/>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uiPriority w:val="99"/>
    <w:qFormat/>
    <w:rsid w:val="00940c84"/>
    <w:pPr>
      <w:suppressLineNumbers/>
      <w:spacing w:before="120" w:after="120"/>
    </w:pPr>
    <w:rPr>
      <w:i/>
      <w:iCs/>
      <w:sz w:val="24"/>
      <w:szCs w:val="24"/>
    </w:rPr>
  </w:style>
  <w:style w:type="paragraph" w:styleId="Index1">
    <w:name w:val="index 1"/>
    <w:basedOn w:val="Normal"/>
    <w:next w:val="Normal"/>
    <w:autoRedefine/>
    <w:uiPriority w:val="99"/>
    <w:semiHidden/>
    <w:qFormat/>
    <w:rsid w:val="00014c7a"/>
    <w:pPr>
      <w:ind w:left="200" w:hanging="200"/>
    </w:pPr>
    <w:rPr/>
  </w:style>
  <w:style w:type="paragraph" w:styleId="Indexheading">
    <w:name w:val="index heading"/>
    <w:basedOn w:val="Normal"/>
    <w:uiPriority w:val="99"/>
    <w:semiHidden/>
    <w:qFormat/>
    <w:rsid w:val="00940c84"/>
    <w:pPr>
      <w:suppressLineNumbers/>
    </w:pPr>
    <w:rPr/>
  </w:style>
  <w:style w:type="paragraph" w:styleId="Style23" w:customStyle="1">
    <w:name w:val="Таблицы (моноширинный)"/>
    <w:basedOn w:val="Normal"/>
    <w:uiPriority w:val="99"/>
    <w:qFormat/>
    <w:rsid w:val="00014c7a"/>
    <w:pPr>
      <w:widowControl w:val="false"/>
      <w:jc w:val="both"/>
    </w:pPr>
    <w:rPr>
      <w:rFonts w:ascii="Courier New" w:hAnsi="Courier New" w:cs="Courier New"/>
      <w:sz w:val="26"/>
      <w:szCs w:val="26"/>
    </w:rPr>
  </w:style>
  <w:style w:type="paragraph" w:styleId="Style24" w:customStyle="1">
    <w:name w:val="Абзац списка"/>
    <w:basedOn w:val="Normal"/>
    <w:uiPriority w:val="99"/>
    <w:qFormat/>
    <w:rsid w:val="00940c84"/>
    <w:pPr>
      <w:widowControl w:val="false"/>
      <w:ind w:left="720" w:hanging="0"/>
    </w:pPr>
    <w:rPr>
      <w:rFonts w:ascii="Arial" w:hAnsi="Arial" w:eastAsia="SimSun;宋体" w:cs="Arial"/>
    </w:rPr>
  </w:style>
  <w:style w:type="paragraph" w:styleId="ConsPlusTitle" w:customStyle="1">
    <w:name w:val="ConsPlusTitle"/>
    <w:uiPriority w:val="99"/>
    <w:qFormat/>
    <w:rsid w:val="00940c84"/>
    <w:pPr>
      <w:widowControl w:val="false"/>
      <w:suppressAutoHyphens w:val="true"/>
      <w:bidi w:val="0"/>
      <w:jc w:val="left"/>
    </w:pPr>
    <w:rPr>
      <w:rFonts w:ascii="Calibri" w:hAnsi="Calibri" w:eastAsia="Times New Roman" w:cs="Calibri"/>
      <w:b/>
      <w:bCs/>
      <w:color w:val="00000A"/>
      <w:sz w:val="20"/>
      <w:szCs w:val="22"/>
      <w:lang w:val="ru-RU" w:eastAsia="zh-CN" w:bidi="ar-SA"/>
    </w:rPr>
  </w:style>
  <w:style w:type="paragraph" w:styleId="NormalWeb">
    <w:name w:val="Normal (Web)"/>
    <w:basedOn w:val="Normal"/>
    <w:uiPriority w:val="99"/>
    <w:qFormat/>
    <w:rsid w:val="00940c84"/>
    <w:pPr>
      <w:spacing w:before="100" w:after="100"/>
    </w:pPr>
    <w:rPr>
      <w:sz w:val="24"/>
      <w:szCs w:val="24"/>
    </w:rPr>
  </w:style>
  <w:style w:type="numbering" w:styleId="NoList" w:default="1">
    <w:name w:val="No List"/>
    <w:uiPriority w:val="99"/>
    <w:semiHidden/>
    <w:unhideWhenUsed/>
    <w:qFormat/>
  </w:style>
  <w:style w:type="numbering" w:styleId="WW8Num1">
    <w:name w:val="WW8Num1"/>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95554.0" TargetMode="External"/><Relationship Id="rId4" Type="http://schemas.openxmlformats.org/officeDocument/2006/relationships/hyperlink" Target="garantf1://70581384.0" TargetMode="External"/><Relationship Id="rId5" Type="http://schemas.openxmlformats.org/officeDocument/2006/relationships/hyperlink" Target="garantf1://12064203.0" TargetMode="External"/><Relationship Id="rId6" Type="http://schemas.openxmlformats.org/officeDocument/2006/relationships/hyperlink" Target="garantf1://70171682.0" TargetMode="External"/><Relationship Id="rId7" Type="http://schemas.openxmlformats.org/officeDocument/2006/relationships/hyperlink" Target="garantf1://70581384.1000" TargetMode="External"/><Relationship Id="rId8" Type="http://schemas.openxmlformats.org/officeDocument/2006/relationships/hyperlink" Target="garantf1://70581384.0" TargetMode="External"/><Relationship Id="rId9" Type="http://schemas.openxmlformats.org/officeDocument/2006/relationships/hyperlink" Target="garantf1://22619214.0" TargetMode="External"/><Relationship Id="rId10" Type="http://schemas.openxmlformats.org/officeDocument/2006/relationships/hyperlink" Target="garantf1://12064203.0" TargetMode="External"/><Relationship Id="rId11" Type="http://schemas.openxmlformats.org/officeDocument/2006/relationships/hyperlink" Target="garantf1://70171682.0"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Application>LibreOffice/5.1.3.2$Windows_x86 LibreOffice_project/644e4637d1d8544fd9f56425bd6cec110e49301b</Application>
  <Pages>7</Pages>
  <Words>1783</Words>
  <CharactersWithSpaces>13175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2002-01-01T00:43:00Z</dcterms:created>
  <dc:creator>user</dc:creator>
  <dc:description/>
  <dc:language>ru-RU</dc:language>
  <cp:lastModifiedBy/>
  <cp:lastPrinted>2001-12-31T23:49:00Z</cp:lastPrinted>
  <dcterms:modified xsi:type="dcterms:W3CDTF">2021-05-20T11:58:42Z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