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829"/>
        <w:tblW w:w="0" w:type="auto"/>
        <w:tblLook w:val="01E0"/>
      </w:tblPr>
      <w:tblGrid>
        <w:gridCol w:w="3257"/>
        <w:gridCol w:w="3286"/>
        <w:gridCol w:w="3016"/>
      </w:tblGrid>
      <w:tr w:rsidR="00C257F1" w:rsidRPr="00EA689C" w:rsidTr="00E92EB0">
        <w:trPr>
          <w:trHeight w:val="2771"/>
        </w:trPr>
        <w:tc>
          <w:tcPr>
            <w:tcW w:w="3257" w:type="dxa"/>
          </w:tcPr>
          <w:p w:rsidR="00C257F1" w:rsidRPr="00EA689C" w:rsidRDefault="00C257F1" w:rsidP="00C257F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A689C">
              <w:rPr>
                <w:rFonts w:ascii="Times New Roman" w:hAnsi="Times New Roman"/>
                <w:b/>
                <w:sz w:val="24"/>
                <w:szCs w:val="24"/>
              </w:rPr>
              <w:t>Чаваш</w:t>
            </w:r>
            <w:proofErr w:type="spellEnd"/>
            <w:r w:rsidRPr="00EA689C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                                                         </w:t>
            </w:r>
            <w:proofErr w:type="spellStart"/>
            <w:r w:rsidRPr="00EA689C">
              <w:rPr>
                <w:rFonts w:ascii="Times New Roman" w:hAnsi="Times New Roman"/>
                <w:b/>
                <w:sz w:val="24"/>
                <w:szCs w:val="24"/>
              </w:rPr>
              <w:t>Муркаш</w:t>
            </w:r>
            <w:proofErr w:type="spellEnd"/>
            <w:r w:rsidRPr="00EA68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689C">
              <w:rPr>
                <w:rFonts w:ascii="Times New Roman" w:hAnsi="Times New Roman"/>
                <w:b/>
                <w:sz w:val="24"/>
                <w:szCs w:val="24"/>
              </w:rPr>
              <w:t>районен</w:t>
            </w:r>
            <w:proofErr w:type="spellEnd"/>
            <w:r w:rsidRPr="00EA68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257F1" w:rsidRPr="00EA689C" w:rsidRDefault="00C257F1" w:rsidP="00C257F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71B">
              <w:rPr>
                <w:rFonts w:ascii="Times New Roman" w:hAnsi="Times New Roman"/>
                <w:b/>
                <w:sz w:val="24"/>
                <w:szCs w:val="24"/>
              </w:rPr>
              <w:t>Ярославка</w:t>
            </w:r>
            <w:r w:rsidRPr="00EA689C">
              <w:rPr>
                <w:rFonts w:ascii="Times New Roman" w:hAnsi="Times New Roman"/>
                <w:b/>
                <w:sz w:val="24"/>
                <w:szCs w:val="24"/>
              </w:rPr>
              <w:t xml:space="preserve"> ял </w:t>
            </w:r>
          </w:p>
          <w:p w:rsidR="00C257F1" w:rsidRPr="00EA689C" w:rsidRDefault="00C257F1" w:rsidP="00C257F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A689C">
              <w:rPr>
                <w:rFonts w:ascii="Times New Roman" w:hAnsi="Times New Roman"/>
                <w:b/>
                <w:sz w:val="24"/>
                <w:szCs w:val="24"/>
              </w:rPr>
              <w:t>поселенийен</w:t>
            </w:r>
            <w:proofErr w:type="spellEnd"/>
            <w:r w:rsidRPr="00EA689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proofErr w:type="spellStart"/>
            <w:r w:rsidRPr="00EA689C">
              <w:rPr>
                <w:rFonts w:ascii="Times New Roman" w:hAnsi="Times New Roman"/>
                <w:b/>
                <w:sz w:val="24"/>
                <w:szCs w:val="24"/>
              </w:rPr>
              <w:t>депутачесен</w:t>
            </w:r>
            <w:proofErr w:type="spellEnd"/>
            <w:r w:rsidRPr="00EA68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689C">
              <w:rPr>
                <w:rFonts w:ascii="Times New Roman" w:hAnsi="Times New Roman"/>
                <w:b/>
                <w:sz w:val="24"/>
                <w:szCs w:val="24"/>
              </w:rPr>
              <w:t>Пухаве</w:t>
            </w:r>
            <w:proofErr w:type="spellEnd"/>
            <w:r w:rsidRPr="00EA68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257F1" w:rsidRPr="00EA689C" w:rsidRDefault="00C257F1" w:rsidP="00C257F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89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C257F1" w:rsidRPr="00EA689C" w:rsidRDefault="00C257F1" w:rsidP="00C257F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89C">
              <w:rPr>
                <w:rFonts w:ascii="Times New Roman" w:hAnsi="Times New Roman"/>
                <w:b/>
                <w:sz w:val="24"/>
                <w:szCs w:val="24"/>
              </w:rPr>
              <w:t>ЙЫШАНУ</w:t>
            </w:r>
          </w:p>
          <w:p w:rsidR="00C257F1" w:rsidRPr="00EA689C" w:rsidRDefault="00C257F1" w:rsidP="00C257F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57F1" w:rsidRPr="00AD2822" w:rsidRDefault="00E0031C" w:rsidP="00C257F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3346DA">
              <w:rPr>
                <w:rFonts w:ascii="Times New Roman" w:hAnsi="Times New Roman"/>
                <w:b/>
                <w:sz w:val="24"/>
                <w:szCs w:val="24"/>
              </w:rPr>
              <w:t>.12.</w:t>
            </w:r>
            <w:r w:rsidR="00C257F1" w:rsidRPr="005A36E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C257F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C257F1" w:rsidRPr="005A3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257F1" w:rsidRPr="005A36ED">
              <w:rPr>
                <w:rFonts w:ascii="Times New Roman" w:hAnsi="Times New Roman"/>
                <w:b/>
                <w:sz w:val="24"/>
                <w:szCs w:val="24"/>
              </w:rPr>
              <w:t>ç</w:t>
            </w:r>
            <w:proofErr w:type="spellEnd"/>
            <w:r w:rsidR="00C257F1" w:rsidRPr="005A36E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257F1" w:rsidRPr="00EA6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57F1" w:rsidRPr="00EA68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C257F1">
              <w:rPr>
                <w:rFonts w:ascii="Times New Roman" w:hAnsi="Times New Roman"/>
                <w:b/>
                <w:sz w:val="24"/>
                <w:szCs w:val="24"/>
              </w:rPr>
              <w:t>С-</w:t>
            </w:r>
            <w:r w:rsidR="003346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346D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C257F1" w:rsidRDefault="00C257F1" w:rsidP="00C257F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1B">
              <w:rPr>
                <w:rFonts w:ascii="Times New Roman" w:hAnsi="Times New Roman"/>
                <w:sz w:val="24"/>
                <w:szCs w:val="24"/>
              </w:rPr>
              <w:t xml:space="preserve">Ярославка </w:t>
            </w:r>
            <w:proofErr w:type="gramStart"/>
            <w:r w:rsidRPr="00AF371B">
              <w:rPr>
                <w:rFonts w:ascii="Times New Roman" w:hAnsi="Times New Roman"/>
                <w:sz w:val="24"/>
                <w:szCs w:val="24"/>
              </w:rPr>
              <w:t>яле</w:t>
            </w:r>
            <w:proofErr w:type="gramEnd"/>
          </w:p>
          <w:p w:rsidR="00E0031C" w:rsidRPr="00EA689C" w:rsidRDefault="00E0031C" w:rsidP="00C257F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C257F1" w:rsidRPr="00EA689C" w:rsidRDefault="00C257F1" w:rsidP="00C257F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-839470</wp:posOffset>
                  </wp:positionV>
                  <wp:extent cx="824230" cy="852170"/>
                  <wp:effectExtent l="19050" t="0" r="0" b="0"/>
                  <wp:wrapTopAndBottom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16" w:type="dxa"/>
          </w:tcPr>
          <w:p w:rsidR="00C257F1" w:rsidRPr="00EA689C" w:rsidRDefault="00C257F1" w:rsidP="00C257F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89C">
              <w:rPr>
                <w:rFonts w:ascii="Times New Roman" w:hAnsi="Times New Roman"/>
                <w:b/>
                <w:sz w:val="24"/>
                <w:szCs w:val="24"/>
              </w:rPr>
              <w:t xml:space="preserve">Чувашская Республика  </w:t>
            </w:r>
          </w:p>
          <w:p w:rsidR="00C257F1" w:rsidRPr="00EA689C" w:rsidRDefault="00C257F1" w:rsidP="00C257F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89C">
              <w:rPr>
                <w:rFonts w:ascii="Times New Roman" w:hAnsi="Times New Roman"/>
                <w:b/>
                <w:sz w:val="24"/>
                <w:szCs w:val="24"/>
              </w:rPr>
              <w:t>Собрание депутатов</w:t>
            </w:r>
          </w:p>
          <w:p w:rsidR="00C257F1" w:rsidRPr="00EA689C" w:rsidRDefault="00C257F1" w:rsidP="00C257F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Ярослав</w:t>
            </w:r>
            <w:r w:rsidRPr="00EA689C">
              <w:rPr>
                <w:rFonts w:ascii="Times New Roman" w:hAnsi="Times New Roman"/>
                <w:b/>
                <w:sz w:val="24"/>
                <w:szCs w:val="24"/>
              </w:rPr>
              <w:t xml:space="preserve">ского </w:t>
            </w:r>
          </w:p>
          <w:p w:rsidR="00C257F1" w:rsidRPr="00EA689C" w:rsidRDefault="00C257F1" w:rsidP="00C257F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89C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  <w:p w:rsidR="00C257F1" w:rsidRPr="00EA689C" w:rsidRDefault="00C257F1" w:rsidP="00C257F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89C">
              <w:rPr>
                <w:rFonts w:ascii="Times New Roman" w:hAnsi="Times New Roman"/>
                <w:b/>
                <w:sz w:val="24"/>
                <w:szCs w:val="24"/>
              </w:rPr>
              <w:t>Моргаушского района</w:t>
            </w:r>
          </w:p>
          <w:p w:rsidR="00C257F1" w:rsidRPr="00EA689C" w:rsidRDefault="00C257F1" w:rsidP="00C257F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57F1" w:rsidRPr="00EA689C" w:rsidRDefault="00C257F1" w:rsidP="00C257F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89C">
              <w:rPr>
                <w:rFonts w:ascii="Times New Roman" w:hAnsi="Times New Roman"/>
                <w:b/>
                <w:sz w:val="24"/>
                <w:szCs w:val="24"/>
              </w:rPr>
              <w:t>РЕШЕНИЕ</w:t>
            </w:r>
          </w:p>
          <w:p w:rsidR="00C257F1" w:rsidRPr="00EA689C" w:rsidRDefault="00C257F1" w:rsidP="00C257F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57F1" w:rsidRPr="00AD2822" w:rsidRDefault="00E0031C" w:rsidP="00C257F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3346DA">
              <w:rPr>
                <w:rFonts w:ascii="Times New Roman" w:hAnsi="Times New Roman"/>
                <w:b/>
                <w:sz w:val="24"/>
                <w:szCs w:val="24"/>
              </w:rPr>
              <w:t>.12.</w:t>
            </w:r>
            <w:r w:rsidR="00C257F1" w:rsidRPr="00EA689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C257F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C257F1" w:rsidRPr="00EA689C">
              <w:rPr>
                <w:rFonts w:ascii="Times New Roman" w:hAnsi="Times New Roman"/>
                <w:b/>
                <w:sz w:val="24"/>
                <w:szCs w:val="24"/>
              </w:rPr>
              <w:t xml:space="preserve"> г. №С-</w:t>
            </w:r>
            <w:r w:rsidR="003346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346D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C257F1" w:rsidRPr="00EA689C" w:rsidRDefault="00C257F1" w:rsidP="00C257F1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71B">
              <w:rPr>
                <w:rFonts w:ascii="Times New Roman" w:hAnsi="Times New Roman"/>
                <w:bCs/>
                <w:sz w:val="24"/>
                <w:szCs w:val="24"/>
              </w:rPr>
              <w:t>д. Ярославка</w:t>
            </w:r>
          </w:p>
        </w:tc>
      </w:tr>
    </w:tbl>
    <w:tbl>
      <w:tblPr>
        <w:tblW w:w="0" w:type="auto"/>
        <w:tblInd w:w="288" w:type="dxa"/>
        <w:tblLook w:val="0000"/>
      </w:tblPr>
      <w:tblGrid>
        <w:gridCol w:w="5400"/>
      </w:tblGrid>
      <w:tr w:rsidR="005D7D1E" w:rsidRPr="00DD7328" w:rsidTr="00E92EB0">
        <w:trPr>
          <w:trHeight w:val="720"/>
        </w:trPr>
        <w:tc>
          <w:tcPr>
            <w:tcW w:w="5400" w:type="dxa"/>
          </w:tcPr>
          <w:p w:rsidR="005D7D1E" w:rsidRPr="00C257F1" w:rsidRDefault="008D5421" w:rsidP="00C257F1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E92EB0">
              <w:rPr>
                <w:rFonts w:ascii="Times New Roman" w:hAnsi="Times New Roman"/>
                <w:b/>
                <w:sz w:val="24"/>
                <w:szCs w:val="24"/>
              </w:rPr>
              <w:t xml:space="preserve"> внесении изменений в решение С</w:t>
            </w:r>
            <w:r w:rsidR="005D7D1E">
              <w:rPr>
                <w:rFonts w:ascii="Times New Roman" w:hAnsi="Times New Roman"/>
                <w:b/>
                <w:sz w:val="24"/>
                <w:szCs w:val="24"/>
              </w:rPr>
              <w:t>обрания депутатов</w:t>
            </w:r>
            <w:r w:rsidR="00C257F1">
              <w:rPr>
                <w:rFonts w:ascii="Times New Roman" w:hAnsi="Times New Roman"/>
                <w:b/>
                <w:sz w:val="24"/>
                <w:szCs w:val="24"/>
              </w:rPr>
              <w:t xml:space="preserve"> Ярославского сельского поселения Моргаушского района</w:t>
            </w:r>
            <w:r w:rsidR="005D7D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257F1">
              <w:rPr>
                <w:rFonts w:ascii="Times New Roman" w:hAnsi="Times New Roman"/>
                <w:b/>
                <w:sz w:val="24"/>
                <w:szCs w:val="24"/>
              </w:rPr>
              <w:t>Чувашской Республики от 19.02.</w:t>
            </w:r>
            <w:r w:rsidR="00C257F1" w:rsidRPr="00EA689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C257F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C257F1" w:rsidRPr="00EA689C">
              <w:rPr>
                <w:rFonts w:ascii="Times New Roman" w:hAnsi="Times New Roman"/>
                <w:b/>
                <w:sz w:val="24"/>
                <w:szCs w:val="24"/>
              </w:rPr>
              <w:t xml:space="preserve"> г. №С- </w:t>
            </w:r>
            <w:r w:rsidR="00C257F1">
              <w:rPr>
                <w:rFonts w:ascii="Times New Roman" w:hAnsi="Times New Roman"/>
                <w:b/>
                <w:sz w:val="24"/>
                <w:szCs w:val="24"/>
              </w:rPr>
              <w:t>9/2 «</w:t>
            </w:r>
            <w:r w:rsidR="005D7D1E" w:rsidRPr="00DD7328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Положения о муниципальной службе в </w:t>
            </w:r>
            <w:r w:rsidR="005D7D1E">
              <w:rPr>
                <w:rFonts w:ascii="Times New Roman" w:hAnsi="Times New Roman"/>
                <w:b/>
                <w:sz w:val="24"/>
                <w:szCs w:val="24"/>
              </w:rPr>
              <w:t>Ярославском</w:t>
            </w:r>
            <w:r w:rsidR="005D7D1E" w:rsidRPr="00DD7328">
              <w:rPr>
                <w:rFonts w:ascii="Times New Roman" w:hAnsi="Times New Roman"/>
                <w:b/>
                <w:sz w:val="24"/>
                <w:szCs w:val="24"/>
              </w:rPr>
              <w:t xml:space="preserve"> сельском поселении Моргаушского района Чувашской Республики</w:t>
            </w:r>
            <w:r w:rsidR="00C257F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</w:tbl>
    <w:p w:rsidR="005D7D1E" w:rsidRDefault="005D7D1E" w:rsidP="005D7D1E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EB0" w:rsidRPr="00E92EB0" w:rsidRDefault="005D7D1E" w:rsidP="00C513D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96C5C">
        <w:rPr>
          <w:rFonts w:ascii="Times New Roman" w:hAnsi="Times New Roman" w:cs="Times New Roman"/>
          <w:sz w:val="22"/>
          <w:szCs w:val="22"/>
        </w:rPr>
        <w:t>В соответствии с Федеральным законом Российской Федерации от 02.03.2007 № 25-ФЗ "О муниципальной службе в Российской Федерации", Законом Чувашской Республики от 05.10.2007 №62 "О муниципальной службе в Чувашской Республике",</w:t>
      </w:r>
      <w:r w:rsidR="00C257F1">
        <w:rPr>
          <w:rFonts w:ascii="Times New Roman" w:hAnsi="Times New Roman" w:cs="Times New Roman"/>
          <w:sz w:val="22"/>
          <w:szCs w:val="22"/>
        </w:rPr>
        <w:t xml:space="preserve"> внесениями изменениями от 01.07.2021 года,  Федеральным Законом от 30.04.2021 № 116-ФЗ «О внесении изменений в отдельные законодательные акты Российской Федерации</w:t>
      </w:r>
      <w:r w:rsidR="00E92EB0">
        <w:rPr>
          <w:rFonts w:ascii="Times New Roman" w:hAnsi="Times New Roman" w:cs="Times New Roman"/>
          <w:sz w:val="22"/>
          <w:szCs w:val="22"/>
        </w:rPr>
        <w:t>,</w:t>
      </w:r>
      <w:r w:rsidR="00C257F1">
        <w:rPr>
          <w:rFonts w:ascii="Times New Roman" w:hAnsi="Times New Roman" w:cs="Times New Roman"/>
          <w:sz w:val="22"/>
          <w:szCs w:val="22"/>
        </w:rPr>
        <w:t xml:space="preserve">  </w:t>
      </w:r>
      <w:r w:rsidRPr="00B96C5C">
        <w:rPr>
          <w:rFonts w:ascii="Times New Roman" w:hAnsi="Times New Roman" w:cs="Times New Roman"/>
          <w:sz w:val="22"/>
          <w:szCs w:val="22"/>
        </w:rPr>
        <w:t xml:space="preserve">Уставом </w:t>
      </w:r>
      <w:r>
        <w:rPr>
          <w:rFonts w:ascii="Times New Roman" w:hAnsi="Times New Roman" w:cs="Times New Roman"/>
          <w:sz w:val="22"/>
          <w:szCs w:val="22"/>
        </w:rPr>
        <w:t>Ярославско</w:t>
      </w:r>
      <w:r w:rsidRPr="00B96C5C">
        <w:rPr>
          <w:rFonts w:ascii="Times New Roman" w:hAnsi="Times New Roman" w:cs="Times New Roman"/>
          <w:sz w:val="22"/>
          <w:szCs w:val="22"/>
        </w:rPr>
        <w:t>го сельского поселения Моргаушского района Чувашской Республики, в целях определения единого порядка</w:t>
      </w:r>
      <w:proofErr w:type="gramEnd"/>
      <w:r w:rsidRPr="00B96C5C">
        <w:rPr>
          <w:rFonts w:ascii="Times New Roman" w:hAnsi="Times New Roman" w:cs="Times New Roman"/>
          <w:sz w:val="22"/>
          <w:szCs w:val="22"/>
        </w:rPr>
        <w:t xml:space="preserve"> организации муниципальной службы в </w:t>
      </w:r>
      <w:r>
        <w:rPr>
          <w:rFonts w:ascii="Times New Roman" w:hAnsi="Times New Roman" w:cs="Times New Roman"/>
          <w:sz w:val="22"/>
          <w:szCs w:val="22"/>
        </w:rPr>
        <w:t>Ярославском</w:t>
      </w:r>
      <w:r w:rsidRPr="00B96C5C">
        <w:rPr>
          <w:rFonts w:ascii="Times New Roman" w:hAnsi="Times New Roman" w:cs="Times New Roman"/>
          <w:sz w:val="22"/>
          <w:szCs w:val="22"/>
        </w:rPr>
        <w:t xml:space="preserve"> сельском поселении Моргаушского района Чувашской Республики и  приведения в порядок «Положения о муниципальной службы в </w:t>
      </w:r>
      <w:r>
        <w:rPr>
          <w:rFonts w:ascii="Times New Roman" w:hAnsi="Times New Roman" w:cs="Times New Roman"/>
          <w:sz w:val="22"/>
          <w:szCs w:val="22"/>
        </w:rPr>
        <w:t>Ярославском</w:t>
      </w:r>
      <w:r w:rsidRPr="00B96C5C">
        <w:rPr>
          <w:rFonts w:ascii="Times New Roman" w:hAnsi="Times New Roman" w:cs="Times New Roman"/>
          <w:sz w:val="22"/>
          <w:szCs w:val="22"/>
        </w:rPr>
        <w:t xml:space="preserve"> сельском поселении»</w:t>
      </w:r>
      <w:r w:rsidR="00E92EB0">
        <w:rPr>
          <w:rFonts w:ascii="Times New Roman" w:hAnsi="Times New Roman" w:cs="Times New Roman"/>
          <w:sz w:val="22"/>
          <w:szCs w:val="22"/>
        </w:rPr>
        <w:t>,</w:t>
      </w:r>
      <w:r w:rsidRPr="00B96C5C">
        <w:rPr>
          <w:rFonts w:ascii="Times New Roman" w:hAnsi="Times New Roman" w:cs="Times New Roman"/>
          <w:sz w:val="22"/>
          <w:szCs w:val="22"/>
        </w:rPr>
        <w:t xml:space="preserve"> </w:t>
      </w:r>
      <w:r w:rsidR="00E92EB0" w:rsidRPr="00E92EB0">
        <w:rPr>
          <w:rFonts w:ascii="Times New Roman" w:hAnsi="Times New Roman" w:cs="Times New Roman"/>
          <w:sz w:val="22"/>
          <w:szCs w:val="22"/>
        </w:rPr>
        <w:t xml:space="preserve">Собрание депутатов Ярославского сельского поселения Моргаушского района Чувашской Республики </w:t>
      </w:r>
      <w:proofErr w:type="spellStart"/>
      <w:proofErr w:type="gramStart"/>
      <w:r w:rsidR="00E92EB0" w:rsidRPr="00E92EB0">
        <w:rPr>
          <w:rFonts w:ascii="Times New Roman" w:hAnsi="Times New Roman" w:cs="Times New Roman"/>
          <w:sz w:val="22"/>
          <w:szCs w:val="22"/>
        </w:rPr>
        <w:t>р</w:t>
      </w:r>
      <w:proofErr w:type="spellEnd"/>
      <w:proofErr w:type="gramEnd"/>
      <w:r w:rsidR="00E92EB0" w:rsidRPr="00E92EB0">
        <w:rPr>
          <w:rFonts w:ascii="Times New Roman" w:hAnsi="Times New Roman" w:cs="Times New Roman"/>
          <w:sz w:val="22"/>
          <w:szCs w:val="22"/>
        </w:rPr>
        <w:t xml:space="preserve"> е </w:t>
      </w:r>
      <w:proofErr w:type="spellStart"/>
      <w:r w:rsidR="00E92EB0" w:rsidRPr="00E92EB0">
        <w:rPr>
          <w:rFonts w:ascii="Times New Roman" w:hAnsi="Times New Roman" w:cs="Times New Roman"/>
          <w:sz w:val="22"/>
          <w:szCs w:val="22"/>
        </w:rPr>
        <w:t>ш</w:t>
      </w:r>
      <w:proofErr w:type="spellEnd"/>
      <w:r w:rsidR="00E92EB0" w:rsidRPr="00E92EB0">
        <w:rPr>
          <w:rFonts w:ascii="Times New Roman" w:hAnsi="Times New Roman" w:cs="Times New Roman"/>
          <w:sz w:val="22"/>
          <w:szCs w:val="22"/>
        </w:rPr>
        <w:t xml:space="preserve"> и л о:</w:t>
      </w:r>
    </w:p>
    <w:p w:rsidR="00C513D6" w:rsidRDefault="005D7D1E" w:rsidP="00C513D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6C5C">
        <w:rPr>
          <w:rFonts w:ascii="Times New Roman" w:hAnsi="Times New Roman" w:cs="Times New Roman"/>
          <w:sz w:val="22"/>
          <w:szCs w:val="22"/>
        </w:rPr>
        <w:t xml:space="preserve"> </w:t>
      </w:r>
      <w:r w:rsidR="00E92EB0" w:rsidRPr="00C513D6">
        <w:rPr>
          <w:rFonts w:ascii="Times New Roman" w:hAnsi="Times New Roman" w:cs="Times New Roman"/>
          <w:sz w:val="22"/>
          <w:szCs w:val="22"/>
        </w:rPr>
        <w:t>1. Внести изменения в решение Собрания депутатов  Ярославского сельского поселения  Моргаушского района Чувашской Республики от 19</w:t>
      </w:r>
      <w:r w:rsidR="00E92EB0" w:rsidRPr="00C513D6">
        <w:rPr>
          <w:rFonts w:ascii="Times New Roman" w:hAnsi="Times New Roman"/>
          <w:sz w:val="22"/>
          <w:szCs w:val="22"/>
        </w:rPr>
        <w:t>.02.2021 г. №С- 9/2 «</w:t>
      </w:r>
      <w:r w:rsidR="00E92EB0" w:rsidRPr="00C513D6">
        <w:rPr>
          <w:rFonts w:ascii="Times New Roman" w:hAnsi="Times New Roman" w:cs="Times New Roman"/>
          <w:sz w:val="22"/>
          <w:szCs w:val="22"/>
        </w:rPr>
        <w:t>Об утверждении Положения о муниципальной службе в Ярославском сельском поселении Моргаушского района Чувашской Республики</w:t>
      </w:r>
      <w:r w:rsidR="00E92EB0" w:rsidRPr="00C513D6">
        <w:rPr>
          <w:rFonts w:ascii="Times New Roman" w:hAnsi="Times New Roman"/>
          <w:sz w:val="22"/>
          <w:szCs w:val="22"/>
        </w:rPr>
        <w:t>»</w:t>
      </w:r>
      <w:r w:rsidR="00E92EB0" w:rsidRPr="00C513D6">
        <w:rPr>
          <w:rFonts w:ascii="Times New Roman" w:hAnsi="Times New Roman" w:cs="Times New Roman"/>
          <w:sz w:val="22"/>
          <w:szCs w:val="22"/>
        </w:rPr>
        <w:t xml:space="preserve"> (далее – Решение) следующие изменения</w:t>
      </w:r>
      <w:r w:rsidR="00C513D6">
        <w:rPr>
          <w:rFonts w:ascii="Times New Roman" w:hAnsi="Times New Roman" w:cs="Times New Roman"/>
          <w:sz w:val="22"/>
          <w:szCs w:val="22"/>
        </w:rPr>
        <w:t>:</w:t>
      </w:r>
    </w:p>
    <w:p w:rsidR="00C513D6" w:rsidRDefault="00BA273D" w:rsidP="00C513D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34950">
        <w:rPr>
          <w:rFonts w:ascii="Times New Roman" w:hAnsi="Times New Roman" w:cs="Times New Roman"/>
          <w:b/>
          <w:color w:val="000000"/>
          <w:sz w:val="22"/>
          <w:szCs w:val="22"/>
        </w:rPr>
        <w:t>1.1.</w:t>
      </w:r>
      <w:r w:rsidR="00E92EB0" w:rsidRPr="00D3495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В </w:t>
      </w:r>
      <w:proofErr w:type="gramStart"/>
      <w:r w:rsidR="00E92EB0" w:rsidRPr="00D34950">
        <w:rPr>
          <w:rFonts w:ascii="Times New Roman" w:hAnsi="Times New Roman" w:cs="Times New Roman"/>
          <w:b/>
          <w:color w:val="000000"/>
          <w:sz w:val="22"/>
          <w:szCs w:val="22"/>
        </w:rPr>
        <w:t>пункте</w:t>
      </w:r>
      <w:proofErr w:type="gramEnd"/>
      <w:r w:rsidR="00E92EB0" w:rsidRPr="00D3495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1 ст. 10, подпункт 9 изложить в следующей редакции</w:t>
      </w:r>
      <w:r w:rsidRPr="00C513D6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C513D6" w:rsidRDefault="005D7D1E" w:rsidP="00C513D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C513D6">
        <w:rPr>
          <w:rFonts w:ascii="Times New Roman" w:hAnsi="Times New Roman" w:cs="Times New Roman"/>
          <w:color w:val="000000"/>
          <w:sz w:val="22"/>
          <w:szCs w:val="22"/>
        </w:rPr>
        <w:t>9)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Pr="00C513D6">
        <w:rPr>
          <w:rFonts w:ascii="Times New Roman" w:hAnsi="Times New Roman" w:cs="Times New Roman"/>
          <w:color w:val="000000"/>
          <w:sz w:val="22"/>
          <w:szCs w:val="22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C513D6" w:rsidRDefault="005D7D1E" w:rsidP="00C513D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C513D6">
        <w:rPr>
          <w:rFonts w:ascii="Times New Roman" w:hAnsi="Times New Roman" w:cs="Times New Roman"/>
          <w:color w:val="000000"/>
          <w:sz w:val="22"/>
          <w:szCs w:val="22"/>
        </w:rPr>
        <w:t>9.1)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 w:rsidRPr="00C513D6">
        <w:rPr>
          <w:rFonts w:ascii="Times New Roman" w:hAnsi="Times New Roman" w:cs="Times New Roman"/>
          <w:color w:val="000000"/>
          <w:sz w:val="22"/>
          <w:szCs w:val="22"/>
        </w:rPr>
        <w:t xml:space="preserve"> иного документа, подтверждающего право на постоянное проживание гражданина на территории иностранного государства</w:t>
      </w:r>
      <w:r w:rsidR="00C513D6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C513D6" w:rsidRDefault="00C513D6" w:rsidP="00C513D6">
      <w:pPr>
        <w:pStyle w:val="ConsPlusNormal"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ru-RU"/>
        </w:rPr>
      </w:pPr>
      <w:r w:rsidRPr="00C513D6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>1.2. В п.6 и п. 7, статьи 10 изложить в следующей редакции</w:t>
      </w:r>
      <w:r w:rsidRPr="00C513D6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ru-RU"/>
        </w:rPr>
        <w:t>:</w:t>
      </w:r>
    </w:p>
    <w:p w:rsidR="00C513D6" w:rsidRDefault="005D7D1E" w:rsidP="00C513D6">
      <w:pPr>
        <w:pStyle w:val="ConsPlusNormal"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proofErr w:type="gramStart"/>
      <w:r w:rsidRPr="00C513D6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  <w:proofErr w:type="gramEnd"/>
    </w:p>
    <w:p w:rsidR="00C513D6" w:rsidRDefault="005D7D1E" w:rsidP="00C513D6">
      <w:pPr>
        <w:pStyle w:val="ConsPlusNormal"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C513D6">
        <w:rPr>
          <w:rFonts w:ascii="Times New Roman" w:eastAsia="Times New Roman" w:hAnsi="Times New Roman" w:cs="Times New Roman"/>
          <w:sz w:val="22"/>
          <w:szCs w:val="22"/>
          <w:lang w:eastAsia="ru-RU"/>
        </w:rPr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C513D6" w:rsidRPr="00C513D6" w:rsidRDefault="00C513D6" w:rsidP="00C513D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513D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1.3. В </w:t>
      </w:r>
      <w:proofErr w:type="gramStart"/>
      <w:r w:rsidRPr="00C513D6">
        <w:rPr>
          <w:rFonts w:ascii="Times New Roman" w:hAnsi="Times New Roman" w:cs="Times New Roman"/>
          <w:b/>
          <w:color w:val="000000"/>
          <w:sz w:val="22"/>
          <w:szCs w:val="22"/>
        </w:rPr>
        <w:t>пункте</w:t>
      </w:r>
      <w:proofErr w:type="gramEnd"/>
      <w:r w:rsidRPr="00C513D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3 ст. 17 изложить в следующей редакции</w:t>
      </w:r>
      <w:r w:rsidRPr="00C513D6">
        <w:rPr>
          <w:rFonts w:ascii="Times New Roman" w:hAnsi="Times New Roman" w:cs="Times New Roman"/>
          <w:b/>
          <w:sz w:val="22"/>
          <w:szCs w:val="22"/>
        </w:rPr>
        <w:t>:</w:t>
      </w:r>
    </w:p>
    <w:p w:rsidR="00097D27" w:rsidRDefault="005D7D1E" w:rsidP="00C513D6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C513D6">
        <w:rPr>
          <w:rFonts w:ascii="Times New Roman" w:hAnsi="Times New Roman" w:cs="Times New Roman"/>
        </w:rPr>
        <w:t>П</w:t>
      </w:r>
      <w:r w:rsidRPr="00C513D6">
        <w:rPr>
          <w:rFonts w:ascii="Times New Roman" w:hAnsi="Times New Roman" w:cs="Times New Roman"/>
          <w:color w:val="000000"/>
          <w:shd w:val="clear" w:color="auto" w:fill="FFFFFF"/>
        </w:rPr>
        <w:t>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C513D6" w:rsidRPr="00061F45" w:rsidRDefault="00C513D6" w:rsidP="00FF626A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F626A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2. </w:t>
      </w:r>
      <w:r w:rsidRPr="00FF626A">
        <w:rPr>
          <w:rFonts w:ascii="Times New Roman" w:eastAsia="Calibri" w:hAnsi="Times New Roman" w:cs="Times New Roman"/>
          <w:szCs w:val="24"/>
        </w:rPr>
        <w:t>. Настоящее решение вступает в силу после его официального опубликования</w:t>
      </w:r>
      <w:r w:rsidRPr="00061F4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13D6" w:rsidRDefault="00C513D6" w:rsidP="00C513D6">
      <w:pPr>
        <w:spacing w:line="240" w:lineRule="auto"/>
        <w:jc w:val="both"/>
        <w:rPr>
          <w:rFonts w:ascii="Times New Roman" w:hAnsi="Times New Roman" w:cs="Times New Roman"/>
        </w:rPr>
      </w:pPr>
    </w:p>
    <w:p w:rsidR="00FF626A" w:rsidRDefault="00FF626A" w:rsidP="00C513D6">
      <w:pPr>
        <w:spacing w:line="240" w:lineRule="auto"/>
        <w:jc w:val="both"/>
        <w:rPr>
          <w:rFonts w:ascii="Times New Roman" w:hAnsi="Times New Roman" w:cs="Times New Roman"/>
        </w:rPr>
      </w:pPr>
    </w:p>
    <w:p w:rsidR="00FF626A" w:rsidRDefault="00FF626A" w:rsidP="00FF62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gramStart"/>
      <w:r>
        <w:rPr>
          <w:rFonts w:ascii="Times New Roman" w:hAnsi="Times New Roman" w:cs="Times New Roman"/>
        </w:rPr>
        <w:t>Ярославского</w:t>
      </w:r>
      <w:proofErr w:type="gramEnd"/>
      <w:r>
        <w:rPr>
          <w:rFonts w:ascii="Times New Roman" w:hAnsi="Times New Roman" w:cs="Times New Roman"/>
        </w:rPr>
        <w:t xml:space="preserve"> сельского поселения</w:t>
      </w:r>
    </w:p>
    <w:p w:rsidR="00FF626A" w:rsidRPr="00C513D6" w:rsidRDefault="00FF626A" w:rsidP="00C513D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Моргаушского района Чувашской Республики                                                               Р.Л. </w:t>
      </w:r>
      <w:proofErr w:type="spellStart"/>
      <w:r>
        <w:rPr>
          <w:rFonts w:ascii="Times New Roman" w:hAnsi="Times New Roman" w:cs="Times New Roman"/>
        </w:rPr>
        <w:t>Флангова</w:t>
      </w:r>
      <w:proofErr w:type="spellEnd"/>
    </w:p>
    <w:sectPr w:rsidR="00FF626A" w:rsidRPr="00C513D6" w:rsidSect="00097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5FF" w:usb2="0A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7D1E"/>
    <w:rsid w:val="00097D27"/>
    <w:rsid w:val="000A0C7C"/>
    <w:rsid w:val="00111C7A"/>
    <w:rsid w:val="001130D4"/>
    <w:rsid w:val="00132C30"/>
    <w:rsid w:val="00133174"/>
    <w:rsid w:val="0014621C"/>
    <w:rsid w:val="0016332B"/>
    <w:rsid w:val="00173CAE"/>
    <w:rsid w:val="001F341F"/>
    <w:rsid w:val="0021106E"/>
    <w:rsid w:val="00287C49"/>
    <w:rsid w:val="002D7BD6"/>
    <w:rsid w:val="002E618D"/>
    <w:rsid w:val="0030720A"/>
    <w:rsid w:val="003346DA"/>
    <w:rsid w:val="003D0762"/>
    <w:rsid w:val="003D0F19"/>
    <w:rsid w:val="004076DD"/>
    <w:rsid w:val="00460427"/>
    <w:rsid w:val="00460751"/>
    <w:rsid w:val="00512716"/>
    <w:rsid w:val="00556D3A"/>
    <w:rsid w:val="005D7D1E"/>
    <w:rsid w:val="00627B74"/>
    <w:rsid w:val="006A36DD"/>
    <w:rsid w:val="006A7C5F"/>
    <w:rsid w:val="006D4D66"/>
    <w:rsid w:val="00701381"/>
    <w:rsid w:val="0079170E"/>
    <w:rsid w:val="007B0BCA"/>
    <w:rsid w:val="00824968"/>
    <w:rsid w:val="00825588"/>
    <w:rsid w:val="00897EC4"/>
    <w:rsid w:val="008D5421"/>
    <w:rsid w:val="00954F2C"/>
    <w:rsid w:val="00970003"/>
    <w:rsid w:val="00A94953"/>
    <w:rsid w:val="00AD7BF4"/>
    <w:rsid w:val="00B55078"/>
    <w:rsid w:val="00B95E68"/>
    <w:rsid w:val="00BA273D"/>
    <w:rsid w:val="00BF371F"/>
    <w:rsid w:val="00C257F1"/>
    <w:rsid w:val="00C513D6"/>
    <w:rsid w:val="00C615F9"/>
    <w:rsid w:val="00CD3A94"/>
    <w:rsid w:val="00D34950"/>
    <w:rsid w:val="00E0031C"/>
    <w:rsid w:val="00E05FB5"/>
    <w:rsid w:val="00E45406"/>
    <w:rsid w:val="00E75863"/>
    <w:rsid w:val="00E92EB0"/>
    <w:rsid w:val="00EA4666"/>
    <w:rsid w:val="00FB227B"/>
    <w:rsid w:val="00FF6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7D1E"/>
    <w:rPr>
      <w:color w:val="0000FF"/>
      <w:u w:val="single"/>
    </w:rPr>
  </w:style>
  <w:style w:type="paragraph" w:customStyle="1" w:styleId="ConsPlusNormal">
    <w:name w:val="ConsPlusNormal"/>
    <w:link w:val="ConsPlusNormal0"/>
    <w:rsid w:val="005D7D1E"/>
    <w:pPr>
      <w:widowControl w:val="0"/>
      <w:autoSpaceDE w:val="0"/>
      <w:spacing w:after="0" w:line="240" w:lineRule="auto"/>
      <w:ind w:firstLine="720"/>
    </w:pPr>
    <w:rPr>
      <w:rFonts w:ascii="Arial" w:eastAsia="DejaVu Sans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5D7D1E"/>
    <w:rPr>
      <w:rFonts w:ascii="Arial" w:eastAsia="DejaVu Sans" w:hAnsi="Arial" w:cs="Arial"/>
      <w:sz w:val="20"/>
      <w:szCs w:val="20"/>
      <w:lang w:eastAsia="zh-CN"/>
    </w:rPr>
  </w:style>
  <w:style w:type="paragraph" w:styleId="a5">
    <w:name w:val="header"/>
    <w:basedOn w:val="a"/>
    <w:link w:val="a6"/>
    <w:rsid w:val="00C257F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C257F1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2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3857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2021-12-03T06:22:00Z</cp:lastPrinted>
  <dcterms:created xsi:type="dcterms:W3CDTF">2021-12-16T06:44:00Z</dcterms:created>
  <dcterms:modified xsi:type="dcterms:W3CDTF">2021-12-20T05:28:00Z</dcterms:modified>
</cp:coreProperties>
</file>