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5" w:rsidRPr="000B6955" w:rsidRDefault="000B6955" w:rsidP="000B695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44696456"/>
      <w:bookmarkStart w:id="1" w:name="sub_8839"/>
      <w:bookmarkStart w:id="2" w:name="sub_8778"/>
      <w:bookmarkStart w:id="3" w:name="sub_8743"/>
      <w:r w:rsidRPr="000B6955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6900" cy="635000"/>
            <wp:effectExtent l="0" t="0" r="0" b="0"/>
            <wp:docPr id="5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55" w:rsidRPr="000B6955" w:rsidRDefault="000B6955" w:rsidP="000B6955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9" w:type="dxa"/>
        <w:tblLook w:val="04A0"/>
      </w:tblPr>
      <w:tblGrid>
        <w:gridCol w:w="10677"/>
        <w:gridCol w:w="222"/>
        <w:gridCol w:w="222"/>
      </w:tblGrid>
      <w:tr w:rsidR="000B6955" w:rsidRPr="000B6955" w:rsidTr="000B6955">
        <w:trPr>
          <w:cantSplit/>
          <w:trHeight w:val="1276"/>
        </w:trPr>
        <w:tc>
          <w:tcPr>
            <w:tcW w:w="9153" w:type="dxa"/>
          </w:tcPr>
          <w:p w:rsidR="000B6955" w:rsidRPr="000B6955" w:rsidRDefault="000B6955" w:rsidP="000B695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10017"/>
              <w:gridCol w:w="222"/>
              <w:gridCol w:w="222"/>
            </w:tblGrid>
            <w:tr w:rsidR="000B6955" w:rsidRPr="000B6955">
              <w:trPr>
                <w:cantSplit/>
                <w:trHeight w:val="1785"/>
              </w:trPr>
              <w:tc>
                <w:tcPr>
                  <w:tcW w:w="4105" w:type="dxa"/>
                  <w:hideMark/>
                </w:tcPr>
                <w:tbl>
                  <w:tblPr>
                    <w:tblW w:w="9801" w:type="dxa"/>
                    <w:tblLook w:val="04A0"/>
                  </w:tblPr>
                  <w:tblGrid>
                    <w:gridCol w:w="4132"/>
                    <w:gridCol w:w="1646"/>
                    <w:gridCol w:w="4023"/>
                  </w:tblGrid>
                  <w:tr w:rsidR="000B6955" w:rsidRPr="000B6955">
                    <w:trPr>
                      <w:cantSplit/>
                      <w:trHeight w:val="1891"/>
                    </w:trPr>
                    <w:tc>
                      <w:tcPr>
                        <w:tcW w:w="4132" w:type="dxa"/>
                      </w:tcPr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ЧĂВАШ РЕСПУБЛИКИ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КОМСОМОЛЬСКИ РАЙОНĚ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УРМАЕЛ ЯЛ 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ПОСЕЛЕНИН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ДЕПУТАЧĚСЕН ПУХĂВĚ</w:t>
                        </w:r>
                      </w:p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ЙЫШĂНУ</w:t>
                        </w:r>
                      </w:p>
                      <w:p w:rsidR="00636D4F" w:rsidRDefault="00EC46C8" w:rsidP="00636D4F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="00136CF8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01.2022</w:t>
                        </w:r>
                        <w:r w:rsidR="000B6955"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ç. № </w:t>
                        </w:r>
                        <w:r w:rsidR="00FD002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36D4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</w:p>
                      <w:p w:rsidR="000B6955" w:rsidRPr="000B6955" w:rsidRDefault="000B6955" w:rsidP="00636D4F">
                        <w:pPr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proofErr w:type="spellStart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Урмаел</w:t>
                        </w:r>
                        <w:proofErr w:type="spellEnd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proofErr w:type="gramStart"/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B6955" w:rsidRPr="000B6955" w:rsidRDefault="000B6955" w:rsidP="000B6955">
                        <w:pPr>
                          <w:spacing w:line="240" w:lineRule="auto"/>
                          <w:jc w:val="left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4023" w:type="dxa"/>
                      </w:tcPr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eastAsia="ja-JP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ЧУВАШСКАЯ РЕСПУБЛИКА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КОМСОМОЛЬСКИЙ РАЙОН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СОБРАНИЕ ДЕПУТАТОВ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УРМАЕВСКОГО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СЕЛЬСКОГО ПОСЕЛЕНИЯ</w:t>
                        </w: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B6955" w:rsidRPr="000B6955" w:rsidRDefault="000B6955" w:rsidP="000B6955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B6955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  <w:p w:rsidR="00136CF8" w:rsidRDefault="00EC46C8" w:rsidP="00136CF8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="0095703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  <w:r w:rsidR="0095703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.202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47E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  <w:bookmarkStart w:id="4" w:name="_GoBack"/>
                        <w:bookmarkEnd w:id="4"/>
                        <w:r w:rsidR="000B6955"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№</w:t>
                        </w:r>
                        <w:r w:rsidR="00FD002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36D4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51</w:t>
                        </w:r>
                      </w:p>
                      <w:p w:rsidR="000B6955" w:rsidRPr="000B6955" w:rsidRDefault="000B6955" w:rsidP="00136CF8">
                        <w:pPr>
                          <w:tabs>
                            <w:tab w:val="left" w:pos="1080"/>
                            <w:tab w:val="center" w:pos="1984"/>
                          </w:tabs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Start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.У</w:t>
                        </w:r>
                        <w:proofErr w:type="gramEnd"/>
                        <w:r w:rsidRPr="000B69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рмаево</w:t>
                        </w:r>
                        <w:proofErr w:type="spellEnd"/>
                      </w:p>
                    </w:tc>
                  </w:tr>
                </w:tbl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</w:tcPr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0" w:type="dxa"/>
                </w:tcPr>
                <w:p w:rsidR="000B6955" w:rsidRPr="000B6955" w:rsidRDefault="000B6955" w:rsidP="000B6955">
                  <w:pPr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6955" w:rsidRPr="000B6955" w:rsidRDefault="000B6955" w:rsidP="000B695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</w:tcPr>
          <w:p w:rsidR="000B6955" w:rsidRPr="000B6955" w:rsidRDefault="000B6955" w:rsidP="000B6955">
            <w:pPr>
              <w:spacing w:line="240" w:lineRule="auto"/>
              <w:rPr>
                <w:rFonts w:ascii="TimesET" w:eastAsia="Times New Roman" w:hAnsi="TimesET" w:cs="TimesET"/>
                <w:sz w:val="24"/>
                <w:szCs w:val="24"/>
              </w:rPr>
            </w:pPr>
          </w:p>
        </w:tc>
        <w:tc>
          <w:tcPr>
            <w:tcW w:w="223" w:type="dxa"/>
          </w:tcPr>
          <w:p w:rsidR="000B6955" w:rsidRPr="000B6955" w:rsidRDefault="000B6955" w:rsidP="000B6955">
            <w:pPr>
              <w:spacing w:line="240" w:lineRule="auto"/>
              <w:jc w:val="left"/>
              <w:rPr>
                <w:rFonts w:ascii="TimesET" w:eastAsia="Times New Roman" w:hAnsi="TimesET" w:cs="TimesET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  <w:bookmarkEnd w:id="3"/>
    </w:tbl>
    <w:p w:rsidR="00232A80" w:rsidRPr="00FD0022" w:rsidRDefault="00232A80" w:rsidP="00FD002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55" w:rsidRDefault="000B6955" w:rsidP="000B69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A80" w:rsidRPr="000B6955" w:rsidRDefault="00232A80" w:rsidP="000B69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022" w:rsidRDefault="00FD0022"/>
    <w:p w:rsidR="00EC46C8" w:rsidRPr="00606895" w:rsidRDefault="00EC46C8" w:rsidP="00EC46C8">
      <w:pPr>
        <w:pStyle w:val="aa"/>
        <w:ind w:right="4677"/>
        <w:jc w:val="both"/>
        <w:rPr>
          <w:rFonts w:ascii="Times New Roman" w:hAnsi="Times New Roman"/>
          <w:b/>
          <w:sz w:val="26"/>
          <w:szCs w:val="26"/>
        </w:rPr>
      </w:pPr>
      <w:r w:rsidRPr="00606895">
        <w:rPr>
          <w:rFonts w:ascii="Times New Roman" w:hAnsi="Times New Roman"/>
          <w:b/>
          <w:sz w:val="26"/>
          <w:szCs w:val="26"/>
        </w:rPr>
        <w:t>О согласии на преобразование муниципальных образований путем объединения всех</w:t>
      </w:r>
      <w:r>
        <w:rPr>
          <w:rFonts w:ascii="Times New Roman" w:hAnsi="Times New Roman"/>
          <w:b/>
          <w:sz w:val="26"/>
          <w:szCs w:val="26"/>
        </w:rPr>
        <w:t xml:space="preserve"> сельских</w:t>
      </w:r>
      <w:r w:rsidRPr="00606895">
        <w:rPr>
          <w:rFonts w:ascii="Times New Roman" w:hAnsi="Times New Roman"/>
          <w:b/>
          <w:sz w:val="26"/>
          <w:szCs w:val="26"/>
        </w:rPr>
        <w:t xml:space="preserve"> поселений, входящих                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 муниципальный округ Чувашской Республики с административным центром:                       село Комсомольское</w:t>
      </w: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6C8" w:rsidRPr="00A21BAC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6895">
        <w:rPr>
          <w:rFonts w:ascii="Times New Roman" w:hAnsi="Times New Roman"/>
          <w:sz w:val="26"/>
          <w:szCs w:val="26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6"/>
          <w:szCs w:val="26"/>
        </w:rPr>
        <w:t>Урмаевского</w:t>
      </w:r>
      <w:r w:rsidRPr="00606895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Республики,  рассмотрев решение Собрания депутатов Комсомольского района Чувашской Республики от 16 декабря 2021 года № </w:t>
      </w:r>
      <w:r w:rsidR="00592CFF">
        <w:rPr>
          <w:rFonts w:ascii="Times New Roman" w:hAnsi="Times New Roman"/>
          <w:sz w:val="26"/>
          <w:szCs w:val="26"/>
        </w:rPr>
        <w:t>3/96</w:t>
      </w:r>
      <w:r w:rsidRPr="00606895">
        <w:rPr>
          <w:rFonts w:ascii="Times New Roman" w:hAnsi="Times New Roman"/>
          <w:sz w:val="26"/>
          <w:szCs w:val="26"/>
        </w:rPr>
        <w:t xml:space="preserve"> «Об инициативе по преобразованию муниципальных образований путем объединения всех </w:t>
      </w:r>
      <w:r>
        <w:rPr>
          <w:rFonts w:ascii="Times New Roman" w:hAnsi="Times New Roman"/>
          <w:sz w:val="26"/>
          <w:szCs w:val="26"/>
        </w:rPr>
        <w:t xml:space="preserve">сельских </w:t>
      </w:r>
      <w:r w:rsidRPr="00606895">
        <w:rPr>
          <w:rFonts w:ascii="Times New Roman" w:hAnsi="Times New Roman"/>
          <w:sz w:val="26"/>
          <w:szCs w:val="26"/>
        </w:rPr>
        <w:t>поселений, входящих в состав Комсомольского</w:t>
      </w:r>
      <w:proofErr w:type="gramEnd"/>
      <w:r w:rsidRPr="00606895">
        <w:rPr>
          <w:rFonts w:ascii="Times New Roman" w:hAnsi="Times New Roman"/>
          <w:sz w:val="26"/>
          <w:szCs w:val="26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Комсомольское», выражая мнение населения  </w:t>
      </w:r>
      <w:r w:rsidR="00592CFF">
        <w:rPr>
          <w:rFonts w:ascii="Times New Roman" w:hAnsi="Times New Roman"/>
          <w:sz w:val="26"/>
          <w:szCs w:val="26"/>
        </w:rPr>
        <w:t>Урмаевского</w:t>
      </w:r>
      <w:r w:rsidRPr="00606895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Республики,   </w:t>
      </w:r>
      <w:r w:rsidRPr="00A21BAC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592CFF">
        <w:rPr>
          <w:rFonts w:ascii="Times New Roman" w:hAnsi="Times New Roman"/>
          <w:sz w:val="26"/>
          <w:szCs w:val="26"/>
        </w:rPr>
        <w:t>Урмаевского</w:t>
      </w:r>
      <w:r w:rsidRPr="00A21BA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Pr="00A21BAC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21BA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21BAC">
        <w:rPr>
          <w:rFonts w:ascii="Times New Roman" w:hAnsi="Times New Roman"/>
          <w:sz w:val="26"/>
          <w:szCs w:val="26"/>
        </w:rPr>
        <w:t>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21BA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1BA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1BAC">
        <w:rPr>
          <w:rFonts w:ascii="Times New Roman" w:hAnsi="Times New Roman"/>
          <w:sz w:val="26"/>
          <w:szCs w:val="26"/>
        </w:rPr>
        <w:t>о:</w:t>
      </w: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06895">
        <w:rPr>
          <w:rFonts w:ascii="Times New Roman" w:hAnsi="Times New Roman"/>
          <w:sz w:val="26"/>
          <w:szCs w:val="26"/>
        </w:rPr>
        <w:t xml:space="preserve">1. Согласиться на преобразование муниципальных образований путем объединения всех </w:t>
      </w:r>
      <w:r>
        <w:rPr>
          <w:rFonts w:ascii="Times New Roman" w:hAnsi="Times New Roman"/>
          <w:sz w:val="26"/>
          <w:szCs w:val="26"/>
        </w:rPr>
        <w:t xml:space="preserve">сельских </w:t>
      </w:r>
      <w:r w:rsidRPr="00606895">
        <w:rPr>
          <w:rFonts w:ascii="Times New Roman" w:hAnsi="Times New Roman"/>
          <w:sz w:val="26"/>
          <w:szCs w:val="26"/>
        </w:rPr>
        <w:t xml:space="preserve">поселений, входящих в состав Комсомольского района Чувашской Республики: </w:t>
      </w:r>
      <w:proofErr w:type="gramStart"/>
      <w:r w:rsidRPr="00606895">
        <w:rPr>
          <w:rFonts w:ascii="Times New Roman" w:eastAsia="Calibri" w:hAnsi="Times New Roman"/>
          <w:sz w:val="26"/>
          <w:szCs w:val="26"/>
        </w:rPr>
        <w:t xml:space="preserve">Александровского сельского поселения Комсомольского </w:t>
      </w:r>
      <w:r w:rsidRPr="00606895">
        <w:rPr>
          <w:rFonts w:ascii="Times New Roman" w:eastAsia="Calibri" w:hAnsi="Times New Roman"/>
          <w:sz w:val="26"/>
          <w:szCs w:val="26"/>
        </w:rPr>
        <w:lastRenderedPageBreak/>
        <w:t xml:space="preserve">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Альбусь-Сюрбеевского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  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Асановского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Кайнлыкского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 сельского поселения Комсомольского района Чувашской Республики, Комсомольского сельского поселения Комсомольского 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Новочелны-Сюрбеевского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Полевосундырского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Сюрбей-Токаевского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606895">
        <w:rPr>
          <w:rFonts w:ascii="Times New Roman" w:eastAsia="Calibri" w:hAnsi="Times New Roman"/>
          <w:sz w:val="26"/>
          <w:szCs w:val="26"/>
        </w:rPr>
        <w:t>Тугаевского</w:t>
      </w:r>
      <w:proofErr w:type="spellEnd"/>
      <w:r w:rsidRPr="00606895"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</w:t>
      </w:r>
      <w:proofErr w:type="gramEnd"/>
      <w:r w:rsidRPr="00606895">
        <w:rPr>
          <w:rFonts w:ascii="Times New Roman" w:eastAsia="Calibri" w:hAnsi="Times New Roman"/>
          <w:sz w:val="26"/>
          <w:szCs w:val="26"/>
        </w:rPr>
        <w:t xml:space="preserve"> района Чувашской Республики, Урмаевского сельского поселения Комсомольского района Чувашской Республики, Чичканского сельского поселения Комсомольского района Чувашской Республики, </w:t>
      </w:r>
      <w:proofErr w:type="spellStart"/>
      <w:r>
        <w:rPr>
          <w:rFonts w:ascii="Times New Roman" w:eastAsia="Calibri" w:hAnsi="Times New Roman"/>
          <w:sz w:val="26"/>
          <w:szCs w:val="26"/>
        </w:rPr>
        <w:t>Шераутского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 Комсомольского района </w:t>
      </w:r>
      <w:r w:rsidRPr="00606895">
        <w:rPr>
          <w:rFonts w:ascii="Times New Roman" w:eastAsia="Calibri" w:hAnsi="Times New Roman"/>
          <w:sz w:val="26"/>
          <w:szCs w:val="26"/>
        </w:rPr>
        <w:t>Чувашской Республики</w:t>
      </w:r>
      <w:r w:rsidRPr="00606895">
        <w:rPr>
          <w:rFonts w:ascii="Times New Roman" w:hAnsi="Times New Roman"/>
          <w:sz w:val="26"/>
          <w:szCs w:val="26"/>
        </w:rPr>
        <w:t>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Комсомольское.</w:t>
      </w: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06895">
        <w:rPr>
          <w:rFonts w:ascii="Times New Roman" w:hAnsi="Times New Roman"/>
          <w:sz w:val="26"/>
          <w:szCs w:val="26"/>
        </w:rPr>
        <w:t>2. Направить настоящее решение в Собрание депутатов Комсомольского района Чувашской Республики.</w:t>
      </w: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606895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опубликования в периодическом печатном издании «Вестник </w:t>
      </w:r>
      <w:r w:rsidR="00592CFF">
        <w:rPr>
          <w:rFonts w:ascii="Times New Roman" w:hAnsi="Times New Roman"/>
          <w:sz w:val="26"/>
          <w:szCs w:val="26"/>
        </w:rPr>
        <w:t>Урмаевского</w:t>
      </w:r>
      <w:r w:rsidRPr="00606895"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EC46C8" w:rsidRPr="00606895" w:rsidRDefault="00EC46C8" w:rsidP="00EC46C8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46C8" w:rsidRPr="00606895" w:rsidRDefault="00EC46C8" w:rsidP="00EC46C8">
      <w:pPr>
        <w:pStyle w:val="aa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06895">
        <w:rPr>
          <w:rFonts w:ascii="Times New Roman" w:hAnsi="Times New Roman"/>
          <w:sz w:val="26"/>
          <w:szCs w:val="26"/>
          <w:highlight w:val="yellow"/>
        </w:rPr>
        <w:t xml:space="preserve">  </w:t>
      </w:r>
    </w:p>
    <w:p w:rsidR="00FD0022" w:rsidRPr="0095194D" w:rsidRDefault="00FD0022" w:rsidP="00FD0022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71FC" w:rsidRPr="001E71FC" w:rsidRDefault="001E71FC" w:rsidP="001E71F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E71F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D0022" w:rsidRPr="001E71FC" w:rsidRDefault="001E71FC" w:rsidP="001E71FC">
      <w:pPr>
        <w:pStyle w:val="aa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E71FC">
        <w:rPr>
          <w:rFonts w:ascii="Times New Roman" w:hAnsi="Times New Roman"/>
          <w:sz w:val="28"/>
          <w:szCs w:val="28"/>
        </w:rPr>
        <w:t xml:space="preserve">Урмаевского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E71F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1E71FC">
        <w:rPr>
          <w:rFonts w:ascii="Times New Roman" w:hAnsi="Times New Roman"/>
          <w:sz w:val="28"/>
          <w:szCs w:val="28"/>
        </w:rPr>
        <w:t>В.Г.Мифтахутдинов</w:t>
      </w:r>
      <w:proofErr w:type="spellEnd"/>
      <w:r w:rsidRPr="001E71FC">
        <w:rPr>
          <w:rFonts w:ascii="Times New Roman" w:hAnsi="Times New Roman"/>
          <w:sz w:val="28"/>
          <w:szCs w:val="28"/>
        </w:rPr>
        <w:t xml:space="preserve">                                </w:t>
      </w:r>
      <w:r w:rsidR="00FD0022" w:rsidRPr="001E71FC">
        <w:rPr>
          <w:rFonts w:ascii="Times New Roman" w:hAnsi="Times New Roman"/>
          <w:sz w:val="26"/>
          <w:szCs w:val="26"/>
          <w:highlight w:val="yellow"/>
        </w:rPr>
        <w:t xml:space="preserve">  </w:t>
      </w:r>
    </w:p>
    <w:p w:rsidR="00FD0022" w:rsidRPr="001E71FC" w:rsidRDefault="00FD0022" w:rsidP="00FD0022">
      <w:pPr>
        <w:pStyle w:val="aa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C7FF8" w:rsidRPr="001E71FC" w:rsidRDefault="009A65CB" w:rsidP="00FD0022">
      <w:pPr>
        <w:jc w:val="left"/>
        <w:rPr>
          <w:rFonts w:ascii="Times New Roman" w:hAnsi="Times New Roman"/>
          <w:sz w:val="28"/>
          <w:szCs w:val="28"/>
        </w:rPr>
      </w:pPr>
      <w:r w:rsidRPr="001E71FC">
        <w:rPr>
          <w:rFonts w:ascii="Times New Roman" w:hAnsi="Times New Roman"/>
          <w:sz w:val="28"/>
          <w:szCs w:val="28"/>
        </w:rPr>
        <w:t xml:space="preserve">Глава Урмаевского </w:t>
      </w:r>
    </w:p>
    <w:p w:rsidR="00F07930" w:rsidRPr="001E71FC" w:rsidRDefault="009A65CB" w:rsidP="00FD0022">
      <w:pPr>
        <w:jc w:val="left"/>
        <w:rPr>
          <w:rFonts w:ascii="Times New Roman" w:hAnsi="Times New Roman"/>
          <w:sz w:val="28"/>
          <w:szCs w:val="28"/>
        </w:rPr>
      </w:pPr>
      <w:r w:rsidRPr="001E71F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1E71F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E71FC">
        <w:rPr>
          <w:rFonts w:ascii="Times New Roman" w:hAnsi="Times New Roman"/>
          <w:sz w:val="28"/>
          <w:szCs w:val="28"/>
        </w:rPr>
        <w:t>М.М.Зайнуллин</w:t>
      </w:r>
      <w:proofErr w:type="spellEnd"/>
    </w:p>
    <w:sectPr w:rsidR="00F07930" w:rsidRPr="001E71FC" w:rsidSect="000E0D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22FED"/>
    <w:multiLevelType w:val="multilevel"/>
    <w:tmpl w:val="D460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52"/>
    <w:rsid w:val="00057334"/>
    <w:rsid w:val="000816C6"/>
    <w:rsid w:val="000B1591"/>
    <w:rsid w:val="000B6955"/>
    <w:rsid w:val="000C6A7A"/>
    <w:rsid w:val="000E0D31"/>
    <w:rsid w:val="00136CF8"/>
    <w:rsid w:val="001E71FC"/>
    <w:rsid w:val="00232A80"/>
    <w:rsid w:val="00257223"/>
    <w:rsid w:val="00331C9A"/>
    <w:rsid w:val="00333ACD"/>
    <w:rsid w:val="003A058B"/>
    <w:rsid w:val="003A5652"/>
    <w:rsid w:val="003C7FF8"/>
    <w:rsid w:val="00533D89"/>
    <w:rsid w:val="005468C2"/>
    <w:rsid w:val="00547E9D"/>
    <w:rsid w:val="00592CFF"/>
    <w:rsid w:val="005B429D"/>
    <w:rsid w:val="005C3B08"/>
    <w:rsid w:val="00636D4F"/>
    <w:rsid w:val="0067270A"/>
    <w:rsid w:val="006D6BEE"/>
    <w:rsid w:val="006D7C79"/>
    <w:rsid w:val="007D6B5F"/>
    <w:rsid w:val="007E5994"/>
    <w:rsid w:val="00957036"/>
    <w:rsid w:val="009A65CB"/>
    <w:rsid w:val="009C2075"/>
    <w:rsid w:val="009D01D0"/>
    <w:rsid w:val="00B21B17"/>
    <w:rsid w:val="00B84E53"/>
    <w:rsid w:val="00CE4D50"/>
    <w:rsid w:val="00D44C09"/>
    <w:rsid w:val="00D73D4B"/>
    <w:rsid w:val="00D908A8"/>
    <w:rsid w:val="00DA3285"/>
    <w:rsid w:val="00DB2E05"/>
    <w:rsid w:val="00E9645E"/>
    <w:rsid w:val="00EB0371"/>
    <w:rsid w:val="00EC46C8"/>
    <w:rsid w:val="00F07930"/>
    <w:rsid w:val="00F16665"/>
    <w:rsid w:val="00F27050"/>
    <w:rsid w:val="00F508F1"/>
    <w:rsid w:val="00F72BF6"/>
    <w:rsid w:val="00FA7498"/>
    <w:rsid w:val="00FD0022"/>
    <w:rsid w:val="00FD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DB2E05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4">
    <w:name w:val="Balloon Text"/>
    <w:basedOn w:val="a"/>
    <w:link w:val="a5"/>
    <w:uiPriority w:val="99"/>
    <w:semiHidden/>
    <w:unhideWhenUsed/>
    <w:rsid w:val="00FA7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98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136C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6"/>
    <w:rsid w:val="00136CF8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6"/>
    <w:rsid w:val="00136CF8"/>
    <w:pPr>
      <w:shd w:val="clear" w:color="auto" w:fill="FFFFFF"/>
      <w:spacing w:line="27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B21B1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2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21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B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21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B21B17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FD0022"/>
    <w:pPr>
      <w:spacing w:line="240" w:lineRule="auto"/>
      <w:jc w:val="left"/>
    </w:pPr>
    <w:rPr>
      <w:rFonts w:ascii="Consolas" w:eastAsia="Times New Roman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FD0022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sao-urm</cp:lastModifiedBy>
  <cp:revision>12</cp:revision>
  <cp:lastPrinted>2022-01-26T06:57:00Z</cp:lastPrinted>
  <dcterms:created xsi:type="dcterms:W3CDTF">2021-12-16T12:17:00Z</dcterms:created>
  <dcterms:modified xsi:type="dcterms:W3CDTF">2022-01-26T06:57:00Z</dcterms:modified>
</cp:coreProperties>
</file>