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56" w:rsidRDefault="00782E56" w:rsidP="00782E56">
      <w:pPr>
        <w:pStyle w:val="ConsPlusTitle"/>
        <w:widowControl/>
        <w:jc w:val="center"/>
      </w:pPr>
      <w:r>
        <w:rPr>
          <w:noProof/>
          <w:lang w:eastAsia="ru-RU"/>
        </w:rPr>
        <w:drawing>
          <wp:anchor distT="0" distB="0" distL="114935" distR="114935" simplePos="0" relativeHeight="251659264" behindDoc="0" locked="0" layoutInCell="1" allowOverlap="1">
            <wp:simplePos x="0" y="0"/>
            <wp:positionH relativeFrom="column">
              <wp:posOffset>2667000</wp:posOffset>
            </wp:positionH>
            <wp:positionV relativeFrom="paragraph">
              <wp:posOffset>-342900</wp:posOffset>
            </wp:positionV>
            <wp:extent cx="641350" cy="638175"/>
            <wp:effectExtent l="0" t="0" r="635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350" cy="6381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82E56" w:rsidRDefault="00782E56" w:rsidP="00782E56">
      <w:pPr>
        <w:jc w:val="right"/>
      </w:pPr>
    </w:p>
    <w:p w:rsidR="00782E56" w:rsidRDefault="00782E56" w:rsidP="00782E56">
      <w:pPr>
        <w:jc w:val="right"/>
      </w:pPr>
    </w:p>
    <w:tbl>
      <w:tblPr>
        <w:tblW w:w="9765" w:type="dxa"/>
        <w:tblLayout w:type="fixed"/>
        <w:tblLook w:val="0000" w:firstRow="0" w:lastRow="0" w:firstColumn="0" w:lastColumn="0" w:noHBand="0" w:noVBand="0"/>
      </w:tblPr>
      <w:tblGrid>
        <w:gridCol w:w="4274"/>
        <w:gridCol w:w="1189"/>
        <w:gridCol w:w="4302"/>
      </w:tblGrid>
      <w:tr w:rsidR="00782E56" w:rsidTr="00822EA3">
        <w:trPr>
          <w:trHeight w:hRule="exact" w:val="605"/>
        </w:trPr>
        <w:tc>
          <w:tcPr>
            <w:tcW w:w="4260" w:type="dxa"/>
            <w:vMerge w:val="restart"/>
          </w:tcPr>
          <w:p w:rsidR="00782E56" w:rsidRPr="00132435" w:rsidRDefault="00782E56" w:rsidP="00822EA3">
            <w:pPr>
              <w:pStyle w:val="a3"/>
              <w:spacing w:line="192" w:lineRule="auto"/>
              <w:jc w:val="center"/>
              <w:rPr>
                <w:rFonts w:ascii="Times New Roman" w:hAnsi="Times New Roman" w:cs="Times New Roman"/>
                <w:b/>
                <w:noProof/>
                <w:sz w:val="8"/>
                <w:szCs w:val="8"/>
              </w:rPr>
            </w:pPr>
          </w:p>
          <w:p w:rsidR="00782E56" w:rsidRPr="00037160" w:rsidRDefault="00782E56" w:rsidP="00822EA3">
            <w:pPr>
              <w:pStyle w:val="a3"/>
              <w:spacing w:line="192" w:lineRule="auto"/>
              <w:jc w:val="center"/>
              <w:rPr>
                <w:rStyle w:val="a4"/>
                <w:rFonts w:ascii="Times New Roman" w:hAnsi="Times New Roman"/>
                <w:b w:val="0"/>
                <w:noProof/>
                <w:color w:val="000000"/>
                <w:szCs w:val="26"/>
              </w:rPr>
            </w:pPr>
            <w:r w:rsidRPr="00037160">
              <w:rPr>
                <w:rFonts w:ascii="Times New Roman" w:hAnsi="Times New Roman" w:cs="Times New Roman"/>
                <w:b/>
                <w:noProof/>
                <w:sz w:val="26"/>
                <w:szCs w:val="26"/>
              </w:rPr>
              <w:t>ЧУВАШСКАЯ РЕСПУБЛИКА</w:t>
            </w:r>
          </w:p>
          <w:p w:rsidR="00782E56" w:rsidRPr="00037160" w:rsidRDefault="00782E56" w:rsidP="00822EA3">
            <w:pPr>
              <w:pStyle w:val="a3"/>
              <w:tabs>
                <w:tab w:val="left" w:pos="4285"/>
              </w:tabs>
              <w:snapToGrid w:val="0"/>
              <w:jc w:val="center"/>
              <w:rPr>
                <w:rFonts w:ascii="Times New Roman" w:hAnsi="Times New Roman" w:cs="Times New Roman"/>
                <w:b/>
                <w:noProof/>
                <w:color w:val="000000"/>
                <w:sz w:val="26"/>
                <w:szCs w:val="26"/>
              </w:rPr>
            </w:pPr>
            <w:r w:rsidRPr="00037160">
              <w:rPr>
                <w:rStyle w:val="a4"/>
                <w:rFonts w:ascii="Times New Roman" w:hAnsi="Times New Roman"/>
                <w:noProof/>
                <w:color w:val="000000"/>
                <w:szCs w:val="26"/>
              </w:rPr>
              <w:t>ЯНТИКОВСКИЙ</w:t>
            </w:r>
            <w:r w:rsidRPr="00037160">
              <w:rPr>
                <w:rFonts w:ascii="Times New Roman" w:hAnsi="Times New Roman" w:cs="Times New Roman"/>
                <w:b/>
                <w:noProof/>
                <w:color w:val="000000"/>
                <w:sz w:val="26"/>
                <w:szCs w:val="26"/>
              </w:rPr>
              <w:t xml:space="preserve"> РАЙОН</w:t>
            </w:r>
          </w:p>
          <w:p w:rsidR="00782E56" w:rsidRPr="00037160" w:rsidRDefault="00782E56" w:rsidP="00822EA3">
            <w:pPr>
              <w:pStyle w:val="a3"/>
              <w:tabs>
                <w:tab w:val="left" w:pos="4285"/>
              </w:tabs>
              <w:snapToGrid w:val="0"/>
              <w:jc w:val="center"/>
              <w:rPr>
                <w:rFonts w:ascii="Times New Roman" w:hAnsi="Times New Roman" w:cs="Times New Roman"/>
                <w:b/>
                <w:bCs/>
                <w:color w:val="000000"/>
                <w:sz w:val="26"/>
                <w:szCs w:val="26"/>
              </w:rPr>
            </w:pPr>
          </w:p>
        </w:tc>
        <w:tc>
          <w:tcPr>
            <w:tcW w:w="1185" w:type="dxa"/>
            <w:vMerge w:val="restart"/>
          </w:tcPr>
          <w:p w:rsidR="00782E56" w:rsidRDefault="00782E56" w:rsidP="00822EA3">
            <w:pPr>
              <w:snapToGrid w:val="0"/>
              <w:jc w:val="center"/>
              <w:rPr>
                <w:sz w:val="26"/>
              </w:rPr>
            </w:pPr>
          </w:p>
        </w:tc>
        <w:tc>
          <w:tcPr>
            <w:tcW w:w="4287" w:type="dxa"/>
          </w:tcPr>
          <w:p w:rsidR="00782E56" w:rsidRPr="00132435" w:rsidRDefault="00782E56" w:rsidP="00822EA3">
            <w:pPr>
              <w:pStyle w:val="a3"/>
              <w:tabs>
                <w:tab w:val="left" w:pos="4285"/>
              </w:tabs>
              <w:spacing w:line="192" w:lineRule="auto"/>
              <w:jc w:val="center"/>
              <w:rPr>
                <w:rFonts w:ascii="Times New Roman" w:hAnsi="Times New Roman" w:cs="Times New Roman"/>
                <w:b/>
                <w:noProof/>
                <w:color w:val="000000"/>
                <w:sz w:val="8"/>
                <w:szCs w:val="8"/>
              </w:rPr>
            </w:pPr>
          </w:p>
          <w:p w:rsidR="00782E56" w:rsidRPr="00037160" w:rsidRDefault="00782E56" w:rsidP="00822EA3">
            <w:pPr>
              <w:pStyle w:val="a3"/>
              <w:tabs>
                <w:tab w:val="left" w:pos="4285"/>
              </w:tabs>
              <w:spacing w:line="192" w:lineRule="auto"/>
              <w:jc w:val="center"/>
              <w:rPr>
                <w:rFonts w:ascii="Times New Roman" w:hAnsi="Times New Roman" w:cs="Times New Roman"/>
                <w:b/>
                <w:noProof/>
                <w:color w:val="000000"/>
                <w:sz w:val="26"/>
                <w:szCs w:val="26"/>
              </w:rPr>
            </w:pPr>
            <w:r w:rsidRPr="00037160">
              <w:rPr>
                <w:rFonts w:ascii="Times New Roman" w:hAnsi="Times New Roman" w:cs="Times New Roman"/>
                <w:b/>
                <w:noProof/>
                <w:color w:val="000000"/>
                <w:sz w:val="26"/>
                <w:szCs w:val="26"/>
              </w:rPr>
              <w:t>ЧĂВАШ РЕСПУБЛИКИ</w:t>
            </w:r>
          </w:p>
          <w:p w:rsidR="00782E56" w:rsidRPr="00037160" w:rsidRDefault="00782E56" w:rsidP="00822EA3">
            <w:pPr>
              <w:pStyle w:val="a3"/>
              <w:snapToGrid w:val="0"/>
              <w:jc w:val="center"/>
              <w:rPr>
                <w:rFonts w:ascii="Times New Roman" w:hAnsi="Times New Roman" w:cs="Times New Roman"/>
                <w:noProof/>
                <w:color w:val="000000"/>
                <w:sz w:val="26"/>
                <w:szCs w:val="26"/>
              </w:rPr>
            </w:pPr>
            <w:r w:rsidRPr="00037160">
              <w:rPr>
                <w:rFonts w:ascii="Times New Roman" w:hAnsi="Times New Roman" w:cs="Times New Roman"/>
                <w:b/>
                <w:noProof/>
                <w:color w:val="000000"/>
                <w:sz w:val="26"/>
                <w:szCs w:val="26"/>
              </w:rPr>
              <w:t>ТĂВАЙ РАЙОНĚ</w:t>
            </w:r>
          </w:p>
          <w:p w:rsidR="00782E56" w:rsidRPr="00037160" w:rsidRDefault="00782E56" w:rsidP="00822EA3">
            <w:pPr>
              <w:rPr>
                <w:sz w:val="26"/>
                <w:szCs w:val="26"/>
              </w:rPr>
            </w:pPr>
          </w:p>
          <w:p w:rsidR="00782E56" w:rsidRPr="00037160" w:rsidRDefault="00782E56" w:rsidP="00822EA3">
            <w:pPr>
              <w:rPr>
                <w:sz w:val="26"/>
                <w:szCs w:val="26"/>
              </w:rPr>
            </w:pPr>
          </w:p>
          <w:p w:rsidR="00782E56" w:rsidRPr="00037160" w:rsidRDefault="00782E56" w:rsidP="00822EA3">
            <w:pPr>
              <w:rPr>
                <w:sz w:val="26"/>
                <w:szCs w:val="26"/>
              </w:rPr>
            </w:pPr>
          </w:p>
        </w:tc>
      </w:tr>
      <w:tr w:rsidR="00782E56" w:rsidTr="00822EA3">
        <w:trPr>
          <w:trHeight w:hRule="exact" w:val="51"/>
        </w:trPr>
        <w:tc>
          <w:tcPr>
            <w:tcW w:w="4260" w:type="dxa"/>
            <w:vMerge/>
          </w:tcPr>
          <w:p w:rsidR="00782E56" w:rsidRPr="00037160" w:rsidRDefault="00782E56" w:rsidP="00822EA3">
            <w:pPr>
              <w:snapToGrid w:val="0"/>
              <w:rPr>
                <w:sz w:val="26"/>
                <w:szCs w:val="26"/>
              </w:rPr>
            </w:pPr>
          </w:p>
        </w:tc>
        <w:tc>
          <w:tcPr>
            <w:tcW w:w="1185" w:type="dxa"/>
            <w:vMerge/>
          </w:tcPr>
          <w:p w:rsidR="00782E56" w:rsidRDefault="00782E56" w:rsidP="00822EA3">
            <w:pPr>
              <w:snapToGrid w:val="0"/>
            </w:pPr>
          </w:p>
        </w:tc>
        <w:tc>
          <w:tcPr>
            <w:tcW w:w="4287" w:type="dxa"/>
            <w:vMerge w:val="restart"/>
          </w:tcPr>
          <w:p w:rsidR="00782E56" w:rsidRPr="00037160" w:rsidRDefault="00D33EFA" w:rsidP="00822EA3">
            <w:pPr>
              <w:pStyle w:val="a3"/>
              <w:tabs>
                <w:tab w:val="left" w:pos="4285"/>
              </w:tabs>
              <w:spacing w:before="80" w:line="192" w:lineRule="auto"/>
              <w:jc w:val="center"/>
              <w:rPr>
                <w:rFonts w:ascii="Times New Roman" w:hAnsi="Times New Roman" w:cs="Times New Roman"/>
                <w:b/>
                <w:noProof/>
                <w:color w:val="000000"/>
                <w:sz w:val="26"/>
                <w:szCs w:val="26"/>
              </w:rPr>
            </w:pPr>
            <w:r>
              <w:rPr>
                <w:rFonts w:ascii="Times New Roman" w:hAnsi="Times New Roman" w:cs="Times New Roman"/>
                <w:b/>
                <w:noProof/>
                <w:color w:val="000000"/>
                <w:sz w:val="26"/>
                <w:szCs w:val="26"/>
              </w:rPr>
              <w:t>МУЧАР</w:t>
            </w:r>
            <w:r w:rsidR="00782E56" w:rsidRPr="00037160">
              <w:rPr>
                <w:rFonts w:ascii="Times New Roman" w:hAnsi="Times New Roman" w:cs="Times New Roman"/>
                <w:b/>
                <w:noProof/>
                <w:color w:val="000000"/>
                <w:sz w:val="26"/>
                <w:szCs w:val="26"/>
              </w:rPr>
              <w:t xml:space="preserve"> ЯЛ ПОСЕЛЕНИЙĚН </w:t>
            </w:r>
          </w:p>
          <w:p w:rsidR="00782E56" w:rsidRPr="00DF67A7" w:rsidRDefault="00782E56" w:rsidP="00822EA3">
            <w:pPr>
              <w:pStyle w:val="a3"/>
              <w:tabs>
                <w:tab w:val="left" w:pos="4285"/>
              </w:tabs>
              <w:spacing w:line="192" w:lineRule="auto"/>
              <w:jc w:val="center"/>
              <w:rPr>
                <w:rStyle w:val="a4"/>
                <w:rFonts w:ascii="Times New Roman" w:hAnsi="Times New Roman" w:cs="Times New Roman"/>
                <w:noProof/>
                <w:color w:val="000000"/>
                <w:szCs w:val="26"/>
              </w:rPr>
            </w:pPr>
            <w:r w:rsidRPr="00DF67A7">
              <w:rPr>
                <w:rFonts w:ascii="Times New Roman" w:hAnsi="Times New Roman" w:cs="Times New Roman"/>
                <w:b/>
                <w:bCs/>
                <w:noProof/>
                <w:color w:val="000000"/>
                <w:sz w:val="26"/>
                <w:szCs w:val="26"/>
              </w:rPr>
              <w:t>ДЕПУТАТСЕН ПУХĂВĚ</w:t>
            </w:r>
          </w:p>
          <w:p w:rsidR="00782E56" w:rsidRPr="00037160" w:rsidRDefault="00782E56" w:rsidP="00822EA3">
            <w:pPr>
              <w:spacing w:line="192" w:lineRule="auto"/>
              <w:rPr>
                <w:sz w:val="26"/>
                <w:szCs w:val="26"/>
              </w:rPr>
            </w:pPr>
          </w:p>
          <w:p w:rsidR="00782E56" w:rsidRDefault="00782E56" w:rsidP="00822EA3">
            <w:pPr>
              <w:pStyle w:val="a3"/>
              <w:tabs>
                <w:tab w:val="left" w:pos="4285"/>
              </w:tabs>
              <w:spacing w:line="192" w:lineRule="auto"/>
              <w:jc w:val="center"/>
              <w:rPr>
                <w:rStyle w:val="a4"/>
                <w:rFonts w:ascii="Times New Roman" w:hAnsi="Times New Roman"/>
                <w:noProof/>
                <w:color w:val="000000"/>
                <w:szCs w:val="26"/>
              </w:rPr>
            </w:pPr>
            <w:r w:rsidRPr="00037160">
              <w:rPr>
                <w:rStyle w:val="a4"/>
                <w:rFonts w:ascii="Times New Roman" w:hAnsi="Times New Roman"/>
                <w:noProof/>
                <w:color w:val="000000"/>
                <w:szCs w:val="26"/>
              </w:rPr>
              <w:t>ЙЫШĂНУ</w:t>
            </w:r>
          </w:p>
          <w:p w:rsidR="00782E56" w:rsidRPr="00DF67A7" w:rsidRDefault="00782E56" w:rsidP="00822EA3">
            <w:pPr>
              <w:rPr>
                <w:sz w:val="12"/>
                <w:szCs w:val="12"/>
              </w:rPr>
            </w:pPr>
          </w:p>
          <w:p w:rsidR="00782E56" w:rsidRPr="00132435" w:rsidRDefault="00782E56" w:rsidP="00822EA3">
            <w:pPr>
              <w:tabs>
                <w:tab w:val="num" w:pos="0"/>
              </w:tabs>
              <w:jc w:val="center"/>
              <w:rPr>
                <w:sz w:val="26"/>
                <w:szCs w:val="26"/>
                <w:u w:val="single"/>
              </w:rPr>
            </w:pPr>
            <w:r>
              <w:rPr>
                <w:sz w:val="26"/>
                <w:szCs w:val="26"/>
                <w:u w:val="single"/>
              </w:rPr>
              <w:t xml:space="preserve">8 апрель 2021 </w:t>
            </w:r>
            <w:r w:rsidRPr="005738B2">
              <w:rPr>
                <w:sz w:val="26"/>
                <w:szCs w:val="26"/>
                <w:u w:val="single"/>
              </w:rPr>
              <w:t>ҫ.</w:t>
            </w:r>
            <w:r w:rsidR="00D33EFA">
              <w:rPr>
                <w:sz w:val="26"/>
                <w:szCs w:val="26"/>
                <w:u w:val="single"/>
              </w:rPr>
              <w:t xml:space="preserve"> 13/7</w:t>
            </w:r>
            <w:r w:rsidRPr="00132435">
              <w:rPr>
                <w:sz w:val="26"/>
                <w:szCs w:val="26"/>
                <w:u w:val="single"/>
              </w:rPr>
              <w:t xml:space="preserve">  №</w:t>
            </w:r>
          </w:p>
          <w:p w:rsidR="00782E56" w:rsidRPr="00037160" w:rsidRDefault="00D33EFA" w:rsidP="00822EA3">
            <w:pPr>
              <w:jc w:val="center"/>
              <w:rPr>
                <w:sz w:val="26"/>
                <w:szCs w:val="26"/>
              </w:rPr>
            </w:pPr>
            <w:proofErr w:type="spellStart"/>
            <w:r>
              <w:rPr>
                <w:sz w:val="26"/>
                <w:szCs w:val="26"/>
              </w:rPr>
              <w:t>Мучар</w:t>
            </w:r>
            <w:proofErr w:type="spellEnd"/>
            <w:r w:rsidR="00782E56">
              <w:rPr>
                <w:sz w:val="26"/>
                <w:szCs w:val="26"/>
              </w:rPr>
              <w:t xml:space="preserve"> </w:t>
            </w:r>
            <w:proofErr w:type="spellStart"/>
            <w:r w:rsidR="00782E56" w:rsidRPr="00037160">
              <w:rPr>
                <w:sz w:val="26"/>
                <w:szCs w:val="26"/>
              </w:rPr>
              <w:t>ялě</w:t>
            </w:r>
            <w:proofErr w:type="spellEnd"/>
          </w:p>
        </w:tc>
      </w:tr>
      <w:tr w:rsidR="00782E56" w:rsidTr="00822EA3">
        <w:trPr>
          <w:trHeight w:hRule="exact" w:val="2206"/>
        </w:trPr>
        <w:tc>
          <w:tcPr>
            <w:tcW w:w="4260" w:type="dxa"/>
          </w:tcPr>
          <w:p w:rsidR="00782E56" w:rsidRPr="00037160" w:rsidRDefault="00782E56" w:rsidP="00822EA3">
            <w:pPr>
              <w:pStyle w:val="a3"/>
              <w:spacing w:line="192" w:lineRule="auto"/>
              <w:jc w:val="center"/>
              <w:rPr>
                <w:rFonts w:ascii="Times New Roman" w:hAnsi="Times New Roman" w:cs="Times New Roman"/>
                <w:noProof/>
                <w:color w:val="000000"/>
                <w:sz w:val="26"/>
                <w:szCs w:val="26"/>
              </w:rPr>
            </w:pPr>
            <w:r w:rsidRPr="00DF67A7">
              <w:rPr>
                <w:rFonts w:ascii="Times New Roman" w:hAnsi="Times New Roman" w:cs="Times New Roman"/>
                <w:b/>
                <w:bCs/>
                <w:noProof/>
                <w:color w:val="000000"/>
                <w:sz w:val="26"/>
                <w:szCs w:val="26"/>
              </w:rPr>
              <w:t>СОБРАНИЕ ДЕПУТАТОВ</w:t>
            </w:r>
            <w:r>
              <w:rPr>
                <w:rFonts w:ascii="Times New Roman" w:hAnsi="Times New Roman" w:cs="Times New Roman"/>
                <w:b/>
                <w:bCs/>
                <w:noProof/>
                <w:color w:val="000000"/>
                <w:sz w:val="26"/>
                <w:szCs w:val="26"/>
              </w:rPr>
              <w:t xml:space="preserve"> </w:t>
            </w:r>
            <w:r w:rsidR="00D33EFA">
              <w:rPr>
                <w:rFonts w:ascii="Times New Roman" w:hAnsi="Times New Roman" w:cs="Times New Roman"/>
                <w:b/>
                <w:noProof/>
                <w:color w:val="000000"/>
                <w:sz w:val="26"/>
                <w:szCs w:val="26"/>
              </w:rPr>
              <w:t>МОЖАРСКОГО</w:t>
            </w:r>
            <w:r w:rsidRPr="00037160">
              <w:rPr>
                <w:rFonts w:ascii="Times New Roman" w:hAnsi="Times New Roman" w:cs="Times New Roman"/>
                <w:b/>
                <w:noProof/>
                <w:color w:val="000000"/>
                <w:sz w:val="26"/>
                <w:szCs w:val="26"/>
              </w:rPr>
              <w:t xml:space="preserve"> СЕЛЬСКОГО ПОСЕЛЕНИЯ</w:t>
            </w:r>
          </w:p>
          <w:p w:rsidR="00782E56" w:rsidRPr="00037160" w:rsidRDefault="00782E56" w:rsidP="00822EA3">
            <w:pPr>
              <w:pStyle w:val="a3"/>
              <w:spacing w:line="192" w:lineRule="auto"/>
              <w:jc w:val="center"/>
              <w:rPr>
                <w:rStyle w:val="a4"/>
                <w:rFonts w:ascii="Times New Roman" w:hAnsi="Times New Roman"/>
                <w:noProof/>
                <w:color w:val="000000"/>
                <w:szCs w:val="26"/>
              </w:rPr>
            </w:pPr>
          </w:p>
          <w:p w:rsidR="00782E56" w:rsidRPr="00DF67A7" w:rsidRDefault="00782E56" w:rsidP="00822EA3">
            <w:pPr>
              <w:pStyle w:val="a3"/>
              <w:spacing w:line="192" w:lineRule="auto"/>
              <w:jc w:val="center"/>
              <w:rPr>
                <w:rStyle w:val="a4"/>
                <w:rFonts w:ascii="Times New Roman" w:hAnsi="Times New Roman"/>
                <w:b w:val="0"/>
                <w:noProof/>
                <w:color w:val="000000"/>
                <w:szCs w:val="26"/>
              </w:rPr>
            </w:pPr>
            <w:r w:rsidRPr="00DF67A7">
              <w:rPr>
                <w:rFonts w:ascii="Times New Roman" w:hAnsi="Times New Roman"/>
                <w:b/>
                <w:sz w:val="26"/>
                <w:szCs w:val="26"/>
              </w:rPr>
              <w:t>РЕШЕНИЕ</w:t>
            </w:r>
          </w:p>
          <w:p w:rsidR="00782E56" w:rsidRPr="00DF67A7" w:rsidRDefault="00782E56" w:rsidP="00822EA3">
            <w:pPr>
              <w:rPr>
                <w:sz w:val="12"/>
                <w:szCs w:val="12"/>
              </w:rPr>
            </w:pPr>
          </w:p>
          <w:p w:rsidR="00782E56" w:rsidRPr="00132435" w:rsidRDefault="00782E56" w:rsidP="00822EA3">
            <w:pPr>
              <w:tabs>
                <w:tab w:val="num" w:pos="0"/>
              </w:tabs>
              <w:jc w:val="center"/>
              <w:rPr>
                <w:sz w:val="26"/>
                <w:szCs w:val="26"/>
                <w:u w:val="single"/>
              </w:rPr>
            </w:pPr>
            <w:r>
              <w:rPr>
                <w:sz w:val="26"/>
                <w:szCs w:val="26"/>
                <w:u w:val="single"/>
              </w:rPr>
              <w:t xml:space="preserve">8 апреля  </w:t>
            </w:r>
            <w:smartTag w:uri="urn:schemas-microsoft-com:office:smarttags" w:element="metricconverter">
              <w:smartTagPr>
                <w:attr w:name="ProductID" w:val="2021 г"/>
              </w:smartTagPr>
              <w:r w:rsidRPr="00132435">
                <w:rPr>
                  <w:sz w:val="26"/>
                  <w:szCs w:val="26"/>
                  <w:u w:val="single"/>
                </w:rPr>
                <w:t>20</w:t>
              </w:r>
              <w:r>
                <w:rPr>
                  <w:sz w:val="26"/>
                  <w:szCs w:val="26"/>
                  <w:u w:val="single"/>
                </w:rPr>
                <w:t>21 г</w:t>
              </w:r>
            </w:smartTag>
            <w:r w:rsidR="00D33EFA">
              <w:rPr>
                <w:sz w:val="26"/>
                <w:szCs w:val="26"/>
                <w:u w:val="single"/>
              </w:rPr>
              <w:t>.  № 13/7</w:t>
            </w:r>
          </w:p>
          <w:p w:rsidR="00782E56" w:rsidRPr="00037160" w:rsidRDefault="00782E56" w:rsidP="00D33EFA">
            <w:pPr>
              <w:jc w:val="center"/>
              <w:rPr>
                <w:sz w:val="26"/>
                <w:szCs w:val="26"/>
              </w:rPr>
            </w:pPr>
            <w:r w:rsidRPr="00037160">
              <w:rPr>
                <w:sz w:val="26"/>
                <w:szCs w:val="26"/>
              </w:rPr>
              <w:t xml:space="preserve">село </w:t>
            </w:r>
            <w:r w:rsidR="00D33EFA">
              <w:rPr>
                <w:sz w:val="26"/>
                <w:szCs w:val="26"/>
              </w:rPr>
              <w:t>Можарки</w:t>
            </w:r>
          </w:p>
        </w:tc>
        <w:tc>
          <w:tcPr>
            <w:tcW w:w="1185" w:type="dxa"/>
            <w:vMerge/>
          </w:tcPr>
          <w:p w:rsidR="00782E56" w:rsidRDefault="00782E56" w:rsidP="00822EA3">
            <w:pPr>
              <w:snapToGrid w:val="0"/>
            </w:pPr>
          </w:p>
        </w:tc>
        <w:tc>
          <w:tcPr>
            <w:tcW w:w="4287" w:type="dxa"/>
            <w:vMerge/>
          </w:tcPr>
          <w:p w:rsidR="00782E56" w:rsidRDefault="00782E56" w:rsidP="00822EA3">
            <w:pPr>
              <w:snapToGrid w:val="0"/>
            </w:pPr>
          </w:p>
        </w:tc>
      </w:tr>
    </w:tbl>
    <w:p w:rsidR="00782E56" w:rsidRPr="007D76EC" w:rsidRDefault="00782E56" w:rsidP="00782E56">
      <w:pPr>
        <w:rPr>
          <w:color w:val="000000"/>
          <w:sz w:val="28"/>
          <w:szCs w:val="28"/>
        </w:rPr>
      </w:pPr>
    </w:p>
    <w:p w:rsidR="00782E56" w:rsidRPr="00CD2AFE" w:rsidRDefault="00782E56" w:rsidP="00782E56">
      <w:pPr>
        <w:widowControl w:val="0"/>
        <w:autoSpaceDE w:val="0"/>
        <w:autoSpaceDN w:val="0"/>
        <w:adjustRightInd w:val="0"/>
        <w:ind w:firstLine="540"/>
        <w:jc w:val="both"/>
        <w:rPr>
          <w:rFonts w:cs="Calibri"/>
          <w:sz w:val="16"/>
          <w:szCs w:val="16"/>
        </w:rPr>
      </w:pPr>
    </w:p>
    <w:p w:rsidR="00782E56" w:rsidRPr="008B3EED" w:rsidRDefault="00782E56" w:rsidP="00782E56">
      <w:pPr>
        <w:ind w:right="4271"/>
        <w:jc w:val="both"/>
        <w:rPr>
          <w:sz w:val="28"/>
          <w:szCs w:val="28"/>
        </w:rPr>
      </w:pPr>
      <w:r w:rsidRPr="00500764">
        <w:rPr>
          <w:sz w:val="28"/>
          <w:szCs w:val="28"/>
        </w:rPr>
        <w:t xml:space="preserve">О внесении изменений в решение Собрания депутатов </w:t>
      </w:r>
      <w:r w:rsidR="00D33EFA">
        <w:rPr>
          <w:sz w:val="28"/>
          <w:szCs w:val="28"/>
        </w:rPr>
        <w:t>Можарского сельского поселения от 08.09.2016 № 11/2</w:t>
      </w:r>
      <w:r w:rsidRPr="00500764">
        <w:rPr>
          <w:sz w:val="28"/>
          <w:szCs w:val="28"/>
        </w:rPr>
        <w:t xml:space="preserve"> </w:t>
      </w:r>
      <w:r>
        <w:rPr>
          <w:sz w:val="28"/>
          <w:szCs w:val="28"/>
        </w:rPr>
        <w:t>«</w:t>
      </w:r>
      <w:r w:rsidRPr="008B3EED">
        <w:rPr>
          <w:sz w:val="28"/>
          <w:szCs w:val="28"/>
        </w:rPr>
        <w:t xml:space="preserve">Об утверждении Положения об организации ритуальных услуг и содержании мест захоронения на территории </w:t>
      </w:r>
      <w:r w:rsidR="00D33EFA">
        <w:rPr>
          <w:sz w:val="28"/>
          <w:szCs w:val="28"/>
        </w:rPr>
        <w:t xml:space="preserve">Можарского </w:t>
      </w:r>
      <w:r w:rsidRPr="008B3EED">
        <w:rPr>
          <w:sz w:val="28"/>
          <w:szCs w:val="28"/>
        </w:rPr>
        <w:t>сельского поселения</w:t>
      </w:r>
      <w:r>
        <w:rPr>
          <w:sz w:val="28"/>
          <w:szCs w:val="28"/>
        </w:rPr>
        <w:t>»</w:t>
      </w:r>
    </w:p>
    <w:p w:rsidR="00782E56" w:rsidRPr="00500764" w:rsidRDefault="00782E56" w:rsidP="00782E56">
      <w:pPr>
        <w:ind w:right="4074"/>
        <w:jc w:val="both"/>
        <w:rPr>
          <w:sz w:val="28"/>
          <w:szCs w:val="28"/>
        </w:rPr>
      </w:pPr>
    </w:p>
    <w:p w:rsidR="00782E56" w:rsidRPr="00500764" w:rsidRDefault="00782E56" w:rsidP="00782E56">
      <w:pPr>
        <w:rPr>
          <w:sz w:val="28"/>
          <w:szCs w:val="28"/>
        </w:rPr>
      </w:pPr>
    </w:p>
    <w:p w:rsidR="00782E56" w:rsidRPr="00500764" w:rsidRDefault="00782E56" w:rsidP="00782E56">
      <w:pPr>
        <w:jc w:val="both"/>
        <w:rPr>
          <w:rFonts w:ascii="Calibri" w:eastAsia="Calibri" w:hAnsi="Calibri"/>
          <w:sz w:val="28"/>
          <w:szCs w:val="28"/>
          <w:lang w:eastAsia="en-US"/>
        </w:rPr>
      </w:pPr>
      <w:r w:rsidRPr="00500764">
        <w:rPr>
          <w:sz w:val="28"/>
          <w:szCs w:val="28"/>
        </w:rPr>
        <w:tab/>
      </w:r>
      <w:r w:rsidRPr="00500764">
        <w:rPr>
          <w:rFonts w:eastAsia="Calibri"/>
          <w:sz w:val="28"/>
          <w:szCs w:val="28"/>
          <w:lang w:eastAsia="en-US"/>
        </w:rPr>
        <w:t>В соответствии с Федеральным законом от 06.10.2003 №131-ФЗ «Об общих принципах организации местного самоуправления в Российской Федерации»</w:t>
      </w:r>
      <w:r w:rsidRPr="00500764">
        <w:rPr>
          <w:bCs/>
          <w:sz w:val="28"/>
          <w:szCs w:val="28"/>
        </w:rPr>
        <w:t xml:space="preserve">, </w:t>
      </w:r>
      <w:r w:rsidRPr="00500764">
        <w:rPr>
          <w:sz w:val="28"/>
          <w:szCs w:val="28"/>
        </w:rPr>
        <w:t xml:space="preserve">Собрание депутатов </w:t>
      </w:r>
      <w:r w:rsidR="00D33EFA">
        <w:rPr>
          <w:bCs/>
          <w:sz w:val="28"/>
          <w:szCs w:val="28"/>
        </w:rPr>
        <w:t>Можарского</w:t>
      </w:r>
      <w:r w:rsidRPr="00500764">
        <w:rPr>
          <w:bCs/>
          <w:sz w:val="28"/>
          <w:szCs w:val="28"/>
        </w:rPr>
        <w:t xml:space="preserve"> сельского поселения</w:t>
      </w:r>
      <w:r w:rsidRPr="00500764">
        <w:rPr>
          <w:sz w:val="28"/>
          <w:szCs w:val="28"/>
        </w:rPr>
        <w:t xml:space="preserve"> </w:t>
      </w:r>
      <w:proofErr w:type="gramStart"/>
      <w:r w:rsidRPr="00500764">
        <w:rPr>
          <w:b/>
          <w:bCs/>
          <w:sz w:val="28"/>
          <w:szCs w:val="28"/>
        </w:rPr>
        <w:t>р</w:t>
      </w:r>
      <w:proofErr w:type="gramEnd"/>
      <w:r w:rsidRPr="00500764">
        <w:rPr>
          <w:b/>
          <w:bCs/>
          <w:sz w:val="28"/>
          <w:szCs w:val="28"/>
        </w:rPr>
        <w:t xml:space="preserve"> е ш и л о:</w:t>
      </w:r>
      <w:r w:rsidRPr="00500764">
        <w:rPr>
          <w:bCs/>
          <w:sz w:val="28"/>
          <w:szCs w:val="28"/>
        </w:rPr>
        <w:t xml:space="preserve"> </w:t>
      </w:r>
    </w:p>
    <w:p w:rsidR="00782E56" w:rsidRPr="00500764" w:rsidRDefault="00782E56" w:rsidP="00782E56">
      <w:pPr>
        <w:numPr>
          <w:ilvl w:val="0"/>
          <w:numId w:val="1"/>
        </w:numPr>
        <w:tabs>
          <w:tab w:val="left" w:pos="851"/>
        </w:tabs>
        <w:ind w:left="0" w:firstLine="567"/>
        <w:jc w:val="both"/>
        <w:rPr>
          <w:sz w:val="28"/>
          <w:szCs w:val="28"/>
        </w:rPr>
      </w:pPr>
      <w:r w:rsidRPr="00500764">
        <w:rPr>
          <w:sz w:val="28"/>
          <w:szCs w:val="28"/>
        </w:rPr>
        <w:t xml:space="preserve">Внести в Положение об организации ритуальных услуг и содержание мест захоронения на территории </w:t>
      </w:r>
      <w:r w:rsidR="00D33EFA">
        <w:rPr>
          <w:sz w:val="28"/>
          <w:szCs w:val="28"/>
        </w:rPr>
        <w:t>Можарского</w:t>
      </w:r>
      <w:r w:rsidRPr="00500764">
        <w:rPr>
          <w:sz w:val="28"/>
          <w:szCs w:val="28"/>
        </w:rPr>
        <w:t xml:space="preserve"> сельского поселения»</w:t>
      </w:r>
      <w:r w:rsidRPr="00500764">
        <w:rPr>
          <w:bCs/>
          <w:sz w:val="28"/>
          <w:szCs w:val="28"/>
        </w:rPr>
        <w:t xml:space="preserve">, утвержденного решением Собрания депутатов </w:t>
      </w:r>
      <w:r w:rsidR="00D33EFA">
        <w:rPr>
          <w:bCs/>
          <w:sz w:val="28"/>
          <w:szCs w:val="28"/>
        </w:rPr>
        <w:t>Можарского</w:t>
      </w:r>
      <w:r w:rsidRPr="00500764">
        <w:rPr>
          <w:bCs/>
          <w:sz w:val="28"/>
          <w:szCs w:val="28"/>
        </w:rPr>
        <w:t xml:space="preserve"> сельского поселения Янтиковского района от </w:t>
      </w:r>
      <w:r w:rsidR="00D33EFA">
        <w:rPr>
          <w:sz w:val="28"/>
          <w:szCs w:val="28"/>
        </w:rPr>
        <w:t>08.09.2016 № 11/2</w:t>
      </w:r>
      <w:bookmarkStart w:id="0" w:name="_GoBack"/>
      <w:bookmarkEnd w:id="0"/>
      <w:r w:rsidRPr="00500764">
        <w:rPr>
          <w:sz w:val="28"/>
          <w:szCs w:val="28"/>
        </w:rPr>
        <w:t>, следующие изменения:</w:t>
      </w:r>
    </w:p>
    <w:p w:rsidR="00782E56" w:rsidRPr="00500764" w:rsidRDefault="00782E56" w:rsidP="00782E56">
      <w:pPr>
        <w:numPr>
          <w:ilvl w:val="0"/>
          <w:numId w:val="2"/>
        </w:numPr>
        <w:tabs>
          <w:tab w:val="left" w:pos="993"/>
        </w:tabs>
        <w:ind w:left="0" w:firstLine="567"/>
        <w:jc w:val="both"/>
        <w:rPr>
          <w:sz w:val="28"/>
          <w:szCs w:val="28"/>
        </w:rPr>
      </w:pPr>
      <w:r w:rsidRPr="00500764">
        <w:rPr>
          <w:sz w:val="28"/>
          <w:szCs w:val="28"/>
        </w:rPr>
        <w:t>пункт 1.1. Раздела 1 «Общие положения» после слов «О погребении и похоронном деле» дополнить словами «СанПиН 2.1.2882-11 «Гигиенические требования к размещению, устройству и содержанию кладбищ, зданий и сооружений похоронного назначения</w:t>
      </w:r>
      <w:proofErr w:type="gramStart"/>
      <w:r w:rsidRPr="00500764">
        <w:rPr>
          <w:sz w:val="28"/>
          <w:szCs w:val="28"/>
        </w:rPr>
        <w:t>,»</w:t>
      </w:r>
      <w:proofErr w:type="gramEnd"/>
      <w:r w:rsidRPr="00500764">
        <w:rPr>
          <w:sz w:val="28"/>
          <w:szCs w:val="28"/>
        </w:rPr>
        <w:t>.</w:t>
      </w:r>
    </w:p>
    <w:p w:rsidR="00782E56" w:rsidRPr="00500764" w:rsidRDefault="00782E56" w:rsidP="00782E56">
      <w:pPr>
        <w:numPr>
          <w:ilvl w:val="0"/>
          <w:numId w:val="2"/>
        </w:numPr>
        <w:tabs>
          <w:tab w:val="left" w:pos="993"/>
        </w:tabs>
        <w:jc w:val="both"/>
        <w:rPr>
          <w:sz w:val="28"/>
          <w:szCs w:val="28"/>
        </w:rPr>
      </w:pPr>
      <w:r w:rsidRPr="00500764">
        <w:rPr>
          <w:sz w:val="28"/>
          <w:szCs w:val="28"/>
        </w:rPr>
        <w:t>пункт 2.1 Раздела 2 изложить в следующей редакции:</w:t>
      </w:r>
    </w:p>
    <w:p w:rsidR="00782E56" w:rsidRPr="00500764" w:rsidRDefault="00782E56" w:rsidP="00782E56">
      <w:pPr>
        <w:tabs>
          <w:tab w:val="left" w:pos="993"/>
        </w:tabs>
        <w:ind w:firstLine="567"/>
        <w:jc w:val="both"/>
        <w:rPr>
          <w:sz w:val="28"/>
          <w:szCs w:val="28"/>
        </w:rPr>
      </w:pPr>
      <w:r w:rsidRPr="00500764">
        <w:rPr>
          <w:sz w:val="28"/>
          <w:szCs w:val="28"/>
        </w:rPr>
        <w:t>«2.1. Земельный участок для захоронения тела отводится в соответствии с СанПиН 2.1.2882-11.».</w:t>
      </w:r>
    </w:p>
    <w:p w:rsidR="00782E56" w:rsidRPr="00500764" w:rsidRDefault="00782E56" w:rsidP="00782E56">
      <w:pPr>
        <w:numPr>
          <w:ilvl w:val="0"/>
          <w:numId w:val="2"/>
        </w:numPr>
        <w:tabs>
          <w:tab w:val="left" w:pos="993"/>
        </w:tabs>
        <w:ind w:left="0" w:firstLine="567"/>
        <w:jc w:val="both"/>
        <w:rPr>
          <w:sz w:val="28"/>
          <w:szCs w:val="28"/>
        </w:rPr>
      </w:pPr>
      <w:r w:rsidRPr="00500764">
        <w:rPr>
          <w:sz w:val="28"/>
          <w:szCs w:val="28"/>
        </w:rPr>
        <w:t xml:space="preserve">в пункте 3.11 Раздела 3 слова «органов по </w:t>
      </w:r>
      <w:proofErr w:type="gramStart"/>
      <w:r w:rsidRPr="00500764">
        <w:rPr>
          <w:sz w:val="28"/>
          <w:szCs w:val="28"/>
        </w:rPr>
        <w:t>контролю за</w:t>
      </w:r>
      <w:proofErr w:type="gramEnd"/>
      <w:r w:rsidRPr="00500764">
        <w:rPr>
          <w:sz w:val="28"/>
          <w:szCs w:val="28"/>
        </w:rPr>
        <w:t xml:space="preserve"> оборотом наркотических средств и психотропных веществ» исключить.</w:t>
      </w:r>
    </w:p>
    <w:p w:rsidR="00782E56" w:rsidRPr="00500764" w:rsidRDefault="00782E56" w:rsidP="00782E56">
      <w:pPr>
        <w:numPr>
          <w:ilvl w:val="0"/>
          <w:numId w:val="2"/>
        </w:numPr>
        <w:tabs>
          <w:tab w:val="left" w:pos="993"/>
        </w:tabs>
        <w:ind w:left="0" w:firstLine="567"/>
        <w:jc w:val="both"/>
        <w:rPr>
          <w:sz w:val="28"/>
          <w:szCs w:val="28"/>
        </w:rPr>
      </w:pPr>
      <w:r w:rsidRPr="00500764">
        <w:rPr>
          <w:sz w:val="28"/>
          <w:szCs w:val="28"/>
        </w:rPr>
        <w:t>в пункте 3.11 Раздела 3 после слов «уголовно-исполнительной системы» дополнить словами «органов принудительного исполнения Российской Федерации</w:t>
      </w:r>
      <w:proofErr w:type="gramStart"/>
      <w:r w:rsidRPr="00500764">
        <w:rPr>
          <w:sz w:val="28"/>
          <w:szCs w:val="28"/>
        </w:rPr>
        <w:t>,»</w:t>
      </w:r>
      <w:proofErr w:type="gramEnd"/>
      <w:r w:rsidRPr="00500764">
        <w:rPr>
          <w:sz w:val="28"/>
          <w:szCs w:val="28"/>
        </w:rPr>
        <w:t>.</w:t>
      </w:r>
    </w:p>
    <w:p w:rsidR="00782E56" w:rsidRPr="00500764" w:rsidRDefault="00782E56" w:rsidP="00782E56">
      <w:pPr>
        <w:numPr>
          <w:ilvl w:val="0"/>
          <w:numId w:val="2"/>
        </w:numPr>
        <w:tabs>
          <w:tab w:val="left" w:pos="993"/>
        </w:tabs>
        <w:ind w:left="0" w:firstLine="567"/>
        <w:jc w:val="both"/>
        <w:rPr>
          <w:sz w:val="28"/>
          <w:szCs w:val="28"/>
        </w:rPr>
      </w:pPr>
      <w:r w:rsidRPr="00500764">
        <w:rPr>
          <w:sz w:val="28"/>
          <w:szCs w:val="28"/>
        </w:rPr>
        <w:t>Раздел 3 добавить пунктами 3.13-3.14 следующего содержания:</w:t>
      </w:r>
    </w:p>
    <w:p w:rsidR="00782E56" w:rsidRPr="00500764" w:rsidRDefault="00782E56" w:rsidP="00782E56">
      <w:pPr>
        <w:tabs>
          <w:tab w:val="left" w:pos="993"/>
        </w:tabs>
        <w:ind w:firstLine="567"/>
        <w:jc w:val="both"/>
        <w:rPr>
          <w:sz w:val="28"/>
          <w:szCs w:val="28"/>
        </w:rPr>
      </w:pPr>
      <w:r w:rsidRPr="00500764">
        <w:rPr>
          <w:sz w:val="28"/>
          <w:szCs w:val="28"/>
        </w:rPr>
        <w:t xml:space="preserve">«3.13. </w:t>
      </w:r>
      <w:proofErr w:type="gramStart"/>
      <w:r w:rsidRPr="00500764">
        <w:rPr>
          <w:sz w:val="28"/>
          <w:szCs w:val="28"/>
        </w:rPr>
        <w:t xml:space="preserve">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w:t>
      </w:r>
      <w:r w:rsidRPr="00500764">
        <w:rPr>
          <w:sz w:val="28"/>
          <w:szCs w:val="28"/>
        </w:rPr>
        <w:lastRenderedPageBreak/>
        <w:t>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w:t>
      </w:r>
      <w:proofErr w:type="gramEnd"/>
    </w:p>
    <w:p w:rsidR="00782E56" w:rsidRPr="00500764" w:rsidRDefault="00782E56" w:rsidP="00782E56">
      <w:pPr>
        <w:tabs>
          <w:tab w:val="left" w:pos="993"/>
        </w:tabs>
        <w:ind w:firstLine="567"/>
        <w:jc w:val="both"/>
        <w:rPr>
          <w:sz w:val="28"/>
          <w:szCs w:val="28"/>
        </w:rPr>
      </w:pPr>
      <w:r w:rsidRPr="00500764">
        <w:rPr>
          <w:sz w:val="28"/>
          <w:szCs w:val="28"/>
        </w:rPr>
        <w:t>3.14. При направлении на погребение трупа, умершего от особо опасных инфекционных заболеваний или от инфекции неясной этиологии, требующих проведения мероприятий по санитарной охране территории, необходимо получить разрешение органов, уполномоченных осуществлять государственный санитарно-эпидемиологический надзор</w:t>
      </w:r>
      <w:proofErr w:type="gramStart"/>
      <w:r w:rsidRPr="00500764">
        <w:rPr>
          <w:sz w:val="28"/>
          <w:szCs w:val="28"/>
        </w:rPr>
        <w:t>.».</w:t>
      </w:r>
      <w:proofErr w:type="gramEnd"/>
    </w:p>
    <w:p w:rsidR="00782E56" w:rsidRPr="00500764" w:rsidRDefault="00782E56" w:rsidP="00782E56">
      <w:pPr>
        <w:pStyle w:val="a5"/>
        <w:spacing w:line="360" w:lineRule="auto"/>
        <w:ind w:firstLine="284"/>
        <w:jc w:val="both"/>
        <w:rPr>
          <w:sz w:val="28"/>
          <w:szCs w:val="28"/>
        </w:rPr>
      </w:pPr>
      <w:r w:rsidRPr="00500764">
        <w:rPr>
          <w:sz w:val="28"/>
          <w:szCs w:val="28"/>
        </w:rPr>
        <w:t>2. Настоящее решение вступает в силу после его официального опубликования.</w:t>
      </w:r>
    </w:p>
    <w:p w:rsidR="00782E56" w:rsidRPr="00500764" w:rsidRDefault="00782E56" w:rsidP="00782E56">
      <w:pPr>
        <w:pStyle w:val="a5"/>
        <w:spacing w:line="360" w:lineRule="auto"/>
        <w:rPr>
          <w:sz w:val="28"/>
          <w:szCs w:val="28"/>
        </w:rPr>
      </w:pPr>
    </w:p>
    <w:p w:rsidR="00782E56" w:rsidRPr="00500764" w:rsidRDefault="00782E56" w:rsidP="00782E56">
      <w:pPr>
        <w:rPr>
          <w:sz w:val="28"/>
          <w:szCs w:val="28"/>
        </w:rPr>
      </w:pPr>
      <w:r w:rsidRPr="00500764">
        <w:rPr>
          <w:sz w:val="28"/>
          <w:szCs w:val="28"/>
        </w:rPr>
        <w:t>Председатель Собрания депутатов</w:t>
      </w:r>
    </w:p>
    <w:p w:rsidR="00782E56" w:rsidRPr="00500764" w:rsidRDefault="00D33EFA" w:rsidP="00782E56">
      <w:pPr>
        <w:rPr>
          <w:sz w:val="28"/>
          <w:szCs w:val="28"/>
        </w:rPr>
      </w:pPr>
      <w:r>
        <w:rPr>
          <w:sz w:val="28"/>
          <w:szCs w:val="28"/>
        </w:rPr>
        <w:t xml:space="preserve">Можарского </w:t>
      </w:r>
      <w:r w:rsidR="00782E56" w:rsidRPr="00500764">
        <w:rPr>
          <w:sz w:val="28"/>
          <w:szCs w:val="28"/>
        </w:rPr>
        <w:t xml:space="preserve">сельского поселения                           </w:t>
      </w:r>
      <w:r>
        <w:rPr>
          <w:sz w:val="28"/>
          <w:szCs w:val="28"/>
        </w:rPr>
        <w:t xml:space="preserve">                     Е.В. Ситулина</w:t>
      </w:r>
    </w:p>
    <w:p w:rsidR="00782E56" w:rsidRPr="00500764" w:rsidRDefault="00782E56" w:rsidP="00782E56">
      <w:pPr>
        <w:rPr>
          <w:sz w:val="28"/>
          <w:szCs w:val="28"/>
        </w:rPr>
      </w:pPr>
    </w:p>
    <w:p w:rsidR="00782E56" w:rsidRPr="00500764" w:rsidRDefault="00782E56" w:rsidP="00782E56">
      <w:pPr>
        <w:rPr>
          <w:sz w:val="28"/>
          <w:szCs w:val="28"/>
        </w:rPr>
      </w:pPr>
      <w:r w:rsidRPr="00500764">
        <w:rPr>
          <w:sz w:val="28"/>
          <w:szCs w:val="28"/>
        </w:rPr>
        <w:t xml:space="preserve">Глава </w:t>
      </w:r>
      <w:r w:rsidR="00D33EFA">
        <w:rPr>
          <w:sz w:val="28"/>
          <w:szCs w:val="28"/>
        </w:rPr>
        <w:t>Можарского</w:t>
      </w:r>
    </w:p>
    <w:p w:rsidR="00782E56" w:rsidRPr="00500764" w:rsidRDefault="00782E56" w:rsidP="00782E56">
      <w:r w:rsidRPr="00500764">
        <w:rPr>
          <w:sz w:val="28"/>
          <w:szCs w:val="28"/>
        </w:rPr>
        <w:t xml:space="preserve">сельского поселения                                             </w:t>
      </w:r>
      <w:r w:rsidR="00D33EFA">
        <w:rPr>
          <w:sz w:val="28"/>
          <w:szCs w:val="28"/>
        </w:rPr>
        <w:t xml:space="preserve">                             А.В</w:t>
      </w:r>
      <w:r w:rsidRPr="00500764">
        <w:rPr>
          <w:sz w:val="28"/>
          <w:szCs w:val="28"/>
        </w:rPr>
        <w:t>. Егоров</w:t>
      </w:r>
    </w:p>
    <w:p w:rsidR="00782E56" w:rsidRDefault="00782E56" w:rsidP="00782E56">
      <w:pPr>
        <w:tabs>
          <w:tab w:val="left" w:pos="855"/>
          <w:tab w:val="num" w:pos="1311"/>
        </w:tabs>
        <w:jc w:val="both"/>
      </w:pPr>
    </w:p>
    <w:p w:rsidR="00782E56" w:rsidRPr="0012600A" w:rsidRDefault="00782E56" w:rsidP="00782E56">
      <w:pPr>
        <w:ind w:right="3474"/>
        <w:jc w:val="both"/>
      </w:pPr>
    </w:p>
    <w:p w:rsidR="00620C27" w:rsidRDefault="00620C27"/>
    <w:sectPr w:rsidR="00620C27" w:rsidSect="006C712C">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C1A3C"/>
    <w:multiLevelType w:val="hybridMultilevel"/>
    <w:tmpl w:val="33CED426"/>
    <w:lvl w:ilvl="0" w:tplc="F41C7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D5704D"/>
    <w:multiLevelType w:val="hybridMultilevel"/>
    <w:tmpl w:val="7DEC2C88"/>
    <w:lvl w:ilvl="0" w:tplc="3732D8CA">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18"/>
    <w:rsid w:val="00007609"/>
    <w:rsid w:val="00025AFC"/>
    <w:rsid w:val="00027C08"/>
    <w:rsid w:val="000310D3"/>
    <w:rsid w:val="0003112D"/>
    <w:rsid w:val="00033538"/>
    <w:rsid w:val="00042255"/>
    <w:rsid w:val="00043E58"/>
    <w:rsid w:val="0004467D"/>
    <w:rsid w:val="00052FC6"/>
    <w:rsid w:val="00054849"/>
    <w:rsid w:val="00056D0A"/>
    <w:rsid w:val="000602B9"/>
    <w:rsid w:val="000604C0"/>
    <w:rsid w:val="0006627E"/>
    <w:rsid w:val="00067D57"/>
    <w:rsid w:val="00071ED0"/>
    <w:rsid w:val="00073504"/>
    <w:rsid w:val="00082DB7"/>
    <w:rsid w:val="000A08FB"/>
    <w:rsid w:val="000A1ADC"/>
    <w:rsid w:val="000A22DE"/>
    <w:rsid w:val="000B0E3E"/>
    <w:rsid w:val="000B127D"/>
    <w:rsid w:val="000B3556"/>
    <w:rsid w:val="000B4885"/>
    <w:rsid w:val="000C2751"/>
    <w:rsid w:val="000C4EB0"/>
    <w:rsid w:val="000C5475"/>
    <w:rsid w:val="000E350C"/>
    <w:rsid w:val="000E71E3"/>
    <w:rsid w:val="000E7A48"/>
    <w:rsid w:val="000F4818"/>
    <w:rsid w:val="000F781A"/>
    <w:rsid w:val="001010B9"/>
    <w:rsid w:val="001077D8"/>
    <w:rsid w:val="00111294"/>
    <w:rsid w:val="00122C38"/>
    <w:rsid w:val="00144429"/>
    <w:rsid w:val="0015317E"/>
    <w:rsid w:val="00154703"/>
    <w:rsid w:val="00154EBC"/>
    <w:rsid w:val="00157A05"/>
    <w:rsid w:val="001701F2"/>
    <w:rsid w:val="00170FCE"/>
    <w:rsid w:val="00172729"/>
    <w:rsid w:val="001877AF"/>
    <w:rsid w:val="00192310"/>
    <w:rsid w:val="001B5FFC"/>
    <w:rsid w:val="001C08B1"/>
    <w:rsid w:val="001C1045"/>
    <w:rsid w:val="001D690E"/>
    <w:rsid w:val="001D6C31"/>
    <w:rsid w:val="001E0C81"/>
    <w:rsid w:val="001E5DE3"/>
    <w:rsid w:val="001E7641"/>
    <w:rsid w:val="001F131D"/>
    <w:rsid w:val="00202191"/>
    <w:rsid w:val="0020407F"/>
    <w:rsid w:val="0020480D"/>
    <w:rsid w:val="0021000A"/>
    <w:rsid w:val="002101DB"/>
    <w:rsid w:val="0022238C"/>
    <w:rsid w:val="00225257"/>
    <w:rsid w:val="00244A01"/>
    <w:rsid w:val="0025230E"/>
    <w:rsid w:val="00254BC9"/>
    <w:rsid w:val="00263A81"/>
    <w:rsid w:val="002670EB"/>
    <w:rsid w:val="00270789"/>
    <w:rsid w:val="00271C02"/>
    <w:rsid w:val="00287217"/>
    <w:rsid w:val="002874C7"/>
    <w:rsid w:val="00287A16"/>
    <w:rsid w:val="00291200"/>
    <w:rsid w:val="002944BC"/>
    <w:rsid w:val="00296423"/>
    <w:rsid w:val="002A0600"/>
    <w:rsid w:val="002A3B43"/>
    <w:rsid w:val="002B1B09"/>
    <w:rsid w:val="002B1D4A"/>
    <w:rsid w:val="002B2E98"/>
    <w:rsid w:val="002B56B1"/>
    <w:rsid w:val="002B72DA"/>
    <w:rsid w:val="002C2BCF"/>
    <w:rsid w:val="002C4C92"/>
    <w:rsid w:val="002D3147"/>
    <w:rsid w:val="002F03D4"/>
    <w:rsid w:val="002F179E"/>
    <w:rsid w:val="002F41CF"/>
    <w:rsid w:val="002F46AD"/>
    <w:rsid w:val="002F5534"/>
    <w:rsid w:val="00302939"/>
    <w:rsid w:val="00303A39"/>
    <w:rsid w:val="00310DBD"/>
    <w:rsid w:val="003128FC"/>
    <w:rsid w:val="003242F7"/>
    <w:rsid w:val="0033292B"/>
    <w:rsid w:val="003345FD"/>
    <w:rsid w:val="0034551B"/>
    <w:rsid w:val="0035186C"/>
    <w:rsid w:val="00353155"/>
    <w:rsid w:val="00355CE2"/>
    <w:rsid w:val="0035601C"/>
    <w:rsid w:val="00360E74"/>
    <w:rsid w:val="00365953"/>
    <w:rsid w:val="00372E6E"/>
    <w:rsid w:val="0037555C"/>
    <w:rsid w:val="0038220A"/>
    <w:rsid w:val="003928FB"/>
    <w:rsid w:val="00393570"/>
    <w:rsid w:val="003B61A7"/>
    <w:rsid w:val="003C2AA1"/>
    <w:rsid w:val="003D13C7"/>
    <w:rsid w:val="003E09FD"/>
    <w:rsid w:val="003E64AB"/>
    <w:rsid w:val="00410063"/>
    <w:rsid w:val="00410876"/>
    <w:rsid w:val="00414375"/>
    <w:rsid w:val="00415480"/>
    <w:rsid w:val="00420087"/>
    <w:rsid w:val="004216EF"/>
    <w:rsid w:val="00424150"/>
    <w:rsid w:val="004270C3"/>
    <w:rsid w:val="004272FE"/>
    <w:rsid w:val="00440A1E"/>
    <w:rsid w:val="00440D12"/>
    <w:rsid w:val="00447E95"/>
    <w:rsid w:val="00451F73"/>
    <w:rsid w:val="00452414"/>
    <w:rsid w:val="004529D7"/>
    <w:rsid w:val="00457E6E"/>
    <w:rsid w:val="0046211F"/>
    <w:rsid w:val="004852BC"/>
    <w:rsid w:val="00485754"/>
    <w:rsid w:val="004A2048"/>
    <w:rsid w:val="004B34F7"/>
    <w:rsid w:val="004C73A0"/>
    <w:rsid w:val="004C7BA1"/>
    <w:rsid w:val="004D08EC"/>
    <w:rsid w:val="004D43D4"/>
    <w:rsid w:val="004E3827"/>
    <w:rsid w:val="004E672D"/>
    <w:rsid w:val="00501C82"/>
    <w:rsid w:val="00510231"/>
    <w:rsid w:val="00512D28"/>
    <w:rsid w:val="00514806"/>
    <w:rsid w:val="00515F4E"/>
    <w:rsid w:val="00517D5D"/>
    <w:rsid w:val="00544841"/>
    <w:rsid w:val="00555E60"/>
    <w:rsid w:val="00555FEA"/>
    <w:rsid w:val="00556F3A"/>
    <w:rsid w:val="0056110E"/>
    <w:rsid w:val="00566CC1"/>
    <w:rsid w:val="0057163F"/>
    <w:rsid w:val="00573120"/>
    <w:rsid w:val="0057312C"/>
    <w:rsid w:val="00581EB4"/>
    <w:rsid w:val="005853C9"/>
    <w:rsid w:val="00585BDD"/>
    <w:rsid w:val="00590B8A"/>
    <w:rsid w:val="005B6349"/>
    <w:rsid w:val="005C2A0A"/>
    <w:rsid w:val="005D38E9"/>
    <w:rsid w:val="005D57A7"/>
    <w:rsid w:val="005D5DEF"/>
    <w:rsid w:val="005F0E86"/>
    <w:rsid w:val="005F2C6A"/>
    <w:rsid w:val="005F322D"/>
    <w:rsid w:val="005F5C5D"/>
    <w:rsid w:val="006000AA"/>
    <w:rsid w:val="00604121"/>
    <w:rsid w:val="00606B3E"/>
    <w:rsid w:val="00615A9B"/>
    <w:rsid w:val="00620C27"/>
    <w:rsid w:val="00623037"/>
    <w:rsid w:val="006334B1"/>
    <w:rsid w:val="006340F9"/>
    <w:rsid w:val="00656597"/>
    <w:rsid w:val="00656B41"/>
    <w:rsid w:val="0066101F"/>
    <w:rsid w:val="00664460"/>
    <w:rsid w:val="00667ACD"/>
    <w:rsid w:val="006832CB"/>
    <w:rsid w:val="00690B5F"/>
    <w:rsid w:val="00694583"/>
    <w:rsid w:val="006B5CF8"/>
    <w:rsid w:val="006B7844"/>
    <w:rsid w:val="006C7D1F"/>
    <w:rsid w:val="006D3A02"/>
    <w:rsid w:val="006D42F5"/>
    <w:rsid w:val="006E225B"/>
    <w:rsid w:val="006E42E5"/>
    <w:rsid w:val="006F0B64"/>
    <w:rsid w:val="006F143C"/>
    <w:rsid w:val="00701FE2"/>
    <w:rsid w:val="00703908"/>
    <w:rsid w:val="007039BB"/>
    <w:rsid w:val="007131C4"/>
    <w:rsid w:val="007165CF"/>
    <w:rsid w:val="007200FE"/>
    <w:rsid w:val="00720FAC"/>
    <w:rsid w:val="00721439"/>
    <w:rsid w:val="0073160D"/>
    <w:rsid w:val="007330B6"/>
    <w:rsid w:val="00735CF9"/>
    <w:rsid w:val="00742FD9"/>
    <w:rsid w:val="00752084"/>
    <w:rsid w:val="00752322"/>
    <w:rsid w:val="00756316"/>
    <w:rsid w:val="007613F6"/>
    <w:rsid w:val="007742BD"/>
    <w:rsid w:val="00782E56"/>
    <w:rsid w:val="00793505"/>
    <w:rsid w:val="00796FE1"/>
    <w:rsid w:val="007A0D0D"/>
    <w:rsid w:val="007A34CD"/>
    <w:rsid w:val="007A53BD"/>
    <w:rsid w:val="007B0F98"/>
    <w:rsid w:val="007B5AF9"/>
    <w:rsid w:val="007B7A76"/>
    <w:rsid w:val="007C0546"/>
    <w:rsid w:val="007C3434"/>
    <w:rsid w:val="007D1715"/>
    <w:rsid w:val="007D7452"/>
    <w:rsid w:val="007E442A"/>
    <w:rsid w:val="007E6DDD"/>
    <w:rsid w:val="007F11AF"/>
    <w:rsid w:val="007F5F7D"/>
    <w:rsid w:val="008015BE"/>
    <w:rsid w:val="008032BC"/>
    <w:rsid w:val="008049A4"/>
    <w:rsid w:val="00812ABB"/>
    <w:rsid w:val="00816AF7"/>
    <w:rsid w:val="008216B2"/>
    <w:rsid w:val="00822A09"/>
    <w:rsid w:val="00854245"/>
    <w:rsid w:val="008552CE"/>
    <w:rsid w:val="008630FE"/>
    <w:rsid w:val="00864ACC"/>
    <w:rsid w:val="008757EE"/>
    <w:rsid w:val="00881A7B"/>
    <w:rsid w:val="00882D83"/>
    <w:rsid w:val="00893DB4"/>
    <w:rsid w:val="00896688"/>
    <w:rsid w:val="008A1A36"/>
    <w:rsid w:val="008B1C07"/>
    <w:rsid w:val="008B2D4E"/>
    <w:rsid w:val="008C0CD5"/>
    <w:rsid w:val="008C4537"/>
    <w:rsid w:val="008D08A2"/>
    <w:rsid w:val="008E4EA1"/>
    <w:rsid w:val="008E51D6"/>
    <w:rsid w:val="008E718A"/>
    <w:rsid w:val="008F5331"/>
    <w:rsid w:val="00904C84"/>
    <w:rsid w:val="0091456D"/>
    <w:rsid w:val="00914B69"/>
    <w:rsid w:val="00917819"/>
    <w:rsid w:val="00917B7B"/>
    <w:rsid w:val="00930AAA"/>
    <w:rsid w:val="009322C2"/>
    <w:rsid w:val="00940313"/>
    <w:rsid w:val="00941761"/>
    <w:rsid w:val="00945C0A"/>
    <w:rsid w:val="00945CF5"/>
    <w:rsid w:val="00961AD6"/>
    <w:rsid w:val="00963B28"/>
    <w:rsid w:val="009663DD"/>
    <w:rsid w:val="00971B84"/>
    <w:rsid w:val="00975460"/>
    <w:rsid w:val="0097595B"/>
    <w:rsid w:val="00975E36"/>
    <w:rsid w:val="00981BB6"/>
    <w:rsid w:val="00981F90"/>
    <w:rsid w:val="009832FE"/>
    <w:rsid w:val="0098442F"/>
    <w:rsid w:val="00985FC5"/>
    <w:rsid w:val="009903FF"/>
    <w:rsid w:val="00990EE3"/>
    <w:rsid w:val="00996C07"/>
    <w:rsid w:val="009A0FE4"/>
    <w:rsid w:val="009A1507"/>
    <w:rsid w:val="009A55A1"/>
    <w:rsid w:val="009B79FD"/>
    <w:rsid w:val="009C003E"/>
    <w:rsid w:val="009C17D4"/>
    <w:rsid w:val="009E0734"/>
    <w:rsid w:val="009E3C79"/>
    <w:rsid w:val="009E4053"/>
    <w:rsid w:val="009E4C7D"/>
    <w:rsid w:val="009F1167"/>
    <w:rsid w:val="009F5D54"/>
    <w:rsid w:val="00A0632D"/>
    <w:rsid w:val="00A12DB7"/>
    <w:rsid w:val="00A3167C"/>
    <w:rsid w:val="00A3533B"/>
    <w:rsid w:val="00A40CDA"/>
    <w:rsid w:val="00A50827"/>
    <w:rsid w:val="00A63B98"/>
    <w:rsid w:val="00A71AC0"/>
    <w:rsid w:val="00A71F9D"/>
    <w:rsid w:val="00A743B0"/>
    <w:rsid w:val="00A80619"/>
    <w:rsid w:val="00A82C3A"/>
    <w:rsid w:val="00A85026"/>
    <w:rsid w:val="00A868D1"/>
    <w:rsid w:val="00A91DFE"/>
    <w:rsid w:val="00AA2CF9"/>
    <w:rsid w:val="00AA50C8"/>
    <w:rsid w:val="00AB0B67"/>
    <w:rsid w:val="00AB1E91"/>
    <w:rsid w:val="00AB3934"/>
    <w:rsid w:val="00AB71CD"/>
    <w:rsid w:val="00AC6C43"/>
    <w:rsid w:val="00AC7B34"/>
    <w:rsid w:val="00AD7112"/>
    <w:rsid w:val="00AE1C3C"/>
    <w:rsid w:val="00AE3186"/>
    <w:rsid w:val="00AE4693"/>
    <w:rsid w:val="00AE4746"/>
    <w:rsid w:val="00AE5A66"/>
    <w:rsid w:val="00AF3532"/>
    <w:rsid w:val="00B02B2E"/>
    <w:rsid w:val="00B06DDE"/>
    <w:rsid w:val="00B10DC6"/>
    <w:rsid w:val="00B2699F"/>
    <w:rsid w:val="00B26E05"/>
    <w:rsid w:val="00B32ADF"/>
    <w:rsid w:val="00B32FF9"/>
    <w:rsid w:val="00B33AD1"/>
    <w:rsid w:val="00B373FF"/>
    <w:rsid w:val="00B40605"/>
    <w:rsid w:val="00B45861"/>
    <w:rsid w:val="00B50B0D"/>
    <w:rsid w:val="00B50D03"/>
    <w:rsid w:val="00B56991"/>
    <w:rsid w:val="00B604E3"/>
    <w:rsid w:val="00B7248F"/>
    <w:rsid w:val="00B731B4"/>
    <w:rsid w:val="00B80C2D"/>
    <w:rsid w:val="00B81307"/>
    <w:rsid w:val="00B87179"/>
    <w:rsid w:val="00B876C4"/>
    <w:rsid w:val="00B9452E"/>
    <w:rsid w:val="00BA0420"/>
    <w:rsid w:val="00BA7D25"/>
    <w:rsid w:val="00BC0DD3"/>
    <w:rsid w:val="00BC3F33"/>
    <w:rsid w:val="00BC5802"/>
    <w:rsid w:val="00BC702D"/>
    <w:rsid w:val="00BC7A9E"/>
    <w:rsid w:val="00BD0840"/>
    <w:rsid w:val="00BD3C27"/>
    <w:rsid w:val="00BF0E48"/>
    <w:rsid w:val="00BF620B"/>
    <w:rsid w:val="00C03D9E"/>
    <w:rsid w:val="00C21B8F"/>
    <w:rsid w:val="00C24004"/>
    <w:rsid w:val="00C25787"/>
    <w:rsid w:val="00C27B60"/>
    <w:rsid w:val="00C338D8"/>
    <w:rsid w:val="00C3472E"/>
    <w:rsid w:val="00C37A18"/>
    <w:rsid w:val="00C512FB"/>
    <w:rsid w:val="00C73EBE"/>
    <w:rsid w:val="00C911C6"/>
    <w:rsid w:val="00CA2140"/>
    <w:rsid w:val="00CA4AF5"/>
    <w:rsid w:val="00CA7FA6"/>
    <w:rsid w:val="00CC55BC"/>
    <w:rsid w:val="00CC661E"/>
    <w:rsid w:val="00CE2E4F"/>
    <w:rsid w:val="00CE40B3"/>
    <w:rsid w:val="00CE4558"/>
    <w:rsid w:val="00CE4DE8"/>
    <w:rsid w:val="00CF20AB"/>
    <w:rsid w:val="00CF6E98"/>
    <w:rsid w:val="00D1053E"/>
    <w:rsid w:val="00D17FE8"/>
    <w:rsid w:val="00D219DD"/>
    <w:rsid w:val="00D30A4A"/>
    <w:rsid w:val="00D31CEF"/>
    <w:rsid w:val="00D33162"/>
    <w:rsid w:val="00D33EFA"/>
    <w:rsid w:val="00D34CE4"/>
    <w:rsid w:val="00D47D45"/>
    <w:rsid w:val="00D56080"/>
    <w:rsid w:val="00D56361"/>
    <w:rsid w:val="00D57A55"/>
    <w:rsid w:val="00D66ADD"/>
    <w:rsid w:val="00D67618"/>
    <w:rsid w:val="00D7284C"/>
    <w:rsid w:val="00D77674"/>
    <w:rsid w:val="00D77B98"/>
    <w:rsid w:val="00D8706C"/>
    <w:rsid w:val="00DA153A"/>
    <w:rsid w:val="00DA1953"/>
    <w:rsid w:val="00DA3B2A"/>
    <w:rsid w:val="00DA6CC7"/>
    <w:rsid w:val="00DB0DB0"/>
    <w:rsid w:val="00DB523E"/>
    <w:rsid w:val="00DC4B64"/>
    <w:rsid w:val="00DC5B84"/>
    <w:rsid w:val="00DD518A"/>
    <w:rsid w:val="00DD758A"/>
    <w:rsid w:val="00DE1D48"/>
    <w:rsid w:val="00DF42C6"/>
    <w:rsid w:val="00DF505D"/>
    <w:rsid w:val="00DF6862"/>
    <w:rsid w:val="00DF6C2D"/>
    <w:rsid w:val="00E1667E"/>
    <w:rsid w:val="00E20CC8"/>
    <w:rsid w:val="00E24453"/>
    <w:rsid w:val="00E343E1"/>
    <w:rsid w:val="00E50E57"/>
    <w:rsid w:val="00E5667B"/>
    <w:rsid w:val="00E61C44"/>
    <w:rsid w:val="00E71D71"/>
    <w:rsid w:val="00E74873"/>
    <w:rsid w:val="00E812CE"/>
    <w:rsid w:val="00EA1C18"/>
    <w:rsid w:val="00EA585E"/>
    <w:rsid w:val="00EB29AF"/>
    <w:rsid w:val="00EB5ADF"/>
    <w:rsid w:val="00EB6024"/>
    <w:rsid w:val="00EC31EA"/>
    <w:rsid w:val="00EC6160"/>
    <w:rsid w:val="00ED0502"/>
    <w:rsid w:val="00ED4B27"/>
    <w:rsid w:val="00ED79E3"/>
    <w:rsid w:val="00EE12A8"/>
    <w:rsid w:val="00EE35A2"/>
    <w:rsid w:val="00EE4922"/>
    <w:rsid w:val="00EE659B"/>
    <w:rsid w:val="00EE7DEA"/>
    <w:rsid w:val="00EF325A"/>
    <w:rsid w:val="00EF325C"/>
    <w:rsid w:val="00EF683B"/>
    <w:rsid w:val="00EF73F7"/>
    <w:rsid w:val="00EF7949"/>
    <w:rsid w:val="00F253D3"/>
    <w:rsid w:val="00F4061A"/>
    <w:rsid w:val="00F50CF8"/>
    <w:rsid w:val="00F52C36"/>
    <w:rsid w:val="00F56F0A"/>
    <w:rsid w:val="00F66C2B"/>
    <w:rsid w:val="00F6773C"/>
    <w:rsid w:val="00F71C05"/>
    <w:rsid w:val="00F83991"/>
    <w:rsid w:val="00F85B99"/>
    <w:rsid w:val="00FA04CA"/>
    <w:rsid w:val="00FA0F0F"/>
    <w:rsid w:val="00FA33EC"/>
    <w:rsid w:val="00FA56A8"/>
    <w:rsid w:val="00FB0624"/>
    <w:rsid w:val="00FC2880"/>
    <w:rsid w:val="00FD2FFE"/>
    <w:rsid w:val="00FD4EC1"/>
    <w:rsid w:val="00FD69F3"/>
    <w:rsid w:val="00FE28D0"/>
    <w:rsid w:val="00FE5A3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E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82E56"/>
    <w:pPr>
      <w:widowControl w:val="0"/>
      <w:autoSpaceDE w:val="0"/>
      <w:autoSpaceDN w:val="0"/>
      <w:adjustRightInd w:val="0"/>
    </w:pPr>
    <w:rPr>
      <w:rFonts w:ascii="Courier New" w:eastAsia="Calibri" w:hAnsi="Courier New" w:cs="Courier New"/>
    </w:rPr>
  </w:style>
  <w:style w:type="character" w:customStyle="1" w:styleId="a4">
    <w:name w:val="Цветовое выделение"/>
    <w:rsid w:val="00782E56"/>
    <w:rPr>
      <w:b/>
      <w:color w:val="26282F"/>
      <w:sz w:val="26"/>
    </w:rPr>
  </w:style>
  <w:style w:type="paragraph" w:customStyle="1" w:styleId="ConsPlusTitle">
    <w:name w:val="ConsPlusTitle"/>
    <w:rsid w:val="00782E56"/>
    <w:pPr>
      <w:widowControl w:val="0"/>
      <w:suppressAutoHyphens/>
      <w:autoSpaceDE w:val="0"/>
      <w:spacing w:after="0" w:line="240" w:lineRule="auto"/>
    </w:pPr>
    <w:rPr>
      <w:rFonts w:ascii="Calibri" w:eastAsia="Times New Roman" w:hAnsi="Calibri" w:cs="Calibri"/>
      <w:b/>
      <w:bCs/>
      <w:lang w:eastAsia="ar-SA"/>
    </w:rPr>
  </w:style>
  <w:style w:type="paragraph" w:styleId="a5">
    <w:name w:val="Body Text Indent"/>
    <w:basedOn w:val="a"/>
    <w:link w:val="a6"/>
    <w:rsid w:val="00782E56"/>
    <w:pPr>
      <w:spacing w:after="120"/>
      <w:ind w:left="283"/>
    </w:pPr>
  </w:style>
  <w:style w:type="character" w:customStyle="1" w:styleId="a6">
    <w:name w:val="Основной текст с отступом Знак"/>
    <w:basedOn w:val="a0"/>
    <w:link w:val="a5"/>
    <w:rsid w:val="00782E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E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82E56"/>
    <w:pPr>
      <w:widowControl w:val="0"/>
      <w:autoSpaceDE w:val="0"/>
      <w:autoSpaceDN w:val="0"/>
      <w:adjustRightInd w:val="0"/>
    </w:pPr>
    <w:rPr>
      <w:rFonts w:ascii="Courier New" w:eastAsia="Calibri" w:hAnsi="Courier New" w:cs="Courier New"/>
    </w:rPr>
  </w:style>
  <w:style w:type="character" w:customStyle="1" w:styleId="a4">
    <w:name w:val="Цветовое выделение"/>
    <w:rsid w:val="00782E56"/>
    <w:rPr>
      <w:b/>
      <w:color w:val="26282F"/>
      <w:sz w:val="26"/>
    </w:rPr>
  </w:style>
  <w:style w:type="paragraph" w:customStyle="1" w:styleId="ConsPlusTitle">
    <w:name w:val="ConsPlusTitle"/>
    <w:rsid w:val="00782E56"/>
    <w:pPr>
      <w:widowControl w:val="0"/>
      <w:suppressAutoHyphens/>
      <w:autoSpaceDE w:val="0"/>
      <w:spacing w:after="0" w:line="240" w:lineRule="auto"/>
    </w:pPr>
    <w:rPr>
      <w:rFonts w:ascii="Calibri" w:eastAsia="Times New Roman" w:hAnsi="Calibri" w:cs="Calibri"/>
      <w:b/>
      <w:bCs/>
      <w:lang w:eastAsia="ar-SA"/>
    </w:rPr>
  </w:style>
  <w:style w:type="paragraph" w:styleId="a5">
    <w:name w:val="Body Text Indent"/>
    <w:basedOn w:val="a"/>
    <w:link w:val="a6"/>
    <w:rsid w:val="00782E56"/>
    <w:pPr>
      <w:spacing w:after="120"/>
      <w:ind w:left="283"/>
    </w:pPr>
  </w:style>
  <w:style w:type="character" w:customStyle="1" w:styleId="a6">
    <w:name w:val="Основной текст с отступом Знак"/>
    <w:basedOn w:val="a0"/>
    <w:link w:val="a5"/>
    <w:rsid w:val="00782E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фыв</dc:creator>
  <cp:lastModifiedBy>фыв</cp:lastModifiedBy>
  <cp:revision>4</cp:revision>
  <cp:lastPrinted>2021-04-16T08:03:00Z</cp:lastPrinted>
  <dcterms:created xsi:type="dcterms:W3CDTF">2021-04-16T07:48:00Z</dcterms:created>
  <dcterms:modified xsi:type="dcterms:W3CDTF">2021-04-16T08:05:00Z</dcterms:modified>
</cp:coreProperties>
</file>