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752E" w14:textId="77777777" w:rsidR="00075A50" w:rsidRDefault="00075A50" w:rsidP="00075A50">
      <w:pPr>
        <w:rPr>
          <w:sz w:val="28"/>
          <w:szCs w:val="28"/>
        </w:rPr>
      </w:pPr>
    </w:p>
    <w:p w14:paraId="40444279" w14:textId="77777777" w:rsidR="00CF0BF7" w:rsidRDefault="00CF0BF7" w:rsidP="00075A50">
      <w:pPr>
        <w:rPr>
          <w:sz w:val="28"/>
          <w:szCs w:val="28"/>
        </w:rPr>
      </w:pPr>
    </w:p>
    <w:p w14:paraId="15B6F0DB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2642AD52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31CFC8C" wp14:editId="5A114127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FD943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6DEBAE73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003EBB35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1A087E5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68A130B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7A094D5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1E91EE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77538085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9767124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2FDF519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254ABE37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3F701714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4A321E9A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7FCCC698" w14:textId="77777777" w:rsidR="00075A50" w:rsidRDefault="00075A50" w:rsidP="009D3846">
            <w:pPr>
              <w:jc w:val="center"/>
            </w:pPr>
          </w:p>
        </w:tc>
      </w:tr>
      <w:tr w:rsidR="00075A50" w14:paraId="0B691224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05906E16" w14:textId="77777777" w:rsidR="00075A50" w:rsidRDefault="00075A50" w:rsidP="009D3846">
            <w:pPr>
              <w:snapToGrid w:val="0"/>
              <w:spacing w:line="192" w:lineRule="auto"/>
            </w:pPr>
          </w:p>
          <w:p w14:paraId="10DC02A9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635EB781" w14:textId="77777777" w:rsidR="00075A50" w:rsidRDefault="00075A50" w:rsidP="009D3846"/>
          <w:p w14:paraId="43B2ACD9" w14:textId="24FC9104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6117B7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EF563A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6117B7">
              <w:rPr>
                <w:rFonts w:ascii="Times New Roman" w:hAnsi="Times New Roman" w:cs="Times New Roman"/>
                <w:b/>
                <w:u w:val="single"/>
              </w:rPr>
              <w:t>.10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7B2A8C">
              <w:rPr>
                <w:rFonts w:ascii="Times New Roman" w:hAnsi="Times New Roman" w:cs="Times New Roman"/>
                <w:b/>
              </w:rPr>
              <w:t>4</w:t>
            </w:r>
            <w:r w:rsidR="00C062BB">
              <w:rPr>
                <w:rFonts w:ascii="Times New Roman" w:hAnsi="Times New Roman" w:cs="Times New Roman"/>
                <w:b/>
              </w:rPr>
              <w:t>7</w:t>
            </w:r>
          </w:p>
          <w:p w14:paraId="389DEAA2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D3F0E9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172054A3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4E5B9C26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823AB8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E136150" w14:textId="18D5EF11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7B7">
              <w:rPr>
                <w:rFonts w:ascii="Times New Roman" w:hAnsi="Times New Roman" w:cs="Times New Roman"/>
                <w:b/>
                <w:u w:val="single"/>
              </w:rPr>
              <w:t>22.10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Pr="00FE387E">
              <w:rPr>
                <w:rFonts w:ascii="Times New Roman" w:hAnsi="Times New Roman" w:cs="Times New Roman"/>
                <w:b/>
              </w:rPr>
              <w:t>№</w:t>
            </w:r>
            <w:r w:rsidR="006117B7">
              <w:rPr>
                <w:rFonts w:ascii="Times New Roman" w:hAnsi="Times New Roman" w:cs="Times New Roman"/>
                <w:b/>
              </w:rPr>
              <w:t>4</w:t>
            </w:r>
            <w:r w:rsidR="00C062BB">
              <w:rPr>
                <w:rFonts w:ascii="Times New Roman" w:hAnsi="Times New Roman" w:cs="Times New Roman"/>
                <w:b/>
              </w:rPr>
              <w:t>7</w:t>
            </w:r>
            <w:r w:rsidRPr="00FE38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8903F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58E99D88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0"/>
      </w:tblGrid>
      <w:tr w:rsidR="00C062BB" w14:paraId="6045E25B" w14:textId="77777777" w:rsidTr="00C062BB">
        <w:trPr>
          <w:trHeight w:val="1773"/>
        </w:trPr>
        <w:tc>
          <w:tcPr>
            <w:tcW w:w="5250" w:type="dxa"/>
            <w:shd w:val="clear" w:color="auto" w:fill="auto"/>
          </w:tcPr>
          <w:p w14:paraId="09B3B48A" w14:textId="77777777" w:rsidR="00C062BB" w:rsidRDefault="00C062BB" w:rsidP="00E47A61">
            <w:pPr>
              <w:tabs>
                <w:tab w:val="left" w:pos="4536"/>
                <w:tab w:val="left" w:pos="6240"/>
              </w:tabs>
              <w:spacing w:line="200" w:lineRule="atLeast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C062BB">
              <w:rPr>
                <w:b/>
                <w:bCs/>
                <w:color w:val="333333"/>
                <w:sz w:val="28"/>
                <w:szCs w:val="28"/>
              </w:rPr>
              <w:t xml:space="preserve">Об обеспечении </w:t>
            </w:r>
            <w:proofErr w:type="gramStart"/>
            <w:r w:rsidRPr="00C062BB">
              <w:rPr>
                <w:b/>
                <w:bCs/>
                <w:color w:val="333333"/>
                <w:sz w:val="28"/>
                <w:szCs w:val="28"/>
              </w:rPr>
              <w:t>пожарной  безопасности</w:t>
            </w:r>
            <w:proofErr w:type="gramEnd"/>
            <w:r w:rsidRPr="00C062BB">
              <w:rPr>
                <w:b/>
                <w:bCs/>
                <w:color w:val="333333"/>
                <w:sz w:val="28"/>
                <w:szCs w:val="28"/>
              </w:rPr>
              <w:t xml:space="preserve"> в осенне-зимний период 2021 - 2022 </w:t>
            </w:r>
          </w:p>
          <w:p w14:paraId="7778619E" w14:textId="2455C6AE" w:rsidR="00C062BB" w:rsidRPr="00C062BB" w:rsidRDefault="00C062BB" w:rsidP="00E47A61">
            <w:pPr>
              <w:tabs>
                <w:tab w:val="left" w:pos="4536"/>
                <w:tab w:val="left" w:pos="6240"/>
              </w:tabs>
              <w:spacing w:line="200" w:lineRule="atLeast"/>
              <w:jc w:val="both"/>
              <w:rPr>
                <w:b/>
                <w:bCs/>
              </w:rPr>
            </w:pPr>
            <w:r w:rsidRPr="00C062BB">
              <w:rPr>
                <w:b/>
                <w:bCs/>
                <w:color w:val="333333"/>
                <w:sz w:val="28"/>
                <w:szCs w:val="28"/>
              </w:rPr>
              <w:t xml:space="preserve">годов на территории </w:t>
            </w:r>
            <w:proofErr w:type="spellStart"/>
            <w:r w:rsidRPr="00C062BB">
              <w:rPr>
                <w:b/>
                <w:bCs/>
                <w:color w:val="333333"/>
                <w:sz w:val="28"/>
                <w:szCs w:val="28"/>
              </w:rPr>
              <w:t>Питишевского</w:t>
            </w:r>
            <w:proofErr w:type="spellEnd"/>
            <w:r w:rsidRPr="00C062BB">
              <w:rPr>
                <w:b/>
                <w:bCs/>
                <w:color w:val="333333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7409B5EA" w14:textId="77777777" w:rsidR="00C062BB" w:rsidRDefault="00C062BB" w:rsidP="00C062BB">
      <w:pPr>
        <w:tabs>
          <w:tab w:val="left" w:pos="4536"/>
          <w:tab w:val="left" w:pos="6240"/>
        </w:tabs>
        <w:spacing w:line="200" w:lineRule="atLeast"/>
        <w:ind w:firstLine="23"/>
        <w:jc w:val="both"/>
        <w:rPr>
          <w:sz w:val="24"/>
          <w:szCs w:val="24"/>
        </w:rPr>
      </w:pPr>
    </w:p>
    <w:p w14:paraId="3394D1B0" w14:textId="77777777" w:rsidR="00C062BB" w:rsidRDefault="00C062BB" w:rsidP="00C062BB">
      <w:pPr>
        <w:spacing w:line="200" w:lineRule="atLeast"/>
        <w:ind w:firstLine="23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ab/>
      </w:r>
    </w:p>
    <w:p w14:paraId="6F3D1431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«О пожарной безопасности, «О защите населения и территорий от чрезвычайных ситуаций природного и техногенного характера», «Об общих принципах организации местного самоуправления в РФ», законами Чувашской Республики «О пожарной безопасности ЧР», «О защите населения и территорий ЧР от чрезвычайных ситуаций природного и техногенного характера», в целях предупреждения и снижения количества пожаров, своевременного принятия мер по предотвращению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Аликовского района Чувашской Республики в осенне-зимний период 2021 - 2022 годов,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Аликовского района Чувашской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53C920A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1. Разработать план противопожарных мероприятий по обеспечению пожарной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 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 и объектов экономики в осенне-зимний период 2021 - 2022 годов, принять безотлагательные меры по приведению территории населенных пунктов, объектов экономики в пожаробезопасное состояние.</w:t>
      </w:r>
    </w:p>
    <w:p w14:paraId="4FBB5562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Совместно с сотрудниками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ОНД и ПР по Аликовскому району УНД и ПР Главного управления МЧС России по Чувашской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согласованию) организовать и провести комплексные проверки 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пожарной безопасности жилищного фонда, объектов с массовым пребыванием людей:</w:t>
      </w:r>
    </w:p>
    <w:p w14:paraId="60C782F1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и провести на территории сельского поселения встречи, собрания с населением, изготовить и распространить листовки, памятки в целях разъяснения правил пожарной безопасности, действий при возникновении пожара;</w:t>
      </w:r>
    </w:p>
    <w:p w14:paraId="60F7386E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подворный обход хозяйств граждан с целью выявления нарушений правил пожарной безопасности;</w:t>
      </w:r>
    </w:p>
    <w:p w14:paraId="073CCED9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противопожарного режима на подведомственных объектах и территории сельского поселения;</w:t>
      </w:r>
    </w:p>
    <w:p w14:paraId="42D80A1D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осуществить проверки технического состояния противопожарного водоснабжения населенных пунктов и организаций. Принять меры по срочному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ремонту  противопожарных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водоемов, водоемов, приспособленных для целей пожаротушения;</w:t>
      </w:r>
    </w:p>
    <w:p w14:paraId="7508C59C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руководителями предприятий принять дополнительные меры по повышению боеготовности членов добровольной пожарной охраны;</w:t>
      </w:r>
    </w:p>
    <w:p w14:paraId="6C91F206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работу по организации деятельности подразделений добровольной пожарной охраны в населенных пунктах. Привлечь работников добровольной пожарной охраны к проведению профилактических мероприятий в личном жилом фонде, в том числе в местах проживания социально-неадаптированных граждан, и противопожарной пропаганды на встречах (собраниях) с населением; </w:t>
      </w:r>
    </w:p>
    <w:p w14:paraId="35FEAFDD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работу по противопожарной профилактической деятельности в жилом секторе, на предприятиях и объектах с массовым пребыванием людей, активизировать противопожарную пропаганду через СМИ; </w:t>
      </w:r>
    </w:p>
    <w:p w14:paraId="06AD897B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после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A7FDF24" w14:textId="77777777" w:rsidR="00C062BB" w:rsidRDefault="00C062BB" w:rsidP="00C062BB">
      <w:pPr>
        <w:pStyle w:val="af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Контроль за выполнением настоящего постановления оставляю за собой.</w:t>
      </w:r>
    </w:p>
    <w:p w14:paraId="2AC58D75" w14:textId="77777777" w:rsidR="00AA2B50" w:rsidRPr="00EF563A" w:rsidRDefault="00AA2B50" w:rsidP="00AA2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D08084" w14:textId="77777777" w:rsidR="00AA2B50" w:rsidRPr="00EF563A" w:rsidRDefault="00AA2B50" w:rsidP="00AA2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F563A">
        <w:rPr>
          <w:sz w:val="28"/>
          <w:szCs w:val="28"/>
        </w:rPr>
        <w:t xml:space="preserve">Глава  </w:t>
      </w:r>
      <w:proofErr w:type="spellStart"/>
      <w:r w:rsidRPr="00EF563A">
        <w:rPr>
          <w:sz w:val="28"/>
          <w:szCs w:val="28"/>
        </w:rPr>
        <w:t>Питишевского</w:t>
      </w:r>
      <w:proofErr w:type="spellEnd"/>
      <w:proofErr w:type="gramEnd"/>
      <w:r w:rsidRPr="00EF563A">
        <w:rPr>
          <w:sz w:val="28"/>
          <w:szCs w:val="28"/>
        </w:rPr>
        <w:t xml:space="preserve"> </w:t>
      </w:r>
    </w:p>
    <w:p w14:paraId="2A5ED4F8" w14:textId="1C3C29F0" w:rsidR="00EB02AB" w:rsidRPr="00EF563A" w:rsidRDefault="00AA2B50" w:rsidP="00EF56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563A">
        <w:rPr>
          <w:sz w:val="28"/>
          <w:szCs w:val="28"/>
        </w:rPr>
        <w:t>сельского поселения                                                                    А.Ю.</w:t>
      </w:r>
      <w:r w:rsidR="009924F1" w:rsidRPr="00EF563A">
        <w:rPr>
          <w:sz w:val="28"/>
          <w:szCs w:val="28"/>
        </w:rPr>
        <w:t xml:space="preserve"> </w:t>
      </w:r>
      <w:r w:rsidRPr="00EF563A">
        <w:rPr>
          <w:sz w:val="28"/>
          <w:szCs w:val="28"/>
        </w:rPr>
        <w:t>Гаврилова</w:t>
      </w:r>
    </w:p>
    <w:sectPr w:rsidR="00EB02AB" w:rsidRPr="00EF563A" w:rsidSect="00EF563A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FC42" w14:textId="77777777" w:rsidR="0016175B" w:rsidRDefault="0016175B">
      <w:r>
        <w:separator/>
      </w:r>
    </w:p>
  </w:endnote>
  <w:endnote w:type="continuationSeparator" w:id="0">
    <w:p w14:paraId="789A7CF9" w14:textId="77777777" w:rsidR="0016175B" w:rsidRDefault="001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0A7C" w14:textId="77777777" w:rsidR="0016175B" w:rsidRDefault="0016175B">
      <w:r>
        <w:separator/>
      </w:r>
    </w:p>
  </w:footnote>
  <w:footnote w:type="continuationSeparator" w:id="0">
    <w:p w14:paraId="0EC2D7DC" w14:textId="77777777" w:rsidR="0016175B" w:rsidRDefault="0016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E023" w14:textId="77777777" w:rsidR="00EB02AB" w:rsidRDefault="000A7F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3B05550A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EA37EB"/>
    <w:multiLevelType w:val="hybridMultilevel"/>
    <w:tmpl w:val="EC60ACE0"/>
    <w:lvl w:ilvl="0" w:tplc="5FE2BF5E">
      <w:start w:val="3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4480"/>
    <w:multiLevelType w:val="hybridMultilevel"/>
    <w:tmpl w:val="9782E1BC"/>
    <w:lvl w:ilvl="0" w:tplc="0790605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E83565"/>
    <w:multiLevelType w:val="multilevel"/>
    <w:tmpl w:val="2CE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5080D"/>
    <w:rsid w:val="00075657"/>
    <w:rsid w:val="00075A50"/>
    <w:rsid w:val="000A7FDC"/>
    <w:rsid w:val="000B399B"/>
    <w:rsid w:val="0016175B"/>
    <w:rsid w:val="00194A4E"/>
    <w:rsid w:val="001A3107"/>
    <w:rsid w:val="001A5C23"/>
    <w:rsid w:val="001C776D"/>
    <w:rsid w:val="001F3D84"/>
    <w:rsid w:val="002052BA"/>
    <w:rsid w:val="00226839"/>
    <w:rsid w:val="002364E5"/>
    <w:rsid w:val="00280962"/>
    <w:rsid w:val="002A6234"/>
    <w:rsid w:val="00316195"/>
    <w:rsid w:val="003169E4"/>
    <w:rsid w:val="00317F4F"/>
    <w:rsid w:val="003572BC"/>
    <w:rsid w:val="00363D23"/>
    <w:rsid w:val="00364EFB"/>
    <w:rsid w:val="00367067"/>
    <w:rsid w:val="003955D4"/>
    <w:rsid w:val="003A37D5"/>
    <w:rsid w:val="00495F53"/>
    <w:rsid w:val="004A2283"/>
    <w:rsid w:val="004B0A42"/>
    <w:rsid w:val="004C29EF"/>
    <w:rsid w:val="004E1E59"/>
    <w:rsid w:val="00507667"/>
    <w:rsid w:val="0051480F"/>
    <w:rsid w:val="005405B2"/>
    <w:rsid w:val="0054413E"/>
    <w:rsid w:val="00552035"/>
    <w:rsid w:val="00584412"/>
    <w:rsid w:val="005A2B8F"/>
    <w:rsid w:val="005B2394"/>
    <w:rsid w:val="005C16BE"/>
    <w:rsid w:val="005D40A3"/>
    <w:rsid w:val="00606B36"/>
    <w:rsid w:val="006117B7"/>
    <w:rsid w:val="00627E0B"/>
    <w:rsid w:val="0071147E"/>
    <w:rsid w:val="0073159F"/>
    <w:rsid w:val="00750369"/>
    <w:rsid w:val="007645FF"/>
    <w:rsid w:val="007B2A8C"/>
    <w:rsid w:val="007D0361"/>
    <w:rsid w:val="0080299A"/>
    <w:rsid w:val="00954FC8"/>
    <w:rsid w:val="009924F1"/>
    <w:rsid w:val="0099595A"/>
    <w:rsid w:val="009C656B"/>
    <w:rsid w:val="009D3DD3"/>
    <w:rsid w:val="00A77850"/>
    <w:rsid w:val="00AA2B50"/>
    <w:rsid w:val="00AD757A"/>
    <w:rsid w:val="00B2349A"/>
    <w:rsid w:val="00B90ED3"/>
    <w:rsid w:val="00BD511C"/>
    <w:rsid w:val="00BF4C29"/>
    <w:rsid w:val="00C062BB"/>
    <w:rsid w:val="00C06353"/>
    <w:rsid w:val="00C70955"/>
    <w:rsid w:val="00CD5FF7"/>
    <w:rsid w:val="00CE4B5B"/>
    <w:rsid w:val="00CF0BF7"/>
    <w:rsid w:val="00CF4ED6"/>
    <w:rsid w:val="00CF5127"/>
    <w:rsid w:val="00D0142D"/>
    <w:rsid w:val="00D53C30"/>
    <w:rsid w:val="00DA4E80"/>
    <w:rsid w:val="00DA7DDE"/>
    <w:rsid w:val="00E0691A"/>
    <w:rsid w:val="00E84B51"/>
    <w:rsid w:val="00EB02AB"/>
    <w:rsid w:val="00EF563A"/>
    <w:rsid w:val="00FA62B6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E17B9"/>
  <w15:docId w15:val="{C4C0D15C-2A4A-4B99-B4B3-545AE30A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D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37D5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37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37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A37D5"/>
    <w:rPr>
      <w:rFonts w:cs="Times New Roman"/>
    </w:rPr>
  </w:style>
  <w:style w:type="paragraph" w:styleId="a6">
    <w:name w:val="footer"/>
    <w:basedOn w:val="a"/>
    <w:link w:val="a7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7D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EF563A"/>
    <w:pPr>
      <w:ind w:left="720"/>
      <w:contextualSpacing/>
    </w:pPr>
  </w:style>
  <w:style w:type="paragraph" w:styleId="af">
    <w:name w:val="Body Text"/>
    <w:basedOn w:val="a"/>
    <w:link w:val="af0"/>
    <w:rsid w:val="00C062BB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C062BB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8608-188E-4B99-B48B-5B78D7D8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Алексей Ишалев</dc:creator>
  <cp:lastModifiedBy>Владислав Григорьев</cp:lastModifiedBy>
  <cp:revision>2</cp:revision>
  <cp:lastPrinted>2021-10-22T05:24:00Z</cp:lastPrinted>
  <dcterms:created xsi:type="dcterms:W3CDTF">2021-10-27T09:22:00Z</dcterms:created>
  <dcterms:modified xsi:type="dcterms:W3CDTF">2021-10-27T09:22:00Z</dcterms:modified>
</cp:coreProperties>
</file>