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E7B12" w14:textId="77777777" w:rsidR="009F100D" w:rsidRPr="009F100D" w:rsidRDefault="009F100D" w:rsidP="009F100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81" w:type="dxa"/>
        <w:tblLook w:val="04A0" w:firstRow="1" w:lastRow="0" w:firstColumn="1" w:lastColumn="0" w:noHBand="0" w:noVBand="1"/>
      </w:tblPr>
      <w:tblGrid>
        <w:gridCol w:w="3895"/>
        <w:gridCol w:w="1446"/>
        <w:gridCol w:w="4040"/>
      </w:tblGrid>
      <w:tr w:rsidR="009F100D" w:rsidRPr="009F100D" w14:paraId="65BD4B96" w14:textId="77777777" w:rsidTr="009F100D">
        <w:trPr>
          <w:cantSplit/>
          <w:trHeight w:val="420"/>
        </w:trPr>
        <w:tc>
          <w:tcPr>
            <w:tcW w:w="3895" w:type="dxa"/>
            <w:hideMark/>
          </w:tcPr>
          <w:p w14:paraId="7115282C" w14:textId="77777777" w:rsidR="009F100D" w:rsidRPr="009F100D" w:rsidRDefault="009F100D" w:rsidP="009F100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9F10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14:paraId="53B3225C" w14:textId="77777777" w:rsidR="009F100D" w:rsidRPr="009F100D" w:rsidRDefault="009F100D" w:rsidP="009F100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9F10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СĔНТĔРВĂРРИ РАЙОНĚ</w:t>
            </w:r>
          </w:p>
        </w:tc>
        <w:tc>
          <w:tcPr>
            <w:tcW w:w="1446" w:type="dxa"/>
          </w:tcPr>
          <w:p w14:paraId="1A39FF5D" w14:textId="77777777" w:rsidR="009F100D" w:rsidRPr="009F100D" w:rsidRDefault="009F100D" w:rsidP="009F10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9F100D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15EC1E" wp14:editId="441018B5">
                  <wp:extent cx="762000" cy="676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  <w:hideMark/>
          </w:tcPr>
          <w:p w14:paraId="3E064164" w14:textId="77777777" w:rsidR="009F100D" w:rsidRPr="009F100D" w:rsidRDefault="009F100D" w:rsidP="009F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9F10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ЧУВАШСКАЯ РЕСПУБЛИКА </w:t>
            </w:r>
          </w:p>
          <w:p w14:paraId="1107726C" w14:textId="77777777" w:rsidR="009F100D" w:rsidRPr="009F100D" w:rsidRDefault="009F100D" w:rsidP="009F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9F10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МАРИИНСКО-ПОСАДСКИЙ РАЙОН</w:t>
            </w:r>
            <w:r w:rsidRPr="009F100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</w:tr>
      <w:tr w:rsidR="009F100D" w:rsidRPr="009F100D" w14:paraId="3C67402E" w14:textId="77777777" w:rsidTr="009F100D">
        <w:trPr>
          <w:cantSplit/>
          <w:trHeight w:val="2355"/>
        </w:trPr>
        <w:tc>
          <w:tcPr>
            <w:tcW w:w="3895" w:type="dxa"/>
          </w:tcPr>
          <w:p w14:paraId="2A0995BB" w14:textId="77777777" w:rsidR="009F100D" w:rsidRPr="009F100D" w:rsidRDefault="009F100D" w:rsidP="009F100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9F10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ХУРАКАССИ  ПОСЕЛЕНИЙĚН</w:t>
            </w:r>
          </w:p>
          <w:p w14:paraId="4CC1F169" w14:textId="77777777" w:rsidR="009F100D" w:rsidRPr="009F100D" w:rsidRDefault="009F100D" w:rsidP="009F100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00D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ЯЛ ХУТЛĂХĚ</w:t>
            </w:r>
            <w:r w:rsidRPr="009F10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</w:p>
          <w:p w14:paraId="4757381D" w14:textId="77777777" w:rsidR="009F100D" w:rsidRPr="009F100D" w:rsidRDefault="009F100D" w:rsidP="009F1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8108ABF" w14:textId="77777777" w:rsidR="009F100D" w:rsidRPr="009F100D" w:rsidRDefault="009F100D" w:rsidP="009F100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</w:p>
          <w:p w14:paraId="2DA7B5E7" w14:textId="77777777" w:rsidR="009F100D" w:rsidRPr="009F100D" w:rsidRDefault="009F100D" w:rsidP="009F100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9F10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14:paraId="15FA23C8" w14:textId="77777777" w:rsidR="009F100D" w:rsidRPr="009F100D" w:rsidRDefault="009F100D" w:rsidP="009F1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83B605C" w14:textId="0F740C39" w:rsidR="009F100D" w:rsidRPr="009F100D" w:rsidRDefault="004939C0" w:rsidP="009F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39C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2022 ҫ. нарӑсӑн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17,</w:t>
            </w:r>
            <w:r w:rsidR="009F100D" w:rsidRPr="009F100D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 xml:space="preserve"> 10</w:t>
            </w:r>
          </w:p>
          <w:p w14:paraId="58EC85CF" w14:textId="77777777" w:rsidR="009F100D" w:rsidRPr="009F100D" w:rsidRDefault="009F100D" w:rsidP="009F10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ar-SA"/>
              </w:rPr>
            </w:pPr>
            <w:r w:rsidRPr="009F100D">
              <w:rPr>
                <w:rFonts w:ascii="Times New Roman" w:eastAsia="Times New Roman" w:hAnsi="Times New Roman" w:cs="Times New Roman"/>
                <w:noProof/>
                <w:color w:val="000000"/>
                <w:lang w:eastAsia="ar-SA"/>
              </w:rPr>
              <w:t>Хуракасси ялě</w:t>
            </w:r>
          </w:p>
        </w:tc>
        <w:tc>
          <w:tcPr>
            <w:tcW w:w="1446" w:type="dxa"/>
            <w:vAlign w:val="center"/>
          </w:tcPr>
          <w:p w14:paraId="04D62E9E" w14:textId="77777777" w:rsidR="009F100D" w:rsidRPr="009F100D" w:rsidRDefault="009F100D" w:rsidP="009F1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040" w:type="dxa"/>
          </w:tcPr>
          <w:p w14:paraId="27C723C3" w14:textId="77777777" w:rsidR="009F100D" w:rsidRPr="009F100D" w:rsidRDefault="009F100D" w:rsidP="009F10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9F10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14:paraId="1DB3CACE" w14:textId="77777777" w:rsidR="009F100D" w:rsidRPr="009F100D" w:rsidRDefault="009F100D" w:rsidP="009F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9F10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ЭЛЬБАРУСОВСКОГО СЕЛЬСКОГО ПОСЕЛЕНИЯ</w:t>
            </w:r>
            <w:r w:rsidRPr="009F100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14:paraId="157807F2" w14:textId="77777777" w:rsidR="009F100D" w:rsidRPr="009F100D" w:rsidRDefault="009F100D" w:rsidP="009F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lang w:eastAsia="ru-RU"/>
              </w:rPr>
            </w:pPr>
          </w:p>
          <w:p w14:paraId="38D590DA" w14:textId="77777777" w:rsidR="009F100D" w:rsidRPr="009F100D" w:rsidRDefault="009F100D" w:rsidP="009F10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9F100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  <w:t>ПОСТАНОВЛЕНИЕ</w:t>
            </w:r>
          </w:p>
          <w:p w14:paraId="7422CF0A" w14:textId="77777777" w:rsidR="009F100D" w:rsidRPr="009F100D" w:rsidRDefault="009F100D" w:rsidP="009F1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66D9649" w14:textId="7F739D4F" w:rsidR="009F100D" w:rsidRPr="009F100D" w:rsidRDefault="004939C0" w:rsidP="009F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39C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</w:t>
            </w:r>
            <w:r w:rsidRPr="004939C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февраля 2022 г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.,</w:t>
            </w:r>
            <w:r w:rsidRPr="009F100D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 xml:space="preserve"> </w:t>
            </w:r>
            <w:r w:rsidR="009F100D" w:rsidRPr="009F100D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10</w:t>
            </w:r>
          </w:p>
          <w:p w14:paraId="652B5ED6" w14:textId="77777777" w:rsidR="009F100D" w:rsidRPr="009F100D" w:rsidRDefault="009F100D" w:rsidP="009F10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ar-SA"/>
              </w:rPr>
            </w:pPr>
            <w:r w:rsidRPr="009F100D">
              <w:rPr>
                <w:rFonts w:ascii="Times New Roman" w:eastAsia="Times New Roman" w:hAnsi="Times New Roman" w:cs="Times New Roman"/>
                <w:noProof/>
                <w:color w:val="000000"/>
                <w:lang w:eastAsia="ar-SA"/>
              </w:rPr>
              <w:t>деревня Эльбарусово</w:t>
            </w:r>
          </w:p>
          <w:p w14:paraId="4BE21C5F" w14:textId="77777777" w:rsidR="009F100D" w:rsidRPr="009F100D" w:rsidRDefault="009F100D" w:rsidP="009F100D">
            <w:pPr>
              <w:suppressAutoHyphens/>
              <w:spacing w:after="0" w:line="240" w:lineRule="auto"/>
              <w:ind w:left="348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27885DCA" w14:textId="77777777" w:rsidR="009F100D" w:rsidRDefault="009F100D" w:rsidP="009F100D">
      <w:pPr>
        <w:pStyle w:val="a4"/>
        <w:ind w:right="4252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  <w:r w:rsidRPr="007A31D2">
        <w:rPr>
          <w:rStyle w:val="a6"/>
          <w:rFonts w:ascii="Times New Roman" w:hAnsi="Times New Roman"/>
          <w:color w:val="000000"/>
          <w:sz w:val="24"/>
          <w:szCs w:val="24"/>
        </w:rPr>
        <w:t>О внесении изменений в постановление администрации</w:t>
      </w:r>
      <w:r>
        <w:rPr>
          <w:rStyle w:val="a6"/>
          <w:rFonts w:ascii="Times New Roman" w:hAnsi="Times New Roman"/>
          <w:color w:val="000000"/>
          <w:sz w:val="24"/>
          <w:szCs w:val="24"/>
        </w:rPr>
        <w:t xml:space="preserve"> Эльбарусовского</w:t>
      </w:r>
      <w:r w:rsidRPr="007A31D2">
        <w:rPr>
          <w:rStyle w:val="a6"/>
          <w:rFonts w:ascii="Times New Roman" w:hAnsi="Times New Roman"/>
          <w:color w:val="000000"/>
          <w:sz w:val="24"/>
          <w:szCs w:val="24"/>
        </w:rPr>
        <w:t xml:space="preserve"> сельского поселения Мариинско-Посадского района от 0</w:t>
      </w:r>
      <w:r>
        <w:rPr>
          <w:rStyle w:val="a6"/>
          <w:rFonts w:ascii="Times New Roman" w:hAnsi="Times New Roman"/>
          <w:color w:val="000000"/>
          <w:sz w:val="24"/>
          <w:szCs w:val="24"/>
        </w:rPr>
        <w:t>1</w:t>
      </w:r>
      <w:r w:rsidRPr="007A31D2">
        <w:rPr>
          <w:rStyle w:val="a6"/>
          <w:rFonts w:ascii="Times New Roman" w:hAnsi="Times New Roman"/>
          <w:color w:val="000000"/>
          <w:sz w:val="24"/>
          <w:szCs w:val="24"/>
        </w:rPr>
        <w:t>.0</w:t>
      </w:r>
      <w:r>
        <w:rPr>
          <w:rStyle w:val="a6"/>
          <w:rFonts w:ascii="Times New Roman" w:hAnsi="Times New Roman"/>
          <w:color w:val="000000"/>
          <w:sz w:val="24"/>
          <w:szCs w:val="24"/>
        </w:rPr>
        <w:t>4</w:t>
      </w:r>
      <w:r w:rsidRPr="007A31D2">
        <w:rPr>
          <w:rStyle w:val="a6"/>
          <w:rFonts w:ascii="Times New Roman" w:hAnsi="Times New Roman"/>
          <w:color w:val="000000"/>
          <w:sz w:val="24"/>
          <w:szCs w:val="24"/>
        </w:rPr>
        <w:t>.2020 г. № 1</w:t>
      </w:r>
      <w:r>
        <w:rPr>
          <w:rStyle w:val="a6"/>
          <w:rFonts w:ascii="Times New Roman" w:hAnsi="Times New Roman"/>
          <w:color w:val="000000"/>
          <w:sz w:val="24"/>
          <w:szCs w:val="24"/>
        </w:rPr>
        <w:t>8</w:t>
      </w:r>
      <w:r w:rsidRPr="007A31D2">
        <w:rPr>
          <w:rStyle w:val="a6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color w:val="000000"/>
          <w:sz w:val="24"/>
          <w:szCs w:val="24"/>
        </w:rPr>
        <w:t xml:space="preserve">(с внесенными изменениями постановлением от 11.06.2020 г. № 20) </w:t>
      </w:r>
      <w:r w:rsidRPr="007A31D2">
        <w:rPr>
          <w:rStyle w:val="a6"/>
          <w:rFonts w:ascii="Times New Roman" w:hAnsi="Times New Roman"/>
          <w:color w:val="000000"/>
          <w:sz w:val="24"/>
          <w:szCs w:val="24"/>
        </w:rPr>
        <w:t xml:space="preserve">«Об утверждении Административного регламента администрации </w:t>
      </w:r>
      <w:r>
        <w:rPr>
          <w:rStyle w:val="a6"/>
          <w:rFonts w:ascii="Times New Roman" w:hAnsi="Times New Roman"/>
          <w:color w:val="000000"/>
          <w:sz w:val="24"/>
          <w:szCs w:val="24"/>
        </w:rPr>
        <w:t>Эльбарусовского</w:t>
      </w:r>
      <w:r w:rsidRPr="007A31D2">
        <w:rPr>
          <w:rStyle w:val="a6"/>
          <w:rFonts w:ascii="Times New Roman" w:hAnsi="Times New Roman"/>
          <w:color w:val="000000"/>
          <w:sz w:val="24"/>
          <w:szCs w:val="24"/>
        </w:rPr>
        <w:t xml:space="preserve"> сельского поселения Мариинско-Посадского района Чувашской Республики</w:t>
      </w:r>
      <w:r>
        <w:rPr>
          <w:rStyle w:val="a6"/>
          <w:rFonts w:ascii="Times New Roman" w:hAnsi="Times New Roman"/>
          <w:color w:val="000000"/>
          <w:sz w:val="24"/>
          <w:szCs w:val="24"/>
        </w:rPr>
        <w:t xml:space="preserve"> </w:t>
      </w:r>
      <w:r w:rsidRPr="007A31D2">
        <w:rPr>
          <w:rStyle w:val="a6"/>
          <w:rFonts w:ascii="Times New Roman" w:hAnsi="Times New Roman"/>
          <w:color w:val="000000"/>
          <w:sz w:val="24"/>
          <w:szCs w:val="24"/>
        </w:rPr>
        <w:t>по предоставлению муниципальной услуги</w:t>
      </w:r>
      <w:r w:rsidRPr="007A31D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A31D2">
        <w:rPr>
          <w:rStyle w:val="a6"/>
          <w:rFonts w:ascii="Times New Roman" w:hAnsi="Times New Roman"/>
          <w:color w:val="000000"/>
          <w:sz w:val="24"/>
          <w:szCs w:val="24"/>
        </w:rPr>
        <w:t>" Выдача разрешения на ввод объекта в эксплуатацию"</w:t>
      </w:r>
    </w:p>
    <w:p w14:paraId="654C88E3" w14:textId="77777777" w:rsidR="009F100D" w:rsidRDefault="009F100D" w:rsidP="009F100D">
      <w:pPr>
        <w:pStyle w:val="a4"/>
        <w:tabs>
          <w:tab w:val="left" w:pos="4820"/>
        </w:tabs>
        <w:ind w:right="4535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</w:p>
    <w:p w14:paraId="72B442F1" w14:textId="77777777" w:rsidR="009F100D" w:rsidRDefault="009F100D" w:rsidP="009F100D">
      <w:pPr>
        <w:pStyle w:val="a4"/>
        <w:tabs>
          <w:tab w:val="left" w:pos="4820"/>
        </w:tabs>
        <w:ind w:right="4535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</w:p>
    <w:p w14:paraId="3686A72C" w14:textId="77777777" w:rsidR="009F100D" w:rsidRDefault="009F100D" w:rsidP="009F100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7A31D2">
        <w:rPr>
          <w:rFonts w:ascii="Times New Roman" w:hAnsi="Times New Roman"/>
          <w:color w:val="000000"/>
          <w:sz w:val="24"/>
          <w:szCs w:val="24"/>
        </w:rPr>
        <w:t xml:space="preserve">        Руководствуясь Федеральным законом от 06.10.2003 №  131 «Об общих принципах организации местного самоуправления в Российской Федерации», Постановлением Правительства Российской Федерации от 11.11.2005 года №  679 «О порядке разработки и утверждения административных регламентов исполнения государственных функций и административных регламентов предоставления государственных услуг»,  на основании Устава </w:t>
      </w:r>
      <w:r>
        <w:rPr>
          <w:rFonts w:ascii="Times New Roman" w:hAnsi="Times New Roman"/>
          <w:color w:val="000000"/>
          <w:sz w:val="24"/>
          <w:szCs w:val="24"/>
        </w:rPr>
        <w:t>Эльбарусовского</w:t>
      </w:r>
      <w:r w:rsidRPr="007A31D2">
        <w:rPr>
          <w:rFonts w:ascii="Times New Roman" w:hAnsi="Times New Roman"/>
          <w:color w:val="000000"/>
          <w:sz w:val="24"/>
          <w:szCs w:val="24"/>
        </w:rPr>
        <w:t xml:space="preserve">  сельского поселения Мариинско-Посадского района Чувашской Республики    администрация </w:t>
      </w:r>
      <w:r>
        <w:rPr>
          <w:rFonts w:ascii="Times New Roman" w:hAnsi="Times New Roman"/>
          <w:color w:val="000000"/>
          <w:sz w:val="24"/>
          <w:szCs w:val="24"/>
        </w:rPr>
        <w:t>Эльбарусовского</w:t>
      </w:r>
      <w:r w:rsidRPr="007A31D2">
        <w:rPr>
          <w:rFonts w:ascii="Times New Roman" w:hAnsi="Times New Roman"/>
          <w:color w:val="000000"/>
          <w:sz w:val="24"/>
          <w:szCs w:val="24"/>
        </w:rPr>
        <w:t xml:space="preserve"> 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E850233" w14:textId="025B6FFD" w:rsidR="009F100D" w:rsidRDefault="009F100D" w:rsidP="009F100D">
      <w:pPr>
        <w:pStyle w:val="a4"/>
        <w:ind w:left="212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A31D2">
        <w:rPr>
          <w:rFonts w:ascii="Times New Roman" w:hAnsi="Times New Roman"/>
          <w:color w:val="000000"/>
          <w:sz w:val="24"/>
          <w:szCs w:val="24"/>
        </w:rPr>
        <w:t xml:space="preserve"> п о с т а н о в л я е т:</w:t>
      </w:r>
    </w:p>
    <w:p w14:paraId="08E3E719" w14:textId="77777777" w:rsidR="009F100D" w:rsidRPr="007A31D2" w:rsidRDefault="009F100D" w:rsidP="009F100D">
      <w:pPr>
        <w:pStyle w:val="a4"/>
        <w:ind w:left="2124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ADCCE9" w14:textId="1BB4656C" w:rsidR="00F553F8" w:rsidRDefault="009F100D" w:rsidP="00F553F8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31D2">
        <w:rPr>
          <w:rFonts w:ascii="Times New Roman" w:hAnsi="Times New Roman"/>
          <w:color w:val="000000"/>
          <w:sz w:val="24"/>
          <w:szCs w:val="24"/>
        </w:rPr>
        <w:t xml:space="preserve">Внести в Административный регламент администрации </w:t>
      </w:r>
      <w:r>
        <w:rPr>
          <w:rFonts w:ascii="Times New Roman" w:hAnsi="Times New Roman"/>
          <w:color w:val="000000"/>
          <w:sz w:val="24"/>
          <w:szCs w:val="24"/>
        </w:rPr>
        <w:t>Эльбарусовского</w:t>
      </w:r>
      <w:r w:rsidRPr="007A31D2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по</w:t>
      </w:r>
      <w:r w:rsidR="00AC41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31D2">
        <w:rPr>
          <w:rFonts w:ascii="Times New Roman" w:hAnsi="Times New Roman"/>
          <w:color w:val="000000"/>
          <w:sz w:val="24"/>
          <w:szCs w:val="24"/>
        </w:rPr>
        <w:t xml:space="preserve">предоставлению муниципальной услуги </w:t>
      </w:r>
      <w:r w:rsidRPr="007A31D2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7A31D2">
        <w:rPr>
          <w:rFonts w:ascii="Times New Roman" w:hAnsi="Times New Roman"/>
          <w:color w:val="000000"/>
          <w:sz w:val="24"/>
          <w:szCs w:val="24"/>
        </w:rPr>
        <w:t xml:space="preserve">Выдача разрешения на </w:t>
      </w:r>
      <w:r w:rsidRPr="007A31D2">
        <w:rPr>
          <w:rStyle w:val="a6"/>
          <w:rFonts w:ascii="Times New Roman" w:hAnsi="Times New Roman"/>
          <w:b w:val="0"/>
          <w:color w:val="000000"/>
          <w:sz w:val="24"/>
          <w:szCs w:val="24"/>
        </w:rPr>
        <w:t>ввод объекта в эксплуатацию</w:t>
      </w:r>
      <w:r w:rsidRPr="007A31D2">
        <w:rPr>
          <w:rFonts w:ascii="Times New Roman" w:hAnsi="Times New Roman"/>
          <w:color w:val="000000"/>
          <w:sz w:val="24"/>
          <w:szCs w:val="24"/>
        </w:rPr>
        <w:t xml:space="preserve">», утвержденный постановлением администрации </w:t>
      </w:r>
      <w:r>
        <w:rPr>
          <w:rFonts w:ascii="Times New Roman" w:hAnsi="Times New Roman"/>
          <w:color w:val="000000"/>
          <w:sz w:val="24"/>
          <w:szCs w:val="24"/>
        </w:rPr>
        <w:t>Эльбарусовского сельского поселения от 1</w:t>
      </w:r>
      <w:r w:rsidRPr="007A31D2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7A31D2">
        <w:rPr>
          <w:rFonts w:ascii="Times New Roman" w:hAnsi="Times New Roman"/>
          <w:color w:val="000000"/>
          <w:sz w:val="24"/>
          <w:szCs w:val="24"/>
        </w:rPr>
        <w:t>.2020 г. № 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A31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 внесенными изменениями от 11.06</w:t>
      </w:r>
      <w:r w:rsidR="00AC41E6">
        <w:rPr>
          <w:rFonts w:ascii="Times New Roman" w:hAnsi="Times New Roman"/>
          <w:color w:val="000000"/>
          <w:sz w:val="24"/>
          <w:szCs w:val="24"/>
        </w:rPr>
        <w:t xml:space="preserve">.2020 г № 20) </w:t>
      </w:r>
      <w:r w:rsidRPr="007A31D2">
        <w:rPr>
          <w:rFonts w:ascii="Times New Roman" w:hAnsi="Times New Roman"/>
          <w:color w:val="000000"/>
          <w:sz w:val="24"/>
          <w:szCs w:val="24"/>
        </w:rPr>
        <w:t>следующие изменения:</w:t>
      </w:r>
    </w:p>
    <w:p w14:paraId="72A398F4" w14:textId="77777777" w:rsidR="00F553F8" w:rsidRPr="00F553F8" w:rsidRDefault="00F553F8" w:rsidP="00F553F8">
      <w:pPr>
        <w:pStyle w:val="a4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262302" w14:textId="1C93EA1E" w:rsidR="00AC41E6" w:rsidRDefault="00AC41E6" w:rsidP="00AC41E6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71619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8767CB">
        <w:rPr>
          <w:rFonts w:ascii="Times New Roman" w:hAnsi="Times New Roman"/>
          <w:b/>
          <w:color w:val="000000"/>
          <w:sz w:val="24"/>
          <w:szCs w:val="24"/>
        </w:rPr>
        <w:t xml:space="preserve">1) Пункт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767CB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767C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F553F8" w:rsidRPr="007A31D2">
        <w:rPr>
          <w:rFonts w:ascii="Times New Roman" w:hAnsi="Times New Roman"/>
          <w:b/>
          <w:color w:val="000000"/>
          <w:sz w:val="24"/>
          <w:szCs w:val="24"/>
        </w:rPr>
        <w:t xml:space="preserve">раздела </w:t>
      </w:r>
      <w:r w:rsidR="00F553F8" w:rsidRPr="007A31D2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="00F553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767CB">
        <w:rPr>
          <w:rFonts w:ascii="Times New Roman" w:hAnsi="Times New Roman"/>
          <w:b/>
          <w:color w:val="000000"/>
          <w:sz w:val="24"/>
          <w:szCs w:val="24"/>
        </w:rPr>
        <w:t>изложить в следующей редакции:</w:t>
      </w:r>
    </w:p>
    <w:p w14:paraId="3EC4F67B" w14:textId="77777777" w:rsidR="00AC41E6" w:rsidRPr="007A31D2" w:rsidRDefault="00AC41E6" w:rsidP="00AC41E6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7A31D2">
        <w:rPr>
          <w:rFonts w:ascii="Times New Roman" w:hAnsi="Times New Roman"/>
          <w:b/>
          <w:color w:val="000000"/>
          <w:sz w:val="24"/>
          <w:szCs w:val="24"/>
        </w:rPr>
        <w:t>«2.3. Описание результата предоставления муниципальной услуги</w:t>
      </w:r>
    </w:p>
    <w:p w14:paraId="253097D7" w14:textId="77777777" w:rsidR="00AC41E6" w:rsidRPr="007A31D2" w:rsidRDefault="00AC41E6" w:rsidP="00AC41E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31D2">
        <w:rPr>
          <w:rFonts w:ascii="Times New Roman" w:hAnsi="Times New Roman"/>
          <w:color w:val="000000"/>
          <w:sz w:val="24"/>
          <w:szCs w:val="24"/>
        </w:rPr>
        <w:t>Конечным результатом предоставления муниципальной услуги является:</w:t>
      </w:r>
    </w:p>
    <w:p w14:paraId="543DCDB3" w14:textId="2EC33D86" w:rsidR="00AC41E6" w:rsidRPr="004939C0" w:rsidRDefault="00AC41E6" w:rsidP="00AC41E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7A31D2">
        <w:rPr>
          <w:rFonts w:ascii="Times New Roman" w:hAnsi="Times New Roman"/>
          <w:color w:val="000000"/>
          <w:sz w:val="24"/>
          <w:szCs w:val="24"/>
        </w:rPr>
        <w:t>выдача разрешения на ввод объекта в эксплуатацию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939C0">
        <w:rPr>
          <w:rFonts w:ascii="Times New Roman" w:hAnsi="Times New Roman"/>
          <w:color w:val="000000"/>
          <w:sz w:val="24"/>
          <w:szCs w:val="24"/>
        </w:rPr>
        <w:t>внесение изменений в разрешение на ввод объекта капитального строительства;</w:t>
      </w:r>
    </w:p>
    <w:p w14:paraId="62092783" w14:textId="5BF348BF" w:rsidR="00AC41E6" w:rsidRDefault="00AC41E6" w:rsidP="00AC41E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7A31D2">
        <w:rPr>
          <w:rFonts w:ascii="Times New Roman" w:hAnsi="Times New Roman"/>
          <w:color w:val="000000"/>
          <w:sz w:val="24"/>
          <w:szCs w:val="24"/>
        </w:rPr>
        <w:t>отказ в выдаче разрешения на ввод объекта в эксплуатацию».</w:t>
      </w:r>
    </w:p>
    <w:p w14:paraId="2BE84A76" w14:textId="12734505" w:rsidR="00B34318" w:rsidRDefault="00B34318" w:rsidP="00B3431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71619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767CB">
        <w:rPr>
          <w:rFonts w:ascii="Times New Roman" w:hAnsi="Times New Roman"/>
          <w:b/>
          <w:color w:val="000000"/>
          <w:sz w:val="24"/>
          <w:szCs w:val="24"/>
        </w:rPr>
        <w:t xml:space="preserve">) Пункт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3.4. </w:t>
      </w:r>
      <w:r w:rsidRPr="007A31D2">
        <w:rPr>
          <w:rFonts w:ascii="Times New Roman" w:hAnsi="Times New Roman"/>
          <w:b/>
          <w:color w:val="000000"/>
          <w:sz w:val="24"/>
          <w:szCs w:val="24"/>
        </w:rPr>
        <w:t xml:space="preserve">раздела </w:t>
      </w:r>
      <w:r w:rsidRPr="007A31D2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7A31D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767CB">
        <w:rPr>
          <w:rFonts w:ascii="Times New Roman" w:hAnsi="Times New Roman"/>
          <w:b/>
          <w:color w:val="000000"/>
          <w:sz w:val="24"/>
          <w:szCs w:val="24"/>
        </w:rPr>
        <w:t>изложить в следующей редакции:</w:t>
      </w:r>
    </w:p>
    <w:p w14:paraId="7E3D1166" w14:textId="77777777" w:rsidR="001264C0" w:rsidRPr="007A31D2" w:rsidRDefault="001264C0" w:rsidP="001264C0">
      <w:pPr>
        <w:spacing w:after="1" w:line="240" w:lineRule="atLeast"/>
        <w:ind w:firstLine="54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7A31D2">
        <w:rPr>
          <w:rFonts w:ascii="Times New Roman" w:hAnsi="Times New Roman"/>
          <w:color w:val="000000"/>
          <w:sz w:val="24"/>
          <w:szCs w:val="24"/>
        </w:rPr>
        <w:t>«3.4. Письменный отказ в предоставлении муниципальной услуги</w:t>
      </w:r>
    </w:p>
    <w:p w14:paraId="07D17729" w14:textId="5F3EC921" w:rsidR="001264C0" w:rsidRPr="007A31D2" w:rsidRDefault="001264C0" w:rsidP="001264C0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7A31D2">
        <w:rPr>
          <w:rFonts w:ascii="Times New Roman" w:hAnsi="Times New Roman"/>
          <w:color w:val="000000"/>
          <w:sz w:val="24"/>
          <w:szCs w:val="24"/>
        </w:rPr>
        <w:t>Основанием для начала административной процедуры является выявление оснований для отказа в выдаче разрешения на ввод объекта в эксплуатацию</w:t>
      </w:r>
      <w:r w:rsidR="00284AD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AD9" w:rsidRPr="004939C0">
        <w:rPr>
          <w:rFonts w:ascii="Times New Roman" w:hAnsi="Times New Roman"/>
          <w:color w:val="000000"/>
          <w:sz w:val="24"/>
          <w:szCs w:val="24"/>
        </w:rPr>
        <w:t xml:space="preserve">в том числе, во внесении </w:t>
      </w:r>
      <w:r w:rsidR="00284AD9" w:rsidRPr="004939C0">
        <w:rPr>
          <w:rFonts w:ascii="Times New Roman" w:hAnsi="Times New Roman"/>
          <w:color w:val="000000"/>
          <w:sz w:val="24"/>
          <w:szCs w:val="24"/>
        </w:rPr>
        <w:lastRenderedPageBreak/>
        <w:t>изменений в разрешение на ввод объекта капитального строительства в эксплуатацию,</w:t>
      </w:r>
      <w:r w:rsidR="00284A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31D2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w:anchor="P174" w:history="1">
        <w:r w:rsidRPr="007A31D2">
          <w:rPr>
            <w:rFonts w:ascii="Times New Roman" w:hAnsi="Times New Roman"/>
            <w:color w:val="000000"/>
            <w:sz w:val="24"/>
            <w:szCs w:val="24"/>
          </w:rPr>
          <w:t>подразделом 2.10</w:t>
        </w:r>
      </w:hyperlink>
      <w:r w:rsidRPr="007A31D2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 в ходе проверки документов, указанных в </w:t>
      </w:r>
      <w:hyperlink w:anchor="P137" w:history="1">
        <w:r w:rsidRPr="007A31D2">
          <w:rPr>
            <w:rFonts w:ascii="Times New Roman" w:hAnsi="Times New Roman"/>
            <w:color w:val="000000"/>
            <w:sz w:val="24"/>
            <w:szCs w:val="24"/>
          </w:rPr>
          <w:t>подразделах 2.6</w:t>
        </w:r>
      </w:hyperlink>
      <w:r w:rsidRPr="007A31D2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w:anchor="P153" w:history="1">
        <w:r w:rsidRPr="007A31D2">
          <w:rPr>
            <w:rFonts w:ascii="Times New Roman" w:hAnsi="Times New Roman"/>
            <w:color w:val="000000"/>
            <w:sz w:val="24"/>
            <w:szCs w:val="24"/>
          </w:rPr>
          <w:t>2.7</w:t>
        </w:r>
      </w:hyperlink>
      <w:r w:rsidRPr="007A31D2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осмотре объекта капитального строительства специалист в течение 1 дня готовит письменный отказ в выдаче Разрешения</w:t>
      </w:r>
      <w:r w:rsidR="00284AD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AD9" w:rsidRPr="004939C0">
        <w:rPr>
          <w:rFonts w:ascii="Times New Roman" w:hAnsi="Times New Roman"/>
          <w:color w:val="000000"/>
          <w:sz w:val="24"/>
          <w:szCs w:val="24"/>
        </w:rPr>
        <w:t>в том числе, во внесении изменений в разрешение на ввод объекта капитального строительства в эксплуатацию,</w:t>
      </w:r>
      <w:r w:rsidR="00284A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4AD9" w:rsidRPr="007A31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31D2">
        <w:rPr>
          <w:rFonts w:ascii="Times New Roman" w:hAnsi="Times New Roman"/>
          <w:color w:val="000000"/>
          <w:sz w:val="24"/>
          <w:szCs w:val="24"/>
        </w:rPr>
        <w:t>(Приложение № 5 к Административному регламенту), визирует его и согласовывает с главой администрации органа местного самоуправления. Подготовленный отказ в выдаче Разрешения</w:t>
      </w:r>
      <w:r w:rsidR="00284AD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AD9" w:rsidRPr="004939C0">
        <w:rPr>
          <w:rFonts w:ascii="Times New Roman" w:hAnsi="Times New Roman"/>
          <w:color w:val="000000"/>
          <w:sz w:val="24"/>
          <w:szCs w:val="24"/>
        </w:rPr>
        <w:t>в том числе, во внесении изменений в разрешение на ввод объекта капитального строительства в эксплуатацию,</w:t>
      </w:r>
      <w:r w:rsidR="00284A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31D2">
        <w:rPr>
          <w:rFonts w:ascii="Times New Roman" w:hAnsi="Times New Roman"/>
          <w:color w:val="000000"/>
          <w:sz w:val="24"/>
          <w:szCs w:val="24"/>
        </w:rPr>
        <w:t>в тот же дня подписывается главой администрации органа местного самоуправления сельского поселения.</w:t>
      </w:r>
    </w:p>
    <w:p w14:paraId="09D5122D" w14:textId="5FA24867" w:rsidR="001264C0" w:rsidRPr="007A31D2" w:rsidRDefault="001264C0" w:rsidP="001264C0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7A31D2">
        <w:rPr>
          <w:rFonts w:ascii="Times New Roman" w:hAnsi="Times New Roman"/>
          <w:color w:val="000000"/>
          <w:sz w:val="24"/>
          <w:szCs w:val="24"/>
        </w:rPr>
        <w:t>Отказ в выдаче Разрешения</w:t>
      </w:r>
      <w:r w:rsidR="00284AD9" w:rsidRPr="004939C0">
        <w:rPr>
          <w:rFonts w:ascii="Times New Roman" w:hAnsi="Times New Roman"/>
          <w:color w:val="000000"/>
          <w:sz w:val="24"/>
          <w:szCs w:val="24"/>
        </w:rPr>
        <w:t>, в том числе, во внесении изменений в разрешение на ввод объекта капитального строительства в эксплуатацию,</w:t>
      </w:r>
      <w:r w:rsidR="00284A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31D2">
        <w:rPr>
          <w:rFonts w:ascii="Times New Roman" w:hAnsi="Times New Roman"/>
          <w:color w:val="000000"/>
          <w:sz w:val="24"/>
          <w:szCs w:val="24"/>
        </w:rPr>
        <w:t xml:space="preserve">с указанием причины в этот же день регистрируется в журнале учета в выдаче разрешений на строительство и разрешений на ввод объектов в эксплуатацию и вручается заявителю лично под роспись, либо направляется почтовым отправлением в адрес заявителя вместе с представленными ими документами. </w:t>
      </w:r>
    </w:p>
    <w:p w14:paraId="4E26F741" w14:textId="77777777" w:rsidR="001264C0" w:rsidRPr="007A31D2" w:rsidRDefault="001264C0" w:rsidP="001264C0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7A31D2">
        <w:rPr>
          <w:rFonts w:ascii="Times New Roman" w:hAnsi="Times New Roman"/>
          <w:color w:val="000000"/>
          <w:sz w:val="24"/>
          <w:szCs w:val="24"/>
        </w:rPr>
        <w:t>В случае если Заявление с прилагаемыми документами поступило из МФЦ, специалист администрации поселения в течение 1 дня со дня установления факта выявления замечаний составляет и отправляет в МФЦ письменный отказ (1 экз., оригинал) с указанием причин отказа с приложением всех представленных документов.</w:t>
      </w:r>
    </w:p>
    <w:p w14:paraId="47E84737" w14:textId="77777777" w:rsidR="001264C0" w:rsidRPr="007A31D2" w:rsidRDefault="001264C0" w:rsidP="001264C0">
      <w:pPr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31D2">
        <w:rPr>
          <w:rFonts w:ascii="Times New Roman" w:hAnsi="Times New Roman"/>
          <w:color w:val="000000"/>
          <w:sz w:val="24"/>
          <w:szCs w:val="24"/>
        </w:rPr>
        <w:t>Специалист МФЦ в день поступления письменного отказа фиксирует в АИС МФЦ о смене статуса документа на «отказано в услуге» и извещает заявителя по телефону.</w:t>
      </w:r>
    </w:p>
    <w:p w14:paraId="3500D136" w14:textId="77777777" w:rsidR="001264C0" w:rsidRPr="007A31D2" w:rsidRDefault="001264C0" w:rsidP="001264C0">
      <w:pPr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31D2">
        <w:rPr>
          <w:rFonts w:ascii="Times New Roman" w:hAnsi="Times New Roman"/>
          <w:color w:val="000000"/>
          <w:sz w:val="24"/>
          <w:szCs w:val="24"/>
        </w:rPr>
        <w:t>Отказ, с указанием причин отказа выдается заявителям либо их представителям при наличии полномочий, оформленных в соответствии с действующим законодательством, специалисту МФЦ, ответственному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АИС МФЦ на «выдано». Заявителю выдается 1 экз. я (оригинал) с прилагаемыми документами при личном обращении.</w:t>
      </w:r>
    </w:p>
    <w:p w14:paraId="7B66E259" w14:textId="77777777" w:rsidR="001264C0" w:rsidRPr="007A31D2" w:rsidRDefault="001264C0" w:rsidP="001264C0">
      <w:pPr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31D2">
        <w:rPr>
          <w:rFonts w:ascii="Times New Roman" w:hAnsi="Times New Roman"/>
          <w:color w:val="000000"/>
          <w:sz w:val="24"/>
          <w:szCs w:val="24"/>
        </w:rPr>
        <w:t>Результатом административной процедуры является отказ в выдаче разрешения на ввод объекта в эксплуатацию.</w:t>
      </w:r>
    </w:p>
    <w:p w14:paraId="1F3AC019" w14:textId="383FA6CA" w:rsidR="00B34318" w:rsidRDefault="001264C0" w:rsidP="00284AD9">
      <w:pPr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31D2">
        <w:rPr>
          <w:rFonts w:ascii="Times New Roman" w:hAnsi="Times New Roman"/>
          <w:color w:val="000000"/>
          <w:sz w:val="24"/>
          <w:szCs w:val="24"/>
        </w:rP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или Портала государственных и муниципальных услуг, отказ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услуг, Портала государственных и муниципальных услуг или официального сайта в личный кабинет по выбору заявителей».</w:t>
      </w:r>
    </w:p>
    <w:p w14:paraId="7CEE73E3" w14:textId="77777777" w:rsidR="00284AD9" w:rsidRPr="007A31D2" w:rsidRDefault="00284AD9" w:rsidP="00284AD9">
      <w:pPr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33B428" w14:textId="392AB644" w:rsidR="00AC41E6" w:rsidRDefault="00B34318" w:rsidP="00AC41E6">
      <w:pPr>
        <w:tabs>
          <w:tab w:val="left" w:pos="5805"/>
        </w:tabs>
        <w:spacing w:after="1" w:line="240" w:lineRule="atLeast"/>
        <w:ind w:firstLine="540"/>
        <w:jc w:val="both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AC41E6" w:rsidRPr="008767CB">
        <w:rPr>
          <w:rFonts w:ascii="Times New Roman" w:hAnsi="Times New Roman"/>
          <w:b/>
          <w:color w:val="000000"/>
          <w:sz w:val="24"/>
          <w:szCs w:val="24"/>
        </w:rPr>
        <w:t>)</w:t>
      </w:r>
      <w:r w:rsidR="00F553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C41E6" w:rsidRPr="008767CB">
        <w:rPr>
          <w:rFonts w:ascii="Times New Roman" w:hAnsi="Times New Roman"/>
          <w:b/>
          <w:color w:val="000000"/>
          <w:sz w:val="24"/>
          <w:szCs w:val="24"/>
        </w:rPr>
        <w:t xml:space="preserve">Пункт </w:t>
      </w:r>
      <w:r w:rsidR="00AC41E6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C41E6" w:rsidRPr="008767C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C41E6">
        <w:rPr>
          <w:rFonts w:ascii="Times New Roman" w:hAnsi="Times New Roman"/>
          <w:b/>
          <w:color w:val="000000"/>
          <w:sz w:val="24"/>
          <w:szCs w:val="24"/>
        </w:rPr>
        <w:t>5</w:t>
      </w:r>
      <w:r w:rsidR="00AC41E6" w:rsidRPr="008767C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7A31D2">
        <w:rPr>
          <w:rFonts w:ascii="Times New Roman" w:hAnsi="Times New Roman"/>
          <w:b/>
          <w:color w:val="000000"/>
          <w:sz w:val="24"/>
          <w:szCs w:val="24"/>
        </w:rPr>
        <w:t xml:space="preserve">раздела </w:t>
      </w:r>
      <w:r w:rsidRPr="007A31D2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7A31D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C41E6" w:rsidRPr="008767CB">
        <w:rPr>
          <w:rFonts w:ascii="Times New Roman" w:hAnsi="Times New Roman"/>
          <w:b/>
          <w:color w:val="000000"/>
          <w:sz w:val="24"/>
          <w:szCs w:val="24"/>
        </w:rPr>
        <w:t>изложить в следующей редакции:</w:t>
      </w:r>
      <w:r w:rsidR="00AC41E6" w:rsidRPr="008767CB"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2AF6CF95" w14:textId="6EDBE75B" w:rsidR="00AC41E6" w:rsidRPr="00AC41E6" w:rsidRDefault="00AC41E6" w:rsidP="00AC41E6">
      <w:pPr>
        <w:spacing w:after="1" w:line="240" w:lineRule="atLeast"/>
        <w:ind w:firstLine="54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AC41E6">
        <w:rPr>
          <w:rFonts w:ascii="Times New Roman" w:eastAsia="Calibri" w:hAnsi="Times New Roman" w:cs="Times New Roman"/>
          <w:b/>
          <w:sz w:val="24"/>
          <w:szCs w:val="24"/>
        </w:rPr>
        <w:t>3.5. Подготовка и выдача разрешения на ввод объекта в эксплуатацию</w:t>
      </w:r>
    </w:p>
    <w:p w14:paraId="59865919" w14:textId="77777777" w:rsidR="00AC41E6" w:rsidRPr="00AC41E6" w:rsidRDefault="00AC41E6" w:rsidP="00AC41E6">
      <w:pPr>
        <w:spacing w:after="1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150959" w14:textId="4E6F21EA" w:rsidR="00AC41E6" w:rsidRPr="00AC41E6" w:rsidRDefault="00AC41E6" w:rsidP="00AC41E6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E6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наличие и правильность оформления документов, указанных в </w:t>
      </w:r>
      <w:hyperlink w:anchor="P137" w:history="1">
        <w:r w:rsidRPr="004939C0">
          <w:rPr>
            <w:rFonts w:ascii="Times New Roman" w:eastAsia="Calibri" w:hAnsi="Times New Roman" w:cs="Times New Roman"/>
            <w:sz w:val="24"/>
            <w:szCs w:val="24"/>
          </w:rPr>
          <w:t>подразделах 2.6</w:t>
        </w:r>
      </w:hyperlink>
      <w:r w:rsidRPr="004939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153" w:history="1">
        <w:r w:rsidRPr="004939C0">
          <w:rPr>
            <w:rFonts w:ascii="Times New Roman" w:eastAsia="Calibri" w:hAnsi="Times New Roman" w:cs="Times New Roman"/>
            <w:sz w:val="24"/>
            <w:szCs w:val="24"/>
          </w:rPr>
          <w:t>2.7</w:t>
        </w:r>
      </w:hyperlink>
      <w:r w:rsidRPr="00AC41E6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документации, в том числе требованиям энергетической </w:t>
      </w:r>
      <w:r w:rsidRPr="00AC41E6">
        <w:rPr>
          <w:rFonts w:ascii="Times New Roman" w:eastAsia="Calibri" w:hAnsi="Times New Roman" w:cs="Times New Roman"/>
          <w:sz w:val="24"/>
          <w:szCs w:val="24"/>
        </w:rPr>
        <w:lastRenderedPageBreak/>
        <w:t>эффективности и требованиям оснащенности объекта капитального строительства приборами учета используемых энергетических ресурсов, специалистом в течение 1 дня готовится решение  о подготовке разрешения на ввод объекта в эксплуатацию и направляется на согласование главе администрации органа местного самоуправления сельского поселения.</w:t>
      </w:r>
    </w:p>
    <w:p w14:paraId="4C145913" w14:textId="77777777" w:rsidR="00AC41E6" w:rsidRPr="00AC41E6" w:rsidRDefault="004939C0" w:rsidP="00AC41E6">
      <w:pPr>
        <w:spacing w:before="240" w:after="1" w:line="24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AC41E6" w:rsidRPr="004939C0">
          <w:rPr>
            <w:rFonts w:ascii="Times New Roman" w:eastAsia="Calibri" w:hAnsi="Times New Roman" w:cs="Times New Roman"/>
            <w:sz w:val="24"/>
            <w:szCs w:val="24"/>
          </w:rPr>
          <w:t>Разрешение</w:t>
        </w:r>
      </w:hyperlink>
      <w:r w:rsidR="00AC41E6" w:rsidRPr="00AC41E6">
        <w:rPr>
          <w:rFonts w:ascii="Times New Roman" w:eastAsia="Calibri" w:hAnsi="Times New Roman" w:cs="Times New Roman"/>
          <w:sz w:val="24"/>
          <w:szCs w:val="24"/>
        </w:rPr>
        <w:t xml:space="preserve"> на ввод объекта в эксплуатацию оформляется по форме, утвержденной приказом Министерства строительства и жилищно-коммунального хозяйства Российской Федерации от 19.02.2015 № 117/</w:t>
      </w:r>
      <w:proofErr w:type="spellStart"/>
      <w:r w:rsidR="00AC41E6" w:rsidRPr="00AC41E6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="00AC41E6" w:rsidRPr="00AC41E6">
        <w:rPr>
          <w:rFonts w:ascii="Times New Roman" w:eastAsia="Calibri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14:paraId="43A9FB27" w14:textId="77777777" w:rsidR="00AC41E6" w:rsidRPr="00AC41E6" w:rsidRDefault="00AC41E6" w:rsidP="00AC41E6">
      <w:pPr>
        <w:spacing w:before="240" w:after="1" w:line="24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E6">
        <w:rPr>
          <w:rFonts w:ascii="Times New Roman" w:eastAsia="Calibri" w:hAnsi="Times New Roman" w:cs="Times New Roman"/>
          <w:sz w:val="24"/>
          <w:szCs w:val="24"/>
        </w:rPr>
        <w:t>Глава администрации органа местного самоуправления в течение того же дня со дня представления ему разрешения на ввод объекта в эксплуатацию с приложенными документами подписывает указанное разрешение, которое в течение того же дня регистрируется специалистом в журнале учета выданных разрешений на ввод объектов в эксплуатацию и указанное разрешение выдается заявителю (его уполномоченному представителю), второй экземпляр разрешения на ввод и документы, послужившие основанием для его выдачи, хранятся в архиве администрации органа местного самоуправления.</w:t>
      </w:r>
    </w:p>
    <w:p w14:paraId="6B14EB6B" w14:textId="05477371" w:rsidR="00AC41E6" w:rsidRDefault="00AC41E6" w:rsidP="00AC41E6">
      <w:pPr>
        <w:spacing w:before="240" w:after="1" w:line="24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E6">
        <w:rPr>
          <w:rFonts w:ascii="Times New Roman" w:eastAsia="Calibri" w:hAnsi="Times New Roman" w:cs="Times New Roman"/>
          <w:sz w:val="24"/>
          <w:szCs w:val="24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</w:r>
    </w:p>
    <w:p w14:paraId="21246063" w14:textId="3A325213" w:rsidR="00AC41E6" w:rsidRPr="004939C0" w:rsidRDefault="00AC41E6" w:rsidP="00AC41E6">
      <w:pPr>
        <w:spacing w:before="240" w:after="1" w:line="24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9C0">
        <w:rPr>
          <w:rFonts w:ascii="Times New Roman" w:eastAsia="Calibri" w:hAnsi="Times New Roman" w:cs="Times New Roman"/>
          <w:sz w:val="24"/>
          <w:szCs w:val="24"/>
        </w:rPr>
        <w:t>В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 учета и (или) государственной регистрации прав</w:t>
      </w:r>
      <w:r w:rsidR="004B7FBB" w:rsidRPr="004939C0">
        <w:rPr>
          <w:rFonts w:ascii="Times New Roman" w:eastAsia="Calibri" w:hAnsi="Times New Roman" w:cs="Times New Roman"/>
          <w:sz w:val="24"/>
          <w:szCs w:val="24"/>
        </w:rPr>
        <w:t>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внесение изменений в выданное разрешение на ввод объекта капитального строительства в эксплуатацию, застройщик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разрешение.</w:t>
      </w:r>
    </w:p>
    <w:p w14:paraId="1C98696D" w14:textId="0C1FD554" w:rsidR="00AC41E6" w:rsidRPr="00284AD9" w:rsidRDefault="00AC41E6" w:rsidP="00AC41E6">
      <w:pPr>
        <w:spacing w:before="240" w:after="1" w:line="240" w:lineRule="atLeast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41E6">
        <w:rPr>
          <w:rFonts w:ascii="Times New Roman" w:eastAsia="Calibri" w:hAnsi="Times New Roman" w:cs="Times New Roman"/>
          <w:sz w:val="24"/>
          <w:szCs w:val="24"/>
        </w:rPr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</w:t>
      </w:r>
      <w:hyperlink r:id="rId7" w:history="1">
        <w:r w:rsidRPr="00AC41E6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AC41E6">
        <w:rPr>
          <w:rFonts w:ascii="Times New Roman" w:eastAsia="Calibri" w:hAnsi="Times New Roman" w:cs="Times New Roman"/>
          <w:sz w:val="24"/>
          <w:szCs w:val="24"/>
        </w:rPr>
        <w:t xml:space="preserve"> от 13.07.2015 № 218-ФЗ «О государственной регистрации».</w:t>
      </w:r>
      <w:r w:rsidR="004B7F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7FBB" w:rsidRPr="004939C0">
        <w:rPr>
          <w:rFonts w:ascii="Times New Roman" w:eastAsia="Calibri" w:hAnsi="Times New Roman" w:cs="Times New Roman"/>
          <w:sz w:val="24"/>
          <w:szCs w:val="24"/>
        </w:rPr>
        <w:t>Застройщик также представляет иные документы, если в такие документы внесены изменения в связи с подготовкой технического плана объекта капитального строительства.</w:t>
      </w:r>
    </w:p>
    <w:p w14:paraId="3C47A84B" w14:textId="2BDCB147" w:rsidR="004B7FBB" w:rsidRPr="004939C0" w:rsidRDefault="004B7FBB" w:rsidP="00AC41E6">
      <w:pPr>
        <w:spacing w:before="240" w:after="1" w:line="24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9C0">
        <w:rPr>
          <w:rFonts w:ascii="Times New Roman" w:eastAsia="Calibri" w:hAnsi="Times New Roman" w:cs="Times New Roman"/>
          <w:sz w:val="24"/>
          <w:szCs w:val="24"/>
        </w:rPr>
        <w:t>В срок не более чем пять рабочих дней со дня получения заявления застройщика о внесении</w:t>
      </w:r>
      <w:r w:rsidR="00B34318" w:rsidRPr="004939C0">
        <w:rPr>
          <w:rFonts w:ascii="Times New Roman" w:eastAsia="Calibri" w:hAnsi="Times New Roman" w:cs="Times New Roman"/>
          <w:sz w:val="24"/>
          <w:szCs w:val="24"/>
        </w:rPr>
        <w:t xml:space="preserve"> изменений в разрешение на ввод объекта капитального строительства в эксплуатацию федеральный орган исполнительной власти, орган исполнительной власти субъекта Российской Федерации, орган местного самоуправления, Государственная корпорация по атомной энергетике</w:t>
      </w:r>
      <w:r w:rsidRPr="0049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318" w:rsidRPr="004939C0">
        <w:rPr>
          <w:rFonts w:ascii="Times New Roman" w:eastAsia="Calibri" w:hAnsi="Times New Roman" w:cs="Times New Roman"/>
          <w:sz w:val="24"/>
          <w:szCs w:val="24"/>
        </w:rPr>
        <w:t xml:space="preserve">«Росатом» или Государственная корпорация по космической деятельности «Роскосмос», выдавшие разрешение на ввод объекта капитального строительства в эксплуатацию, принимает решение о внесении изменений в </w:t>
      </w:r>
      <w:r w:rsidR="00B34318" w:rsidRPr="004939C0">
        <w:rPr>
          <w:rFonts w:ascii="Times New Roman" w:eastAsia="Calibri" w:hAnsi="Times New Roman" w:cs="Times New Roman"/>
          <w:sz w:val="24"/>
          <w:szCs w:val="24"/>
        </w:rPr>
        <w:lastRenderedPageBreak/>
        <w:t>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отказа.</w:t>
      </w:r>
    </w:p>
    <w:p w14:paraId="1E113053" w14:textId="77777777" w:rsidR="00AC41E6" w:rsidRPr="00AC41E6" w:rsidRDefault="00AC41E6" w:rsidP="00AC41E6">
      <w:pPr>
        <w:spacing w:before="240" w:after="1" w:line="24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E6">
        <w:rPr>
          <w:rFonts w:ascii="Times New Roman" w:eastAsia="Calibri" w:hAnsi="Times New Roman" w:cs="Times New Roman"/>
          <w:sz w:val="24"/>
          <w:szCs w:val="24"/>
        </w:rPr>
        <w:t>В случае если Заявление с прилагаемыми документами поступило из МФЦ, разрешение в течение 1 дня, следующего за днем подписания разрешения, выдается специалисту АИС МФЦ, ответственному за доставку документов.</w:t>
      </w:r>
    </w:p>
    <w:p w14:paraId="14779CB3" w14:textId="77777777" w:rsidR="00AC41E6" w:rsidRPr="00AC41E6" w:rsidRDefault="00AC41E6" w:rsidP="00AC41E6">
      <w:pPr>
        <w:spacing w:before="240" w:after="1" w:line="24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E6">
        <w:rPr>
          <w:rFonts w:ascii="Times New Roman" w:eastAsia="Calibri" w:hAnsi="Times New Roman" w:cs="Times New Roman"/>
          <w:sz w:val="24"/>
          <w:szCs w:val="24"/>
        </w:rPr>
        <w:t>Специалист МФЦ в день поступления от администрации органа местного самоуправления, предоставляющего услугу, конечного результата услуги фиксирует в АИС МФЦ информацию о смене статуса документа на «готово к выдаче».</w:t>
      </w:r>
    </w:p>
    <w:p w14:paraId="4BC32983" w14:textId="77777777" w:rsidR="00AC41E6" w:rsidRPr="00AC41E6" w:rsidRDefault="00AC41E6" w:rsidP="00AC41E6">
      <w:pPr>
        <w:spacing w:before="240" w:after="1" w:line="24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E6">
        <w:rPr>
          <w:rFonts w:ascii="Times New Roman" w:eastAsia="Calibri" w:hAnsi="Times New Roman" w:cs="Times New Roman"/>
          <w:sz w:val="24"/>
          <w:szCs w:val="24"/>
        </w:rPr>
        <w:t>Экземпляр разрешения выдается заявителям либо уполномоченным лицам при наличии полномочий, оформленных в соответствии с действующим законодательством, в АИС МФЦ при предъявлении ими расписки о принятии документов.</w:t>
      </w:r>
    </w:p>
    <w:p w14:paraId="191C600F" w14:textId="77777777" w:rsidR="00AC41E6" w:rsidRPr="00AC41E6" w:rsidRDefault="00AC41E6" w:rsidP="00AC41E6">
      <w:pPr>
        <w:spacing w:before="240" w:after="1" w:line="24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E6">
        <w:rPr>
          <w:rFonts w:ascii="Times New Roman" w:eastAsia="Calibri" w:hAnsi="Times New Roman" w:cs="Times New Roman"/>
          <w:sz w:val="24"/>
          <w:szCs w:val="24"/>
        </w:rPr>
        <w:t>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выдачи результата, при этом меняя статус в АИС МФЦ на «завершено».</w:t>
      </w:r>
    </w:p>
    <w:p w14:paraId="709DCE47" w14:textId="77777777" w:rsidR="00AC41E6" w:rsidRPr="00AC41E6" w:rsidRDefault="00AC41E6" w:rsidP="00AC41E6">
      <w:pPr>
        <w:spacing w:before="240" w:after="1" w:line="24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E6">
        <w:rPr>
          <w:rFonts w:ascii="Times New Roman" w:eastAsia="Calibri" w:hAnsi="Times New Roman" w:cs="Times New Roman"/>
          <w:sz w:val="24"/>
          <w:szCs w:val="24"/>
        </w:rPr>
        <w:t>Результатом административной процедуры является выдача разрешения на ввод объекта в эксплуатацию.</w:t>
      </w:r>
    </w:p>
    <w:p w14:paraId="70FF67C9" w14:textId="77777777" w:rsidR="00AC41E6" w:rsidRPr="00AC41E6" w:rsidRDefault="00AC41E6" w:rsidP="00AC41E6">
      <w:pPr>
        <w:spacing w:after="1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3D7CBD" w14:textId="77777777" w:rsidR="00AC41E6" w:rsidRPr="00AC41E6" w:rsidRDefault="00AC41E6" w:rsidP="00AC41E6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E6">
        <w:rPr>
          <w:rFonts w:ascii="Times New Roman" w:eastAsia="Calibri" w:hAnsi="Times New Roman" w:cs="Times New Roman"/>
          <w:sz w:val="24"/>
          <w:szCs w:val="24"/>
        </w:rP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или Портала государственных и муниципальных услуг, обеспечивается возможность направления заявителю 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14:paraId="7EE715BB" w14:textId="77777777" w:rsidR="00AC41E6" w:rsidRPr="00AC41E6" w:rsidRDefault="00AC41E6" w:rsidP="00AC41E6">
      <w:pPr>
        <w:spacing w:after="1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E6">
        <w:rPr>
          <w:rFonts w:ascii="Times New Roman" w:eastAsia="Calibri" w:hAnsi="Times New Roman" w:cs="Times New Roman"/>
          <w:sz w:val="24"/>
          <w:szCs w:val="24"/>
        </w:rPr>
        <w:t>Уведомление о завершении выполнения органом (организацией) указанных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услуг, Портала государственных и муниципальных услуг или официального сайта в личный кабинет по выбору заявителя.</w:t>
      </w:r>
    </w:p>
    <w:p w14:paraId="0239942F" w14:textId="77777777" w:rsidR="00AC41E6" w:rsidRPr="00AC41E6" w:rsidRDefault="00AC41E6" w:rsidP="00AC41E6">
      <w:pPr>
        <w:spacing w:after="1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F67C41" w14:textId="77777777" w:rsidR="00AC41E6" w:rsidRPr="00AC41E6" w:rsidRDefault="00AC41E6" w:rsidP="00AC41E6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E6">
        <w:rPr>
          <w:rFonts w:ascii="Times New Roman" w:eastAsia="Calibri" w:hAnsi="Times New Roman" w:cs="Times New Roman"/>
          <w:sz w:val="24"/>
          <w:szCs w:val="24"/>
        </w:rPr>
        <w:t xml:space="preserve">2.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и Портала,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</w:t>
      </w:r>
      <w:hyperlink r:id="rId8" w:history="1">
        <w:r w:rsidRPr="00AC41E6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AC41E6">
        <w:rPr>
          <w:rFonts w:ascii="Times New Roman" w:eastAsia="Calibri" w:hAnsi="Times New Roman" w:cs="Times New Roman"/>
          <w:sz w:val="24"/>
          <w:szCs w:val="24"/>
        </w:rPr>
        <w:t xml:space="preserve"> от 06.04.2011 № 63-ФЗ «Об электронной подписи» и требованиями Федерального </w:t>
      </w:r>
      <w:hyperlink r:id="rId9" w:history="1">
        <w:r w:rsidRPr="00AC41E6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AC41E6">
        <w:rPr>
          <w:rFonts w:ascii="Times New Roman" w:eastAsia="Calibri" w:hAnsi="Times New Roman" w:cs="Times New Roman"/>
          <w:sz w:val="24"/>
          <w:szCs w:val="24"/>
        </w:rPr>
        <w:t xml:space="preserve"> №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14:paraId="0C09B7C4" w14:textId="77777777" w:rsidR="00AC41E6" w:rsidRPr="00AC41E6" w:rsidRDefault="00AC41E6" w:rsidP="00AC41E6">
      <w:pPr>
        <w:spacing w:before="240" w:after="1" w:line="24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E6">
        <w:rPr>
          <w:rFonts w:ascii="Times New Roman" w:eastAsia="Calibri" w:hAnsi="Times New Roman" w:cs="Times New Roman"/>
          <w:sz w:val="24"/>
          <w:szCs w:val="24"/>
        </w:rPr>
        <w:t xml:space="preserve">3. Заявитель имеет возможность получения сведений о ходе выполнения заявления на предоставление муниципальной услуги, в случае если Заявление с документами было предоставлено в МФЦ, используя Портал. При регистрации Заявления с документами заявителю выдается расписка о принятии документов, в которой указывается регистрационный номер заявления и </w:t>
      </w:r>
      <w:proofErr w:type="spellStart"/>
      <w:r w:rsidRPr="00AC41E6">
        <w:rPr>
          <w:rFonts w:ascii="Times New Roman" w:eastAsia="Calibri" w:hAnsi="Times New Roman" w:cs="Times New Roman"/>
          <w:sz w:val="24"/>
          <w:szCs w:val="24"/>
        </w:rPr>
        <w:t>пин-код</w:t>
      </w:r>
      <w:proofErr w:type="spellEnd"/>
      <w:r w:rsidRPr="00AC41E6">
        <w:rPr>
          <w:rFonts w:ascii="Times New Roman" w:eastAsia="Calibri" w:hAnsi="Times New Roman" w:cs="Times New Roman"/>
          <w:sz w:val="24"/>
          <w:szCs w:val="24"/>
        </w:rPr>
        <w:t xml:space="preserve">, используя которые заявитель имеет возможность получения сведений о статусе заявления и сроках его исполнения. Для этого </w:t>
      </w:r>
      <w:r w:rsidRPr="00AC41E6">
        <w:rPr>
          <w:rFonts w:ascii="Times New Roman" w:eastAsia="Calibri" w:hAnsi="Times New Roman" w:cs="Times New Roman"/>
          <w:sz w:val="24"/>
          <w:szCs w:val="24"/>
        </w:rPr>
        <w:lastRenderedPageBreak/>
        <w:t>на Портале, в разделе «Полезные ссылки» необходимо перейти по ссылке «Проверка статуса заявлений в МФЦ, заполнить поля «Номер заявления», «Год подачи заявления», «</w:t>
      </w:r>
      <w:proofErr w:type="spellStart"/>
      <w:r w:rsidRPr="00AC41E6">
        <w:rPr>
          <w:rFonts w:ascii="Times New Roman" w:eastAsia="Calibri" w:hAnsi="Times New Roman" w:cs="Times New Roman"/>
          <w:sz w:val="24"/>
          <w:szCs w:val="24"/>
        </w:rPr>
        <w:t>Пин-код</w:t>
      </w:r>
      <w:proofErr w:type="spellEnd"/>
      <w:r w:rsidRPr="00AC41E6">
        <w:rPr>
          <w:rFonts w:ascii="Times New Roman" w:eastAsia="Calibri" w:hAnsi="Times New Roman" w:cs="Times New Roman"/>
          <w:sz w:val="24"/>
          <w:szCs w:val="24"/>
        </w:rPr>
        <w:t>», после чего отобразится информация о статусе, сроках исполнения муниципальной услуги.</w:t>
      </w:r>
    </w:p>
    <w:p w14:paraId="6BDB7ED7" w14:textId="77777777" w:rsidR="00AC41E6" w:rsidRPr="00AC41E6" w:rsidRDefault="00AC41E6" w:rsidP="00AC41E6">
      <w:pPr>
        <w:spacing w:before="240" w:after="1" w:line="24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E6">
        <w:rPr>
          <w:rFonts w:ascii="Times New Roman" w:eastAsia="Calibri" w:hAnsi="Times New Roman" w:cs="Times New Roman"/>
          <w:sz w:val="24"/>
          <w:szCs w:val="24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10" w:history="1">
        <w:r w:rsidRPr="00AC41E6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Pr="00AC41E6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14:paraId="76EFE611" w14:textId="77777777" w:rsidR="00AC41E6" w:rsidRPr="008767CB" w:rsidRDefault="00AC41E6" w:rsidP="00AC41E6">
      <w:pPr>
        <w:tabs>
          <w:tab w:val="left" w:pos="5805"/>
        </w:tabs>
        <w:spacing w:after="1" w:line="240" w:lineRule="atLeast"/>
        <w:ind w:firstLine="540"/>
        <w:jc w:val="both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14:paraId="04D01BBE" w14:textId="16960FFF" w:rsidR="00AC41E6" w:rsidRDefault="00284AD9" w:rsidP="00AC41E6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8767CB">
        <w:rPr>
          <w:rFonts w:ascii="Times New Roman" w:hAnsi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В п</w:t>
      </w:r>
      <w:r w:rsidRPr="008767CB">
        <w:rPr>
          <w:rFonts w:ascii="Times New Roman" w:hAnsi="Times New Roman"/>
          <w:b/>
          <w:color w:val="000000"/>
          <w:sz w:val="24"/>
          <w:szCs w:val="24"/>
        </w:rPr>
        <w:t xml:space="preserve">ункт </w:t>
      </w:r>
      <w:r w:rsidR="00D63332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8767CB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8767C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7A31D2">
        <w:rPr>
          <w:rFonts w:ascii="Times New Roman" w:hAnsi="Times New Roman"/>
          <w:b/>
          <w:color w:val="000000"/>
          <w:sz w:val="24"/>
          <w:szCs w:val="24"/>
        </w:rPr>
        <w:t xml:space="preserve">раздела </w:t>
      </w:r>
      <w:r w:rsidR="00D63332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="00D63332" w:rsidRPr="00D6333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63332">
        <w:rPr>
          <w:rFonts w:ascii="Times New Roman" w:hAnsi="Times New Roman"/>
          <w:b/>
          <w:color w:val="000000"/>
          <w:sz w:val="24"/>
          <w:szCs w:val="24"/>
        </w:rPr>
        <w:t xml:space="preserve">дополнить пункт 5.5.1. и </w:t>
      </w:r>
      <w:r w:rsidRPr="008767CB">
        <w:rPr>
          <w:rFonts w:ascii="Times New Roman" w:hAnsi="Times New Roman"/>
          <w:b/>
          <w:color w:val="000000"/>
          <w:sz w:val="24"/>
          <w:szCs w:val="24"/>
        </w:rPr>
        <w:t>изложить в следующей редакции:</w:t>
      </w:r>
    </w:p>
    <w:p w14:paraId="15F05ADE" w14:textId="27E4C817" w:rsidR="00D63332" w:rsidRPr="008767CB" w:rsidRDefault="00D63332" w:rsidP="00AC41E6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5.5.1. Порядок и сроки исправления допущенных опечаток и ошибок</w:t>
      </w:r>
    </w:p>
    <w:p w14:paraId="779EB4A4" w14:textId="77777777" w:rsidR="009F100D" w:rsidRDefault="009F100D" w:rsidP="009F100D">
      <w:pPr>
        <w:pStyle w:val="a4"/>
        <w:tabs>
          <w:tab w:val="left" w:pos="4820"/>
        </w:tabs>
        <w:ind w:right="4535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</w:p>
    <w:p w14:paraId="69CF1085" w14:textId="05831C7C" w:rsidR="003C402B" w:rsidRPr="004939C0" w:rsidRDefault="003C402B" w:rsidP="00D63332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</w:rPr>
      </w:pPr>
      <w:bookmarkStart w:id="0" w:name="100461"/>
      <w:bookmarkEnd w:id="0"/>
      <w:r w:rsidRPr="004939C0">
        <w:rPr>
          <w:color w:val="000000"/>
        </w:rPr>
        <w:t xml:space="preserve">Основанием для начала административной процедуры является обращение заявителя с заявлением, составленным в произвольной форме, об исправлении выявленных опечаток и ошибок в выданных в результате предоставления </w:t>
      </w:r>
      <w:r w:rsidR="00D63332" w:rsidRPr="004939C0">
        <w:rPr>
          <w:color w:val="000000"/>
        </w:rPr>
        <w:t>муниципальной</w:t>
      </w:r>
      <w:r w:rsidRPr="004939C0">
        <w:rPr>
          <w:color w:val="000000"/>
        </w:rPr>
        <w:t xml:space="preserve"> услуги документах.</w:t>
      </w:r>
    </w:p>
    <w:p w14:paraId="47B9BD65" w14:textId="143BE69E" w:rsidR="003C402B" w:rsidRPr="004939C0" w:rsidRDefault="003C402B" w:rsidP="00D63332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</w:rPr>
      </w:pPr>
      <w:bookmarkStart w:id="1" w:name="100462"/>
      <w:bookmarkEnd w:id="1"/>
      <w:r w:rsidRPr="004939C0">
        <w:rPr>
          <w:color w:val="000000"/>
        </w:rPr>
        <w:t xml:space="preserve">В случае если в выданном по итогам оказания </w:t>
      </w:r>
      <w:r w:rsidR="00D63332" w:rsidRPr="004939C0">
        <w:rPr>
          <w:color w:val="000000"/>
        </w:rPr>
        <w:t>муниципальной</w:t>
      </w:r>
      <w:r w:rsidRPr="004939C0">
        <w:rPr>
          <w:color w:val="000000"/>
        </w:rPr>
        <w:t xml:space="preserve"> услуги документе содержатся ошибочные сведения, заявителю предоставляется документ, содержащий достоверные и актуальные на дату выдачи предыдущего документа сведения, с отметкой "взамен ранее выданного" в срок не более трех рабочих дней со дня получения органом </w:t>
      </w:r>
      <w:r w:rsidR="00B76CD9" w:rsidRPr="004939C0">
        <w:rPr>
          <w:color w:val="000000"/>
        </w:rPr>
        <w:t>местного самоуправления сельского поселения</w:t>
      </w:r>
      <w:r w:rsidRPr="004939C0">
        <w:rPr>
          <w:color w:val="000000"/>
        </w:rPr>
        <w:t>.</w:t>
      </w:r>
    </w:p>
    <w:p w14:paraId="3BA3A7EE" w14:textId="6EF716DC" w:rsidR="003C402B" w:rsidRPr="004939C0" w:rsidRDefault="003C402B" w:rsidP="00B76CD9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</w:rPr>
      </w:pPr>
      <w:bookmarkStart w:id="2" w:name="100463"/>
      <w:bookmarkEnd w:id="2"/>
      <w:r w:rsidRPr="004939C0">
        <w:rPr>
          <w:color w:val="000000"/>
        </w:rPr>
        <w:t xml:space="preserve">Результатом и способом фиксации результата административной процедуры является исправление допущенных опечаток и ошибок в выданных в результате предоставления </w:t>
      </w:r>
      <w:r w:rsidR="00B76CD9" w:rsidRPr="004939C0">
        <w:rPr>
          <w:color w:val="000000"/>
        </w:rPr>
        <w:t>муниципальной</w:t>
      </w:r>
      <w:r w:rsidRPr="004939C0">
        <w:rPr>
          <w:color w:val="000000"/>
        </w:rPr>
        <w:t xml:space="preserve"> услуги документах.</w:t>
      </w:r>
    </w:p>
    <w:p w14:paraId="2F56D9DD" w14:textId="31F0B9F2" w:rsidR="00F553F8" w:rsidRDefault="00F553F8"/>
    <w:p w14:paraId="37CC56FD" w14:textId="77777777" w:rsidR="00F553F8" w:rsidRPr="007A31D2" w:rsidRDefault="00F553F8" w:rsidP="00F553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31D2">
        <w:rPr>
          <w:rStyle w:val="a6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7A31D2">
        <w:rPr>
          <w:rFonts w:ascii="Times New Roman" w:hAnsi="Times New Roman"/>
          <w:color w:val="000000"/>
          <w:sz w:val="24"/>
          <w:szCs w:val="24"/>
        </w:rPr>
        <w:t xml:space="preserve">   2. Настоящее постановление вступает в силу после его официального опубликования.</w:t>
      </w:r>
    </w:p>
    <w:p w14:paraId="35320965" w14:textId="77777777" w:rsidR="00F553F8" w:rsidRPr="00BD7409" w:rsidRDefault="00F553F8" w:rsidP="00F553F8">
      <w:pPr>
        <w:pStyle w:val="a4"/>
        <w:jc w:val="both"/>
        <w:rPr>
          <w:rFonts w:ascii="Times New Roman" w:hAnsi="Times New Roman"/>
          <w:color w:val="000000"/>
        </w:rPr>
      </w:pPr>
    </w:p>
    <w:p w14:paraId="456C67A9" w14:textId="77777777" w:rsidR="00F553F8" w:rsidRDefault="00F553F8" w:rsidP="00F553F8">
      <w:pPr>
        <w:pStyle w:val="a4"/>
        <w:jc w:val="both"/>
        <w:rPr>
          <w:rFonts w:ascii="Times New Roman" w:hAnsi="Times New Roman"/>
          <w:color w:val="000000"/>
        </w:rPr>
      </w:pPr>
    </w:p>
    <w:p w14:paraId="03B0DD7A" w14:textId="59980CAA" w:rsidR="00F553F8" w:rsidRDefault="00F553F8" w:rsidP="00F553F8">
      <w:pPr>
        <w:pStyle w:val="a4"/>
        <w:jc w:val="both"/>
        <w:rPr>
          <w:rFonts w:ascii="Times New Roman" w:hAnsi="Times New Roman"/>
          <w:color w:val="000000"/>
        </w:rPr>
      </w:pPr>
      <w:r w:rsidRPr="00BD7409">
        <w:rPr>
          <w:rFonts w:ascii="Times New Roman" w:hAnsi="Times New Roman"/>
          <w:color w:val="000000"/>
        </w:rPr>
        <w:t xml:space="preserve">Глава </w:t>
      </w:r>
      <w:r>
        <w:rPr>
          <w:rFonts w:ascii="Times New Roman" w:hAnsi="Times New Roman"/>
          <w:color w:val="000000"/>
        </w:rPr>
        <w:t>Эльбарусовского</w:t>
      </w:r>
      <w:r w:rsidRPr="00BD7409">
        <w:rPr>
          <w:rFonts w:ascii="Times New Roman" w:hAnsi="Times New Roman"/>
          <w:color w:val="000000"/>
        </w:rPr>
        <w:t xml:space="preserve"> сельского поселения                              </w:t>
      </w:r>
      <w:r>
        <w:rPr>
          <w:rFonts w:ascii="Times New Roman" w:hAnsi="Times New Roman"/>
          <w:color w:val="000000"/>
        </w:rPr>
        <w:t xml:space="preserve">                       </w:t>
      </w:r>
      <w:proofErr w:type="spellStart"/>
      <w:r>
        <w:rPr>
          <w:rFonts w:ascii="Times New Roman" w:hAnsi="Times New Roman"/>
          <w:color w:val="000000"/>
        </w:rPr>
        <w:t>Р.А.Кольцова</w:t>
      </w:r>
      <w:proofErr w:type="spellEnd"/>
    </w:p>
    <w:p w14:paraId="7B1A3767" w14:textId="77777777" w:rsidR="00F553F8" w:rsidRDefault="00F553F8"/>
    <w:sectPr w:rsidR="00F5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A15F6"/>
    <w:multiLevelType w:val="hybridMultilevel"/>
    <w:tmpl w:val="F6EA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2B"/>
    <w:rsid w:val="001264C0"/>
    <w:rsid w:val="00284AD9"/>
    <w:rsid w:val="003C402B"/>
    <w:rsid w:val="004939C0"/>
    <w:rsid w:val="004B7FBB"/>
    <w:rsid w:val="009F100D"/>
    <w:rsid w:val="00A71FEE"/>
    <w:rsid w:val="00AC41E6"/>
    <w:rsid w:val="00B34318"/>
    <w:rsid w:val="00B76CD9"/>
    <w:rsid w:val="00D63332"/>
    <w:rsid w:val="00E85B7A"/>
    <w:rsid w:val="00F5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7CCA"/>
  <w15:chartTrackingRefBased/>
  <w15:docId w15:val="{80A10F06-DF71-4FE5-BB82-3336BA0A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3C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C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402B"/>
    <w:rPr>
      <w:color w:val="0000FF"/>
      <w:u w:val="single"/>
    </w:rPr>
  </w:style>
  <w:style w:type="paragraph" w:styleId="a4">
    <w:name w:val="No Spacing"/>
    <w:link w:val="a5"/>
    <w:uiPriority w:val="1"/>
    <w:qFormat/>
    <w:rsid w:val="009F100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9F100D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locked/>
    <w:rsid w:val="009F10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AD4354C86E475966A2B3E38FA58CF15979A62FF364B69C129AFBD948kBS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AD4354C86E475966A2B3E38FA58CF15979A72AF760B69C129AFBD948kBS6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AD4354C86E475966A2B3E38FA58CF15A7EA127F460B69C129AFBD948B66C2B0A565040364A243Bk2SE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4AD4354C86E475966A2B3E38FA58CF15A7EA42FF464B69C129AFBD948kBS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AD4354C86E475966A2B3E38FA58CF15979A72BF06AB69C129AFBD948kBS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2022-02-18T12:17:00Z</dcterms:created>
  <dcterms:modified xsi:type="dcterms:W3CDTF">2022-02-18T12:17:00Z</dcterms:modified>
</cp:coreProperties>
</file>