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DD4862" w:rsidRPr="00A87409" w:rsidTr="00284F60">
        <w:trPr>
          <w:cantSplit/>
          <w:trHeight w:val="420"/>
        </w:trPr>
        <w:tc>
          <w:tcPr>
            <w:tcW w:w="4140" w:type="dxa"/>
          </w:tcPr>
          <w:p w:rsidR="00DD4862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A87409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862" w:rsidRPr="00A87409" w:rsidTr="00284F60">
        <w:trPr>
          <w:cantSplit/>
          <w:trHeight w:val="2355"/>
        </w:trPr>
        <w:tc>
          <w:tcPr>
            <w:tcW w:w="4140" w:type="dxa"/>
          </w:tcPr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DD4862" w:rsidRPr="00A87409" w:rsidRDefault="00DD4862" w:rsidP="00284F60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22.01.2021</w:t>
            </w: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D4862" w:rsidRDefault="00DD4862" w:rsidP="00284F60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DD4862" w:rsidRPr="00A87409" w:rsidRDefault="00DD4862" w:rsidP="00284F60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D4862" w:rsidRDefault="00DD4862" w:rsidP="00284F60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  № 07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Старые</w:t>
            </w:r>
            <w:proofErr w:type="gramEnd"/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Атаи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DD4862" w:rsidRDefault="00A146DE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зданию</w:t>
      </w: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Староатайского сельского поселения Красночетайского района Чувашской Республики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862" w:rsidRDefault="00A146DE" w:rsidP="00DD4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Зданию, расположенному на з</w:t>
      </w:r>
      <w:r w:rsidR="00DD4862">
        <w:rPr>
          <w:rFonts w:ascii="Times New Roman" w:hAnsi="Times New Roman"/>
          <w:sz w:val="24"/>
          <w:szCs w:val="24"/>
        </w:rPr>
        <w:t>емельном участк</w:t>
      </w:r>
      <w:r>
        <w:rPr>
          <w:rFonts w:ascii="Times New Roman" w:hAnsi="Times New Roman"/>
          <w:sz w:val="24"/>
          <w:szCs w:val="24"/>
        </w:rPr>
        <w:t>е</w:t>
      </w:r>
      <w:r w:rsidR="00DD4862">
        <w:rPr>
          <w:rFonts w:ascii="Times New Roman" w:hAnsi="Times New Roman"/>
          <w:sz w:val="24"/>
          <w:szCs w:val="24"/>
        </w:rPr>
        <w:t xml:space="preserve"> с кадастровым номером  21:15:</w:t>
      </w:r>
      <w:r>
        <w:rPr>
          <w:rFonts w:ascii="Times New Roman" w:hAnsi="Times New Roman"/>
          <w:sz w:val="24"/>
          <w:szCs w:val="24"/>
        </w:rPr>
        <w:t>070301</w:t>
      </w:r>
      <w:r w:rsidR="00DD486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21, </w:t>
      </w:r>
      <w:r w:rsidR="00DD4862">
        <w:rPr>
          <w:rFonts w:ascii="Times New Roman" w:hAnsi="Times New Roman"/>
          <w:sz w:val="24"/>
          <w:szCs w:val="24"/>
        </w:rPr>
        <w:t xml:space="preserve"> присвоить </w:t>
      </w:r>
      <w:r>
        <w:rPr>
          <w:rFonts w:ascii="Times New Roman" w:hAnsi="Times New Roman"/>
          <w:sz w:val="24"/>
          <w:szCs w:val="24"/>
        </w:rPr>
        <w:t xml:space="preserve">почтовый </w:t>
      </w:r>
      <w:r w:rsidR="00DD4862">
        <w:rPr>
          <w:rFonts w:ascii="Times New Roman" w:hAnsi="Times New Roman"/>
          <w:sz w:val="24"/>
          <w:szCs w:val="24"/>
        </w:rPr>
        <w:t xml:space="preserve">адрес: Чувашская Республика, Красночетайский </w:t>
      </w:r>
      <w:proofErr w:type="gramStart"/>
      <w:r>
        <w:rPr>
          <w:rFonts w:ascii="Times New Roman" w:hAnsi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район, Староатайское сельское поселение,</w:t>
      </w:r>
      <w:r w:rsidR="00DD4862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Кузнечная</w:t>
      </w:r>
      <w:r w:rsidR="00DD486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Майская, </w:t>
      </w:r>
      <w:r w:rsidR="00DD4862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>75</w:t>
      </w:r>
      <w:r w:rsidR="00DD4862">
        <w:rPr>
          <w:rFonts w:ascii="Times New Roman" w:hAnsi="Times New Roman"/>
          <w:sz w:val="24"/>
          <w:szCs w:val="24"/>
        </w:rPr>
        <w:t>.</w:t>
      </w:r>
    </w:p>
    <w:p w:rsidR="00DD4862" w:rsidRDefault="00DD4862" w:rsidP="00DD48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D4862" w:rsidRDefault="00DD4862" w:rsidP="00DD4862"/>
    <w:p w:rsidR="00DD4862" w:rsidRDefault="00DD4862" w:rsidP="00DD4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F" w:rsidRDefault="00923DEF"/>
    <w:sectPr w:rsidR="00923DEF" w:rsidSect="00E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862"/>
    <w:rsid w:val="00923DEF"/>
    <w:rsid w:val="00A146DE"/>
    <w:rsid w:val="00DD4862"/>
    <w:rsid w:val="00E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D48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D4862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DD48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D4862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2021-01-22T06:21:00Z</dcterms:created>
  <dcterms:modified xsi:type="dcterms:W3CDTF">2021-01-27T07:47:00Z</dcterms:modified>
</cp:coreProperties>
</file>