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866DB2" w:rsidRPr="006D53C3" w:rsidTr="00743465">
        <w:trPr>
          <w:cantSplit/>
          <w:trHeight w:val="420"/>
        </w:trPr>
        <w:tc>
          <w:tcPr>
            <w:tcW w:w="4140" w:type="dxa"/>
            <w:hideMark/>
          </w:tcPr>
          <w:p w:rsidR="00866DB2" w:rsidRPr="006D53C3" w:rsidRDefault="00866DB2" w:rsidP="00743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3C3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866DB2" w:rsidRPr="006D53C3" w:rsidRDefault="00866DB2" w:rsidP="00743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3C3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</w:tcPr>
          <w:p w:rsidR="00866DB2" w:rsidRPr="006D53C3" w:rsidRDefault="00866DB2" w:rsidP="00743465">
            <w:r>
              <w:rPr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-228600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2" w:type="dxa"/>
          </w:tcPr>
          <w:p w:rsidR="00866DB2" w:rsidRDefault="00866DB2" w:rsidP="007434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6DB2" w:rsidRPr="006D53C3" w:rsidRDefault="00866DB2" w:rsidP="00743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866DB2" w:rsidRPr="006D53C3" w:rsidRDefault="00866DB2" w:rsidP="007434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DB2" w:rsidRPr="006D53C3" w:rsidTr="00743465">
        <w:trPr>
          <w:cantSplit/>
          <w:trHeight w:val="2355"/>
        </w:trPr>
        <w:tc>
          <w:tcPr>
            <w:tcW w:w="4140" w:type="dxa"/>
          </w:tcPr>
          <w:p w:rsidR="00866DB2" w:rsidRDefault="00866DB2" w:rsidP="00743465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866DB2" w:rsidRDefault="00866DB2" w:rsidP="00743465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866DB2" w:rsidRDefault="00866DB2" w:rsidP="00743465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866DB2" w:rsidRDefault="00866DB2" w:rsidP="00743465">
            <w:pPr>
              <w:pStyle w:val="a6"/>
              <w:tabs>
                <w:tab w:val="left" w:pos="4285"/>
              </w:tabs>
              <w:spacing w:line="276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DB2" w:rsidRPr="006D53C3" w:rsidRDefault="00866DB2" w:rsidP="00743465">
            <w:pPr>
              <w:tabs>
                <w:tab w:val="left" w:pos="1095"/>
              </w:tabs>
              <w:spacing w:after="0" w:line="240" w:lineRule="auto"/>
            </w:pPr>
            <w:r w:rsidRPr="006D53C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866DB2" w:rsidRPr="006D53C3" w:rsidRDefault="00866DB2" w:rsidP="00743465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C3">
              <w:rPr>
                <w:rFonts w:ascii="Times New Roman" w:hAnsi="Times New Roman"/>
                <w:sz w:val="24"/>
                <w:szCs w:val="24"/>
              </w:rPr>
              <w:t xml:space="preserve">13.05.2021 ç. </w:t>
            </w:r>
            <w:r w:rsidRPr="006D53C3">
              <w:rPr>
                <w:rFonts w:ascii="Times New Roman" w:hAnsi="Times New Roman"/>
                <w:color w:val="000000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66DB2" w:rsidRPr="006D53C3" w:rsidRDefault="00866DB2" w:rsidP="00743465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C3">
              <w:rPr>
                <w:rFonts w:ascii="Times New Roman" w:hAnsi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866DB2" w:rsidRPr="006D53C3" w:rsidRDefault="00866DB2" w:rsidP="00743465">
            <w:pPr>
              <w:spacing w:after="0" w:line="240" w:lineRule="auto"/>
            </w:pPr>
          </w:p>
        </w:tc>
        <w:tc>
          <w:tcPr>
            <w:tcW w:w="3882" w:type="dxa"/>
          </w:tcPr>
          <w:p w:rsidR="00866DB2" w:rsidRDefault="00866DB2" w:rsidP="00743465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6DB2" w:rsidRDefault="00866DB2" w:rsidP="007434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866DB2" w:rsidRDefault="00866DB2" w:rsidP="007434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866DB2" w:rsidRDefault="00866DB2" w:rsidP="007434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866DB2" w:rsidRDefault="00866DB2" w:rsidP="00743465">
            <w:pPr>
              <w:pStyle w:val="a6"/>
              <w:spacing w:line="276" w:lineRule="auto"/>
              <w:ind w:firstLine="360"/>
              <w:jc w:val="center"/>
              <w:rPr>
                <w:rStyle w:val="a7"/>
                <w:color w:val="000000"/>
              </w:rPr>
            </w:pPr>
          </w:p>
          <w:p w:rsidR="00866DB2" w:rsidRPr="006D53C3" w:rsidRDefault="00866DB2" w:rsidP="00743465">
            <w:pPr>
              <w:spacing w:after="0" w:line="240" w:lineRule="auto"/>
            </w:pPr>
            <w:r w:rsidRPr="006D53C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66DB2" w:rsidRDefault="00866DB2" w:rsidP="00743465">
            <w:pPr>
              <w:pStyle w:val="a6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13.05.2021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  <w:p w:rsidR="00866DB2" w:rsidRPr="006D53C3" w:rsidRDefault="00866DB2" w:rsidP="00743465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3C3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2A17D6" w:rsidRPr="002A17D6" w:rsidRDefault="002A17D6" w:rsidP="002A17D6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Об обеспечении безопасности </w:t>
      </w:r>
    </w:p>
    <w:p w:rsidR="002A17D6" w:rsidRPr="002A17D6" w:rsidRDefault="002A17D6" w:rsidP="002A17D6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людей на водных объектах </w:t>
      </w:r>
    </w:p>
    <w:p w:rsidR="002A17D6" w:rsidRPr="002A17D6" w:rsidRDefault="00866DB2" w:rsidP="002A17D6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  <w:r w:rsidR="002A17D6"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в </w:t>
      </w:r>
    </w:p>
    <w:p w:rsidR="002A17D6" w:rsidRPr="002A17D6" w:rsidRDefault="002A17D6" w:rsidP="002A17D6">
      <w:pPr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период купального сезона 20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21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</w:t>
      </w:r>
    </w:p>
    <w:p w:rsidR="00D9542A" w:rsidRDefault="002A17D6" w:rsidP="002A17D6">
      <w:pPr>
        <w:spacing w:after="120"/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 соответствии с федеральными законами от 21 декабря 1994 г. №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val="en-US" w:eastAsia="ru-RU"/>
        </w:rPr>
        <w:t> 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68-ФЗ 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br/>
        <w:t>«О защите населения и территорий от чрезвычайных ситуаций природного и техногенного характера» и от 6 октября 2003 г. №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val="en-US" w:eastAsia="ru-RU"/>
        </w:rPr>
        <w:t> 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131-ФЗ «Об общих принципах организации местного </w:t>
      </w:r>
      <w:bookmarkStart w:id="0" w:name="_GoBack"/>
      <w:bookmarkEnd w:id="0"/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самоуправления в Российской Федерации», постановлениями Кабинета Министров Чувашской Республики от 26 мая 2006 г. №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val="en-US" w:eastAsia="ru-RU"/>
        </w:rPr>
        <w:t> 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139 «Об утверждении Правил охраны жизни людей на воде в Чувашской Республике» (с изменениями от 22 апреля 2009 г., от 12 августа 2010 г.), в целях обеспечения безопасности людей на водных объектах </w:t>
      </w:r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в период купального сезона 20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21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</w:t>
      </w:r>
      <w:r w:rsidR="00D9542A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администрация </w:t>
      </w:r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  <w:r w:rsidR="00D9542A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 района  Чувашской Республики </w:t>
      </w:r>
    </w:p>
    <w:p w:rsidR="002A17D6" w:rsidRPr="00D9542A" w:rsidRDefault="002A17D6" w:rsidP="002A17D6">
      <w:pPr>
        <w:spacing w:after="120"/>
        <w:ind w:firstLine="540"/>
        <w:contextualSpacing/>
        <w:jc w:val="both"/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ru-RU"/>
        </w:rPr>
      </w:pPr>
      <w:proofErr w:type="gramStart"/>
      <w:r w:rsidRPr="00D9542A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ru-RU"/>
        </w:rPr>
        <w:t>п</w:t>
      </w:r>
      <w:proofErr w:type="gramEnd"/>
      <w:r w:rsidRPr="00D9542A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ru-RU"/>
        </w:rPr>
        <w:t xml:space="preserve"> о с т а н о в л я </w:t>
      </w:r>
      <w:r w:rsidR="00D9542A" w:rsidRPr="00D9542A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ru-RU"/>
        </w:rPr>
        <w:t>е т</w:t>
      </w:r>
      <w:r w:rsidRPr="00D9542A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ru-RU"/>
        </w:rPr>
        <w:t>: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1. КЧС  и ОПБ </w:t>
      </w:r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поселения: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- разработать план мероприятий по обеспечению безопасности людей на водоемах в период купального сезона; 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- определить и оборудовать места массового отдыха людей вблизи водоемов и обеспечить развертывание на них спасательных постов;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- довести до населения информацию об опасных участках водоемов и местах, запрещенных для купания через средства массовой информации и наглядную агитацию;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- установить в местах массового отдыха населения вблизи водоемов, пляжей и переправ стенды (щиты) с материалами по профилактике несчастных случаев с людьми на воде и извлечениями из правил охраны жизни людей на воде;   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- провести обследование пляжей и других мест массового отдыха населения вблизи водоемов;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- организовать регулярные выступления в средствах массовой информации по вопросам организации отдыха людей вблизи водоемов и соблюдении мер безопасности на воде.   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2. Опубликовать настоящее постановление в</w:t>
      </w:r>
      <w:r w:rsidR="00297203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печатном издании «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Вестник </w:t>
      </w:r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</w:t>
      </w:r>
      <w:r w:rsidR="00297203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»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.</w:t>
      </w:r>
    </w:p>
    <w:p w:rsidR="002A17D6" w:rsidRPr="002A17D6" w:rsidRDefault="002A17D6" w:rsidP="002A17D6">
      <w:pPr>
        <w:ind w:firstLine="540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2A17D6" w:rsidRPr="002A17D6" w:rsidRDefault="002A17D6" w:rsidP="002A17D6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2A17D6" w:rsidRPr="002A17D6" w:rsidRDefault="002A17D6" w:rsidP="002A17D6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                                                </w:t>
      </w:r>
      <w:proofErr w:type="spellStart"/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В.Н.Парикова</w:t>
      </w:r>
      <w:proofErr w:type="spellEnd"/>
    </w:p>
    <w:p w:rsidR="002A17D6" w:rsidRPr="002A17D6" w:rsidRDefault="002A17D6" w:rsidP="002A17D6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2A17D6" w:rsidRDefault="002A17D6" w:rsidP="002A17D6">
      <w:pPr>
        <w:ind w:left="4253"/>
        <w:contextualSpacing/>
        <w:jc w:val="righ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2A17D6" w:rsidRPr="002A17D6" w:rsidRDefault="002A17D6" w:rsidP="002A17D6">
      <w:pPr>
        <w:ind w:left="4253"/>
        <w:contextualSpacing/>
        <w:jc w:val="righ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Утверждаю</w:t>
      </w:r>
    </w:p>
    <w:p w:rsidR="002A17D6" w:rsidRPr="002A17D6" w:rsidRDefault="002A17D6" w:rsidP="002A17D6">
      <w:pPr>
        <w:ind w:left="4253"/>
        <w:contextualSpacing/>
        <w:jc w:val="righ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</w:t>
      </w: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66DB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Староатайского</w:t>
      </w:r>
    </w:p>
    <w:p w:rsidR="002A17D6" w:rsidRPr="002A17D6" w:rsidRDefault="002A17D6" w:rsidP="002A17D6">
      <w:pPr>
        <w:ind w:left="4253"/>
        <w:contextualSpacing/>
        <w:jc w:val="righ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сельского поселения             </w:t>
      </w:r>
    </w:p>
    <w:p w:rsidR="002A17D6" w:rsidRPr="002A17D6" w:rsidRDefault="00866DB2" w:rsidP="002A17D6">
      <w:pPr>
        <w:ind w:left="4253"/>
        <w:contextualSpacing/>
        <w:jc w:val="righ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В.Н.Парикова</w:t>
      </w:r>
      <w:proofErr w:type="spellEnd"/>
    </w:p>
    <w:p w:rsidR="002A17D6" w:rsidRPr="002A17D6" w:rsidRDefault="002A17D6" w:rsidP="00866DB2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  <w:t>ПЛАН</w:t>
      </w:r>
    </w:p>
    <w:p w:rsidR="002A17D6" w:rsidRPr="002A17D6" w:rsidRDefault="002A17D6" w:rsidP="00866DB2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  <w:t>мероприятий по обеспечению безопасности людей на водоемах</w:t>
      </w:r>
    </w:p>
    <w:p w:rsidR="002A17D6" w:rsidRDefault="002A17D6" w:rsidP="00866DB2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</w:pPr>
      <w:r w:rsidRPr="002A17D6"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  <w:t>в период купального сезона 20</w:t>
      </w:r>
      <w:r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  <w:t>21</w:t>
      </w:r>
      <w:r w:rsidRPr="002A17D6"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  <w:t xml:space="preserve"> года</w:t>
      </w:r>
    </w:p>
    <w:p w:rsidR="00866DB2" w:rsidRPr="002A17D6" w:rsidRDefault="00866DB2" w:rsidP="00866DB2">
      <w:pPr>
        <w:spacing w:after="0" w:line="240" w:lineRule="auto"/>
        <w:ind w:left="-567" w:firstLine="567"/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  <w:lang w:eastAsia="ru-RU"/>
        </w:rPr>
      </w:pPr>
    </w:p>
    <w:tbl>
      <w:tblPr>
        <w:tblW w:w="51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65"/>
        <w:gridCol w:w="1247"/>
        <w:gridCol w:w="2055"/>
        <w:gridCol w:w="1275"/>
      </w:tblGrid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866DB2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№№</w:t>
            </w:r>
          </w:p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пп</w:t>
            </w:r>
            <w:proofErr w:type="spellEnd"/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/</w:t>
            </w:r>
            <w:proofErr w:type="spellStart"/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Сроки</w:t>
            </w:r>
          </w:p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Приме-</w:t>
            </w:r>
          </w:p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right="-215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Организовать обследование дна водоемов, предполагаемых мест купания специалистами республиканской поисково-спасательной службы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КЧС и ОПБ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="00866DB2"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gramStart"/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Определить и оборудовать</w:t>
            </w:r>
            <w:proofErr w:type="gramEnd"/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места для купания на территории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КЧС и ОПБ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Определить потенциально 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КЧС и ОПБ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КЧС и ОПБ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КЧС и ОПБ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="00866DB2"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Председатель КЧС и ОПБ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A17D6" w:rsidRPr="002A17D6" w:rsidTr="00CA430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Открыть информационный баннер «Купальный сезон» на сайте </w:t>
            </w:r>
            <w:r w:rsidR="00866DB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Староатайского</w:t>
            </w: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A17D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A17D6" w:rsidRDefault="00866DB2" w:rsidP="00866DB2">
            <w:pPr>
              <w:widowControl w:val="0"/>
              <w:autoSpaceDE w:val="0"/>
              <w:autoSpaceDN w:val="0"/>
              <w:adjustRightInd w:val="0"/>
              <w:ind w:left="175" w:firstLine="17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ru-RU"/>
              </w:rPr>
              <w:t>Специалист 1 разряда А.А.Аксакова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A17D6" w:rsidRDefault="002A17D6" w:rsidP="002A17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B1008E" w:rsidRPr="008D1261" w:rsidRDefault="00B1008E" w:rsidP="003A0F37">
      <w:pPr>
        <w:ind w:right="3401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sectPr w:rsidR="00B1008E" w:rsidRPr="008D1261" w:rsidSect="000366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07A34"/>
    <w:multiLevelType w:val="hybridMultilevel"/>
    <w:tmpl w:val="FB90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0DEB"/>
    <w:rsid w:val="000366D2"/>
    <w:rsid w:val="0006427D"/>
    <w:rsid w:val="000C4723"/>
    <w:rsid w:val="0010042D"/>
    <w:rsid w:val="001951F0"/>
    <w:rsid w:val="00297203"/>
    <w:rsid w:val="002A17D6"/>
    <w:rsid w:val="002A35D1"/>
    <w:rsid w:val="003A0F37"/>
    <w:rsid w:val="003D330F"/>
    <w:rsid w:val="005039E4"/>
    <w:rsid w:val="00522CBF"/>
    <w:rsid w:val="00582A2D"/>
    <w:rsid w:val="005B3DDC"/>
    <w:rsid w:val="0070061B"/>
    <w:rsid w:val="007833BF"/>
    <w:rsid w:val="007D0885"/>
    <w:rsid w:val="00824479"/>
    <w:rsid w:val="00866DB2"/>
    <w:rsid w:val="00880DEB"/>
    <w:rsid w:val="008D1261"/>
    <w:rsid w:val="009673C5"/>
    <w:rsid w:val="00B1008E"/>
    <w:rsid w:val="00B1343B"/>
    <w:rsid w:val="00B608C6"/>
    <w:rsid w:val="00B66724"/>
    <w:rsid w:val="00C20A45"/>
    <w:rsid w:val="00C6477C"/>
    <w:rsid w:val="00C90240"/>
    <w:rsid w:val="00D113FB"/>
    <w:rsid w:val="00D119FE"/>
    <w:rsid w:val="00D3214C"/>
    <w:rsid w:val="00D76327"/>
    <w:rsid w:val="00D9542A"/>
    <w:rsid w:val="00E42097"/>
    <w:rsid w:val="00E43B57"/>
    <w:rsid w:val="00E60EC9"/>
    <w:rsid w:val="00E65EC0"/>
    <w:rsid w:val="00E7041B"/>
    <w:rsid w:val="00EA6B9F"/>
    <w:rsid w:val="00F2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  <w:style w:type="table" w:styleId="aa">
    <w:name w:val="Table Grid"/>
    <w:basedOn w:val="a1"/>
    <w:uiPriority w:val="59"/>
    <w:rsid w:val="00B1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6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F25A7-EB79-4BDD-BE64-1CF67D53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Test</cp:lastModifiedBy>
  <cp:revision>7</cp:revision>
  <cp:lastPrinted>2021-04-22T12:04:00Z</cp:lastPrinted>
  <dcterms:created xsi:type="dcterms:W3CDTF">2021-04-22T12:03:00Z</dcterms:created>
  <dcterms:modified xsi:type="dcterms:W3CDTF">2021-05-19T10:58:00Z</dcterms:modified>
</cp:coreProperties>
</file>