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C3" w:rsidRDefault="004D7BE7" w:rsidP="004D7BE7">
      <w:pPr>
        <w:shd w:val="clear" w:color="auto" w:fill="FFFFFF"/>
        <w:jc w:val="center"/>
      </w:pPr>
      <w:r>
        <w:t xml:space="preserve"> </w:t>
      </w:r>
    </w:p>
    <w:p w:rsidR="00D414C3" w:rsidRDefault="00D414C3" w:rsidP="00582CC5"/>
    <w:p w:rsidR="00582CC5" w:rsidRDefault="00582CC5" w:rsidP="00582CC5">
      <w:pPr>
        <w:spacing w:after="120"/>
        <w:ind w:right="4535"/>
      </w:pPr>
      <w:r>
        <w:t xml:space="preserve">                                                                             </w:t>
      </w:r>
      <w:r w:rsidRPr="008314A2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-480060</wp:posOffset>
            </wp:positionV>
            <wp:extent cx="718820" cy="714375"/>
            <wp:effectExtent l="19050" t="0" r="508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70" w:type="dxa"/>
        <w:tblLook w:val="00A0"/>
      </w:tblPr>
      <w:tblGrid>
        <w:gridCol w:w="4183"/>
        <w:gridCol w:w="1701"/>
        <w:gridCol w:w="3686"/>
      </w:tblGrid>
      <w:tr w:rsidR="00582CC5" w:rsidRPr="00CD459E" w:rsidTr="00F70193">
        <w:trPr>
          <w:cantSplit/>
          <w:trHeight w:val="420"/>
        </w:trPr>
        <w:tc>
          <w:tcPr>
            <w:tcW w:w="4183" w:type="dxa"/>
          </w:tcPr>
          <w:p w:rsidR="00582CC5" w:rsidRPr="004C6D90" w:rsidRDefault="00582CC5" w:rsidP="00F70193">
            <w:pPr>
              <w:pStyle w:val="a20"/>
              <w:tabs>
                <w:tab w:val="left" w:pos="2870"/>
                <w:tab w:val="left" w:pos="4285"/>
              </w:tabs>
              <w:snapToGrid w:val="0"/>
              <w:spacing w:before="0" w:after="0"/>
              <w:jc w:val="center"/>
            </w:pPr>
          </w:p>
          <w:p w:rsidR="00582CC5" w:rsidRPr="004C6D90" w:rsidRDefault="00582CC5" w:rsidP="00F70193">
            <w:pPr>
              <w:pStyle w:val="a20"/>
              <w:tabs>
                <w:tab w:val="left" w:pos="2870"/>
                <w:tab w:val="left" w:pos="4285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ЧУВАШСКАЯ РЕСПУБЛИКА</w:t>
            </w:r>
            <w:r w:rsidRPr="004C6D90">
              <w:rPr>
                <w:rStyle w:val="a30"/>
                <w:rFonts w:eastAsiaTheme="majorEastAsia"/>
              </w:rPr>
              <w:t xml:space="preserve"> </w:t>
            </w:r>
            <w:r w:rsidRPr="004C6D90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582CC5" w:rsidRPr="004C6D90" w:rsidRDefault="00582CC5" w:rsidP="00F70193">
            <w:pPr>
              <w:tabs>
                <w:tab w:val="left" w:pos="2870"/>
              </w:tabs>
              <w:snapToGrid w:val="0"/>
              <w:jc w:val="center"/>
            </w:pPr>
          </w:p>
        </w:tc>
        <w:tc>
          <w:tcPr>
            <w:tcW w:w="3686" w:type="dxa"/>
          </w:tcPr>
          <w:p w:rsidR="00582CC5" w:rsidRPr="004C6D90" w:rsidRDefault="00582CC5" w:rsidP="00F70193">
            <w:pPr>
              <w:pStyle w:val="a20"/>
              <w:tabs>
                <w:tab w:val="left" w:pos="287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582CC5" w:rsidRPr="004C6D90" w:rsidRDefault="00582CC5" w:rsidP="00F70193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ЧĂВАШ  РЕСПУБЛИКИ </w:t>
            </w:r>
          </w:p>
          <w:p w:rsidR="00582CC5" w:rsidRPr="004C6D90" w:rsidRDefault="00582CC5" w:rsidP="00F70193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582CC5" w:rsidRPr="00CD459E" w:rsidTr="00F70193">
        <w:trPr>
          <w:cantSplit/>
          <w:trHeight w:val="1570"/>
        </w:trPr>
        <w:tc>
          <w:tcPr>
            <w:tcW w:w="4183" w:type="dxa"/>
          </w:tcPr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АДМИНИСТРАЦИЯ</w:t>
            </w: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КУЛЬГЕШСКОГО СЕЛЬСКОГО</w:t>
            </w: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ПОСЕЛЕНИЯ</w:t>
            </w: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rStyle w:val="a5"/>
                <w:rFonts w:eastAsiaTheme="majorEastAsia"/>
              </w:rPr>
              <w:t>ПОСТАНОВЛЕНИЕ</w:t>
            </w: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22.03.2022  № 16</w:t>
            </w:r>
            <w:r w:rsidRPr="004C6D90">
              <w:rPr>
                <w:u w:val="single"/>
              </w:rPr>
              <w:t xml:space="preserve">     </w:t>
            </w:r>
          </w:p>
          <w:p w:rsidR="00582CC5" w:rsidRPr="004C6D90" w:rsidRDefault="00582CC5" w:rsidP="00F70193">
            <w:pPr>
              <w:tabs>
                <w:tab w:val="left" w:pos="2870"/>
              </w:tabs>
              <w:jc w:val="center"/>
            </w:pPr>
            <w:r w:rsidRPr="004C6D90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582CC5" w:rsidRPr="004C6D90" w:rsidRDefault="00582CC5" w:rsidP="00F70193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582CC5" w:rsidRPr="004C6D90" w:rsidRDefault="00582CC5" w:rsidP="00F70193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582CC5" w:rsidRPr="004C6D90" w:rsidRDefault="00582CC5" w:rsidP="00F70193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ТĂРĂХ</w:t>
            </w: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582CC5" w:rsidRPr="004C6D90" w:rsidRDefault="00582CC5" w:rsidP="00F70193">
            <w:pPr>
              <w:tabs>
                <w:tab w:val="left" w:pos="2870"/>
              </w:tabs>
              <w:jc w:val="center"/>
              <w:rPr>
                <w:lang w:eastAsia="ru-RU"/>
              </w:rPr>
            </w:pPr>
            <w:r w:rsidRPr="004C6D90">
              <w:rPr>
                <w:rStyle w:val="a4"/>
                <w:color w:val="auto"/>
              </w:rPr>
              <w:t>АДМИНИСТРАЦИЙĔ</w:t>
            </w:r>
          </w:p>
          <w:p w:rsidR="00582CC5" w:rsidRPr="004C6D90" w:rsidRDefault="00582CC5" w:rsidP="00F70193">
            <w:pPr>
              <w:tabs>
                <w:tab w:val="left" w:pos="2870"/>
              </w:tabs>
              <w:jc w:val="center"/>
            </w:pPr>
          </w:p>
          <w:p w:rsidR="00582CC5" w:rsidRDefault="00582CC5" w:rsidP="00F70193">
            <w:pPr>
              <w:pStyle w:val="a3"/>
              <w:tabs>
                <w:tab w:val="left" w:pos="2870"/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C6D9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582CC5" w:rsidRPr="002E0224" w:rsidRDefault="00582CC5" w:rsidP="00F70193">
            <w:pPr>
              <w:rPr>
                <w:lang w:eastAsia="en-US"/>
              </w:rPr>
            </w:pP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582CC5" w:rsidRPr="004C6D90" w:rsidRDefault="00582CC5" w:rsidP="00F70193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22.03.2022 16</w:t>
            </w:r>
            <w:r w:rsidRPr="004C6D90">
              <w:rPr>
                <w:u w:val="single"/>
              </w:rPr>
              <w:t xml:space="preserve"> № </w:t>
            </w:r>
          </w:p>
          <w:p w:rsidR="00582CC5" w:rsidRPr="004C6D90" w:rsidRDefault="00582CC5" w:rsidP="00F70193">
            <w:pPr>
              <w:tabs>
                <w:tab w:val="left" w:pos="2870"/>
              </w:tabs>
              <w:jc w:val="center"/>
            </w:pPr>
            <w:proofErr w:type="spellStart"/>
            <w:r w:rsidRPr="004C6D90">
              <w:t>Кĕлкеш</w:t>
            </w:r>
            <w:proofErr w:type="spellEnd"/>
            <w:r w:rsidRPr="004C6D90">
              <w:t xml:space="preserve"> </w:t>
            </w:r>
            <w:proofErr w:type="spellStart"/>
            <w:r w:rsidRPr="004C6D90">
              <w:t>ялĕ</w:t>
            </w:r>
            <w:proofErr w:type="spellEnd"/>
          </w:p>
          <w:p w:rsidR="00582CC5" w:rsidRPr="004C6D90" w:rsidRDefault="00582CC5" w:rsidP="00F70193">
            <w:pPr>
              <w:tabs>
                <w:tab w:val="left" w:pos="2870"/>
              </w:tabs>
              <w:jc w:val="center"/>
            </w:pPr>
          </w:p>
        </w:tc>
      </w:tr>
    </w:tbl>
    <w:p w:rsidR="00582CC5" w:rsidRDefault="00582CC5" w:rsidP="00582CC5">
      <w:pPr>
        <w:ind w:right="5668"/>
      </w:pPr>
    </w:p>
    <w:tbl>
      <w:tblPr>
        <w:tblW w:w="0" w:type="auto"/>
        <w:tblLook w:val="01E0"/>
      </w:tblPr>
      <w:tblGrid>
        <w:gridCol w:w="4608"/>
      </w:tblGrid>
      <w:tr w:rsidR="00582CC5" w:rsidTr="00F70193">
        <w:tc>
          <w:tcPr>
            <w:tcW w:w="4608" w:type="dxa"/>
            <w:hideMark/>
          </w:tcPr>
          <w:p w:rsidR="00582CC5" w:rsidRDefault="00582CC5" w:rsidP="00F70193">
            <w:r>
              <w:t>О внесении изменений в постановление администрации Кульгешского сельского поселения от 18.12.2017   № 60 «Об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«Выдача разрешения на ввод объекта в эксплуатацию»»</w:t>
            </w:r>
          </w:p>
        </w:tc>
      </w:tr>
    </w:tbl>
    <w:p w:rsidR="00582CC5" w:rsidRDefault="00582CC5" w:rsidP="00582CC5"/>
    <w:p w:rsidR="00582CC5" w:rsidRDefault="00582CC5" w:rsidP="00582CC5">
      <w:pPr>
        <w:ind w:firstLine="540"/>
      </w:pPr>
      <w:r>
        <w:t xml:space="preserve">В целях реализации  Федерального закона от 27.07.2010 г.  № 210-ФЗ «Об организации предоставления государственных и муниципальных услуг», в соответствии с Градостроительным кодексом Российской Федерации, Уставом Кульгешского сельского поселения Урмарского района Чувашской Республики,  Администрация Кульгешского сельского поселения Урмарского района Чувашской Республики  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582CC5" w:rsidRDefault="00582CC5" w:rsidP="00582CC5">
      <w:pPr>
        <w:ind w:firstLine="540"/>
      </w:pPr>
    </w:p>
    <w:p w:rsidR="00582CC5" w:rsidRDefault="00582CC5" w:rsidP="00582CC5">
      <w:pPr>
        <w:ind w:firstLine="540"/>
      </w:pPr>
      <w:r>
        <w:t>1.Внести в постановление администрации Кульгешского сельского поселения от 18.12.2017 г  № 60 «Об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«Выдача разрешения на ввод объекта в эксплуатацию»» следующие изменения:</w:t>
      </w:r>
    </w:p>
    <w:p w:rsidR="00582CC5" w:rsidRDefault="00582CC5" w:rsidP="00582CC5">
      <w:pPr>
        <w:ind w:firstLine="540"/>
      </w:pPr>
      <w:r>
        <w:t>Пункт 2.7 административного регламента изложить в следующей редакции:</w:t>
      </w:r>
    </w:p>
    <w:p w:rsidR="00582CC5" w:rsidRDefault="00582CC5" w:rsidP="00582CC5">
      <w:pPr>
        <w:ind w:firstLine="540"/>
        <w:rPr>
          <w:b/>
        </w:rPr>
      </w:pPr>
      <w:r>
        <w:rPr>
          <w:b/>
        </w:rPr>
        <w:t>«2.7.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 w:rsidR="00582CC5" w:rsidRDefault="00582CC5" w:rsidP="00582CC5">
      <w:pPr>
        <w:ind w:firstLine="540"/>
      </w:pPr>
      <w: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82CC5" w:rsidRDefault="00582CC5" w:rsidP="00582CC5">
      <w:pPr>
        <w:ind w:firstLine="540"/>
      </w:pPr>
      <w:r>
        <w:t xml:space="preserve">2.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</w:t>
      </w:r>
      <w:r>
        <w:lastRenderedPageBreak/>
        <w:t>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82CC5" w:rsidRDefault="00582CC5" w:rsidP="00582CC5">
      <w:pPr>
        <w:ind w:firstLine="540"/>
      </w:pPr>
      <w:r>
        <w:t>3. разрешение на строительство;</w:t>
      </w:r>
    </w:p>
    <w:p w:rsidR="00582CC5" w:rsidRDefault="00582CC5" w:rsidP="00582CC5">
      <w:pPr>
        <w:ind w:firstLine="540"/>
      </w:pPr>
      <w:r>
        <w:t>4.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582CC5" w:rsidRDefault="00582CC5" w:rsidP="00582CC5">
      <w:pPr>
        <w:ind w:firstLine="540"/>
      </w:pPr>
      <w:r>
        <w:t>5.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582CC5" w:rsidRDefault="00582CC5" w:rsidP="00582CC5">
      <w:pPr>
        <w:ind w:firstLine="540"/>
      </w:pPr>
      <w:r>
        <w:t>6.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82CC5" w:rsidRDefault="00582CC5" w:rsidP="00582CC5">
      <w:pPr>
        <w:ind w:firstLine="540"/>
      </w:pPr>
      <w:r>
        <w:t>7.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82CC5" w:rsidRDefault="00582CC5" w:rsidP="00582CC5">
      <w:pPr>
        <w:ind w:firstLine="540"/>
      </w:pPr>
      <w:r>
        <w:t>8.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Кодекса;</w:t>
      </w:r>
    </w:p>
    <w:p w:rsidR="00582CC5" w:rsidRDefault="00582CC5" w:rsidP="00582CC5">
      <w:pPr>
        <w:ind w:firstLine="540"/>
      </w:pPr>
      <w:r>
        <w:t>9.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82CC5" w:rsidRDefault="00582CC5" w:rsidP="00582CC5">
      <w:pPr>
        <w:ind w:firstLine="540"/>
      </w:pPr>
      <w:r>
        <w:t>10.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582CC5" w:rsidRDefault="00582CC5" w:rsidP="00582CC5">
      <w:pPr>
        <w:ind w:firstLine="540"/>
      </w:pPr>
      <w:r>
        <w:lastRenderedPageBreak/>
        <w:t>11.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</w:t>
      </w:r>
    </w:p>
    <w:p w:rsidR="00582CC5" w:rsidRDefault="00582CC5" w:rsidP="00582CC5">
      <w:pPr>
        <w:ind w:firstLine="540"/>
      </w:pPr>
      <w:r>
        <w:t>Указанные в пунктах 5 и 7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582CC5" w:rsidRDefault="00582CC5" w:rsidP="00582CC5">
      <w:pPr>
        <w:ind w:firstLine="540"/>
      </w:pPr>
      <w:r>
        <w:t>Документы (их копии или сведения, содержащиеся в них), указанные в пунктах 1, 2, 3 и 8, запрашиваются органами, указанными в части 2 статьи 55 Градостроительного Кодекса,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82CC5" w:rsidRDefault="00582CC5" w:rsidP="00582CC5">
      <w:pPr>
        <w:ind w:firstLine="540"/>
      </w:pPr>
      <w:r>
        <w:t>Документы, указанные в пунктах 1, 4, 5, 6, 7,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указанным в части 2 настоящей статьи,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82CC5" w:rsidRDefault="00582CC5" w:rsidP="00582CC5">
      <w:pPr>
        <w:ind w:firstLine="540"/>
      </w:pPr>
      <w:r>
        <w:t>По межведомственным запросам органов, указанных в части 2 настоящей статьи, документы (их копии или сведения, содержащиеся в них), предусмотренные частью 3 настоящей статьи,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582CC5" w:rsidRDefault="00582CC5" w:rsidP="00582CC5">
      <w:pPr>
        <w:ind w:firstLine="540"/>
      </w:pPr>
      <w: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пунктах 4, 5 - 11,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наличии).».</w:t>
      </w:r>
    </w:p>
    <w:p w:rsidR="00582CC5" w:rsidRDefault="00582CC5" w:rsidP="00582CC5">
      <w:pPr>
        <w:ind w:firstLine="540"/>
      </w:pPr>
      <w:r>
        <w:t>2. Настоящее постановление вступает в силу после его официального опубликования.</w:t>
      </w:r>
    </w:p>
    <w:p w:rsidR="00582CC5" w:rsidRDefault="00582CC5" w:rsidP="00582CC5">
      <w:pPr>
        <w:pStyle w:val="a6"/>
        <w:spacing w:before="0" w:after="0"/>
        <w:ind w:firstLine="567"/>
        <w:jc w:val="both"/>
      </w:pPr>
      <w:r>
        <w:t>3.  Контроль за исполнением настоящего постановления оставляю за собой.</w:t>
      </w:r>
    </w:p>
    <w:p w:rsidR="00582CC5" w:rsidRDefault="00582CC5" w:rsidP="00582CC5">
      <w:pPr>
        <w:pStyle w:val="a6"/>
        <w:spacing w:before="0" w:after="0"/>
        <w:ind w:firstLine="567"/>
        <w:jc w:val="both"/>
      </w:pPr>
      <w:r>
        <w:lastRenderedPageBreak/>
        <w:t xml:space="preserve"> Глава Кульгешского  сельского поселения                                             О.С. Кузьмин</w:t>
      </w: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CC5"/>
    <w:rsid w:val="00310093"/>
    <w:rsid w:val="004979C5"/>
    <w:rsid w:val="004D7BE7"/>
    <w:rsid w:val="00546A8A"/>
    <w:rsid w:val="00582CC5"/>
    <w:rsid w:val="00586D6B"/>
    <w:rsid w:val="0066123F"/>
    <w:rsid w:val="00765475"/>
    <w:rsid w:val="00767FFC"/>
    <w:rsid w:val="00990AD8"/>
    <w:rsid w:val="00A7083C"/>
    <w:rsid w:val="00B25AF4"/>
    <w:rsid w:val="00CF4A6B"/>
    <w:rsid w:val="00D414C3"/>
    <w:rsid w:val="00D5391B"/>
    <w:rsid w:val="00F254FF"/>
    <w:rsid w:val="00FE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C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582CC5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582CC5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582CC5"/>
  </w:style>
  <w:style w:type="character" w:customStyle="1" w:styleId="a4">
    <w:name w:val="Цветовое выделение"/>
    <w:uiPriority w:val="99"/>
    <w:rsid w:val="00582CC5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582CC5"/>
    <w:rPr>
      <w:b/>
      <w:bCs/>
    </w:rPr>
  </w:style>
  <w:style w:type="paragraph" w:styleId="a6">
    <w:name w:val="Normal (Web)"/>
    <w:basedOn w:val="a"/>
    <w:link w:val="a7"/>
    <w:unhideWhenUsed/>
    <w:qFormat/>
    <w:rsid w:val="00582CC5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locked/>
    <w:rsid w:val="00582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414C3"/>
    <w:pPr>
      <w:spacing w:line="360" w:lineRule="auto"/>
      <w:ind w:firstLine="90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10</cp:revision>
  <dcterms:created xsi:type="dcterms:W3CDTF">2022-03-26T18:41:00Z</dcterms:created>
  <dcterms:modified xsi:type="dcterms:W3CDTF">2022-04-05T08:39:00Z</dcterms:modified>
</cp:coreProperties>
</file>