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2" w:rsidRDefault="003C4266" w:rsidP="003C4266">
      <w:pPr>
        <w:tabs>
          <w:tab w:val="center" w:pos="4677"/>
          <w:tab w:val="left" w:pos="8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</w:t>
      </w:r>
    </w:p>
    <w:tbl>
      <w:tblPr>
        <w:tblW w:w="0" w:type="auto"/>
        <w:tblInd w:w="-34" w:type="dxa"/>
        <w:tblLook w:val="0000"/>
      </w:tblPr>
      <w:tblGrid>
        <w:gridCol w:w="4147"/>
        <w:gridCol w:w="24"/>
        <w:gridCol w:w="1387"/>
        <w:gridCol w:w="3859"/>
        <w:gridCol w:w="36"/>
      </w:tblGrid>
      <w:tr w:rsidR="002D6F92" w:rsidTr="00E534C1">
        <w:trPr>
          <w:gridAfter w:val="1"/>
          <w:wAfter w:w="36" w:type="dxa"/>
          <w:cantSplit/>
          <w:trHeight w:val="643"/>
        </w:trPr>
        <w:tc>
          <w:tcPr>
            <w:tcW w:w="4147" w:type="dxa"/>
          </w:tcPr>
          <w:p w:rsidR="001B2285" w:rsidRDefault="001B2285" w:rsidP="001B228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411" w:type="dxa"/>
            <w:gridSpan w:val="2"/>
            <w:vMerge w:val="restart"/>
          </w:tcPr>
          <w:p w:rsidR="002D6F92" w:rsidRDefault="00E534C1" w:rsidP="001B2285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181610</wp:posOffset>
                  </wp:positionV>
                  <wp:extent cx="720090" cy="72390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9" w:type="dxa"/>
          </w:tcPr>
          <w:p w:rsidR="001B2285" w:rsidRDefault="001B2285" w:rsidP="001B2285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ШЕМУРШИНСКИЙ   РАЙОН</w:t>
            </w:r>
          </w:p>
        </w:tc>
      </w:tr>
      <w:tr w:rsidR="002D6F92" w:rsidTr="00E534C1">
        <w:trPr>
          <w:gridAfter w:val="1"/>
          <w:wAfter w:w="36" w:type="dxa"/>
          <w:cantSplit/>
          <w:trHeight w:val="1703"/>
        </w:trPr>
        <w:tc>
          <w:tcPr>
            <w:tcW w:w="4147" w:type="dxa"/>
          </w:tcPr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2D6F92" w:rsidRPr="00A77313" w:rsidRDefault="002D6F92" w:rsidP="001B228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2D6F92" w:rsidRDefault="002D6F92" w:rsidP="001B2285">
            <w:pPr>
              <w:spacing w:before="40"/>
              <w:jc w:val="center"/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</w:pPr>
            <w:r w:rsidRPr="004B6EC9"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  <w:t>ЙЫШЁНУ</w:t>
            </w:r>
          </w:p>
          <w:p w:rsidR="002D6F92" w:rsidRPr="00210E52" w:rsidRDefault="002D6F92" w:rsidP="001B2285">
            <w:pPr>
              <w:pStyle w:val="a6"/>
              <w:jc w:val="center"/>
              <w:rPr>
                <w:noProof/>
              </w:rPr>
            </w:pPr>
            <w:r w:rsidRPr="00661E7E">
              <w:rPr>
                <w:noProof/>
              </w:rPr>
              <w:t>«</w:t>
            </w:r>
            <w:r w:rsidR="001B2285" w:rsidRPr="00661E7E">
              <w:rPr>
                <w:noProof/>
              </w:rPr>
              <w:t>1</w:t>
            </w:r>
            <w:r w:rsidR="00D96357">
              <w:rPr>
                <w:noProof/>
              </w:rPr>
              <w:t>4</w:t>
            </w:r>
            <w:r w:rsidRPr="00661E7E">
              <w:rPr>
                <w:noProof/>
              </w:rPr>
              <w:t xml:space="preserve">»   </w:t>
            </w:r>
            <w:r w:rsidR="00661E7E" w:rsidRPr="00661E7E">
              <w:rPr>
                <w:rStyle w:val="extended-textshort"/>
              </w:rPr>
              <w:t>ҫу</w:t>
            </w:r>
            <w:r w:rsidRPr="00661E7E">
              <w:rPr>
                <w:noProof/>
              </w:rPr>
              <w:t xml:space="preserve">  202</w:t>
            </w:r>
            <w:r w:rsidR="008035AA" w:rsidRPr="00661E7E">
              <w:rPr>
                <w:noProof/>
              </w:rPr>
              <w:t>1</w:t>
            </w:r>
            <w:r w:rsidRPr="00661E7E">
              <w:rPr>
                <w:noProof/>
              </w:rPr>
              <w:t xml:space="preserve"> </w:t>
            </w:r>
            <w:r w:rsidRPr="00661E7E">
              <w:rPr>
                <w:rStyle w:val="extended-textshort"/>
              </w:rPr>
              <w:t xml:space="preserve">ҫ. </w:t>
            </w:r>
            <w:r w:rsidRPr="00661E7E">
              <w:rPr>
                <w:noProof/>
              </w:rPr>
              <w:t>№</w:t>
            </w:r>
            <w:r w:rsidR="001B2285" w:rsidRPr="00661E7E">
              <w:rPr>
                <w:noProof/>
              </w:rPr>
              <w:t xml:space="preserve"> </w:t>
            </w:r>
            <w:r w:rsidR="00D96357">
              <w:rPr>
                <w:noProof/>
              </w:rPr>
              <w:t>15</w:t>
            </w:r>
          </w:p>
          <w:p w:rsidR="002D6F92" w:rsidRPr="007D6714" w:rsidRDefault="002D6F92" w:rsidP="001B2285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7D6714">
              <w:rPr>
                <w:noProof/>
                <w:sz w:val="20"/>
                <w:szCs w:val="20"/>
              </w:rPr>
              <w:t>Выр</w:t>
            </w:r>
            <w:r>
              <w:rPr>
                <w:noProof/>
                <w:sz w:val="20"/>
                <w:szCs w:val="20"/>
              </w:rPr>
              <w:t>а</w:t>
            </w:r>
            <w:r w:rsidRPr="007D6714">
              <w:rPr>
                <w:noProof/>
                <w:sz w:val="20"/>
                <w:szCs w:val="20"/>
              </w:rPr>
              <w:t>с Чукал  ял.</w:t>
            </w:r>
          </w:p>
        </w:tc>
        <w:tc>
          <w:tcPr>
            <w:tcW w:w="1411" w:type="dxa"/>
            <w:gridSpan w:val="2"/>
            <w:vMerge/>
          </w:tcPr>
          <w:p w:rsidR="002D6F92" w:rsidRDefault="002D6F92" w:rsidP="001B228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859" w:type="dxa"/>
          </w:tcPr>
          <w:p w:rsidR="002D6F92" w:rsidRPr="007D6714" w:rsidRDefault="002D6F92" w:rsidP="001B2285">
            <w:pPr>
              <w:pStyle w:val="aa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ЧУКАЛЬСКОГО  СЕЛЬСКОГО</w:t>
            </w: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</w:p>
          <w:p w:rsidR="002D6F92" w:rsidRPr="007D6714" w:rsidRDefault="002D6F92" w:rsidP="001B2285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  <w:r w:rsidRPr="007D6714"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2D6F92" w:rsidRDefault="002D6F92" w:rsidP="001B2285">
            <w:pPr>
              <w:pStyle w:val="a6"/>
              <w:jc w:val="center"/>
              <w:rPr>
                <w:noProof/>
              </w:rPr>
            </w:pPr>
          </w:p>
          <w:p w:rsidR="002D6F92" w:rsidRPr="007D6714" w:rsidRDefault="002D6F92" w:rsidP="001B2285">
            <w:pPr>
              <w:pStyle w:val="a6"/>
              <w:jc w:val="center"/>
              <w:rPr>
                <w:noProof/>
              </w:rPr>
            </w:pPr>
            <w:r w:rsidRPr="007D6714">
              <w:rPr>
                <w:noProof/>
              </w:rPr>
              <w:t>«</w:t>
            </w:r>
            <w:r w:rsidR="001B2285">
              <w:rPr>
                <w:noProof/>
              </w:rPr>
              <w:t>1</w:t>
            </w:r>
            <w:r w:rsidR="00D96357">
              <w:rPr>
                <w:noProof/>
              </w:rPr>
              <w:t>4</w:t>
            </w:r>
            <w:r w:rsidRPr="007D6714">
              <w:rPr>
                <w:noProof/>
              </w:rPr>
              <w:t xml:space="preserve">» </w:t>
            </w:r>
            <w:r w:rsidR="00661E7E">
              <w:rPr>
                <w:noProof/>
              </w:rPr>
              <w:t>мая</w:t>
            </w:r>
            <w:r w:rsidRPr="007D6714">
              <w:rPr>
                <w:noProof/>
              </w:rPr>
              <w:t xml:space="preserve">  202</w:t>
            </w:r>
            <w:r w:rsidR="008035AA">
              <w:rPr>
                <w:noProof/>
              </w:rPr>
              <w:t>1</w:t>
            </w:r>
            <w:r w:rsidRPr="007D6714">
              <w:rPr>
                <w:noProof/>
              </w:rPr>
              <w:t xml:space="preserve"> г.  №</w:t>
            </w:r>
            <w:r w:rsidR="00254CFA">
              <w:rPr>
                <w:noProof/>
              </w:rPr>
              <w:t xml:space="preserve"> </w:t>
            </w:r>
            <w:r w:rsidR="00D96357">
              <w:rPr>
                <w:noProof/>
              </w:rPr>
              <w:t>15</w:t>
            </w:r>
          </w:p>
          <w:p w:rsidR="002D6F92" w:rsidRPr="007D6714" w:rsidRDefault="002D6F92" w:rsidP="001B2285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7D6714">
              <w:rPr>
                <w:rFonts w:ascii="Arial Cyr Chuv" w:hAnsi="Arial Cyr Chuv"/>
                <w:noProof/>
                <w:sz w:val="20"/>
                <w:szCs w:val="20"/>
              </w:rPr>
              <w:t>деревня Русские Чукалы</w:t>
            </w:r>
          </w:p>
        </w:tc>
      </w:tr>
      <w:tr w:rsidR="002D6F92" w:rsidTr="002D6F92">
        <w:trPr>
          <w:trHeight w:val="58"/>
        </w:trPr>
        <w:tc>
          <w:tcPr>
            <w:tcW w:w="417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1B2285">
            <w:pPr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1B2285">
            <w:pPr>
              <w:jc w:val="center"/>
              <w:rPr>
                <w:highlight w:val="yellow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Default="002D6F92" w:rsidP="001B2285">
            <w:pPr>
              <w:jc w:val="both"/>
            </w:pPr>
          </w:p>
        </w:tc>
      </w:tr>
    </w:tbl>
    <w:p w:rsidR="001B2285" w:rsidRDefault="001B2285" w:rsidP="00305457">
      <w:pPr>
        <w:tabs>
          <w:tab w:val="left" w:pos="4253"/>
        </w:tabs>
        <w:autoSpaceDE w:val="0"/>
        <w:autoSpaceDN w:val="0"/>
        <w:adjustRightInd w:val="0"/>
        <w:ind w:right="43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733" w:rsidRPr="007F1308" w:rsidRDefault="00E534C1" w:rsidP="00E534C1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34C1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r w:rsidR="007F1308"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правил осуществления капитальных вложений в объекты муниципальной собственности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308"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Шемуршинского района Чувашской Республики за счет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308"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Шемуршинского района Чувашской Республики»</w:t>
      </w:r>
    </w:p>
    <w:p w:rsidR="00E01733" w:rsidRPr="00F5200B" w:rsidRDefault="00E01733" w:rsidP="00E0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E01733" w:rsidRPr="00F5200B" w:rsidRDefault="007F1308" w:rsidP="00F5200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0B">
        <w:t xml:space="preserve">   </w:t>
      </w:r>
      <w:r w:rsidR="00F5200B">
        <w:t xml:space="preserve">   </w:t>
      </w:r>
      <w:r w:rsidRPr="00F5200B">
        <w:t xml:space="preserve">  </w:t>
      </w:r>
      <w:r w:rsidR="00F5200B" w:rsidRPr="00F5200B">
        <w:rPr>
          <w:sz w:val="24"/>
          <w:szCs w:val="24"/>
        </w:rPr>
        <w:t xml:space="preserve"> </w:t>
      </w:r>
      <w:r w:rsidRPr="00F5200B">
        <w:rPr>
          <w:rFonts w:ascii="Times New Roman" w:hAnsi="Times New Roman" w:cs="Times New Roman"/>
          <w:sz w:val="24"/>
          <w:szCs w:val="24"/>
        </w:rPr>
        <w:t>В соответствии со статьями 78</w:t>
      </w:r>
      <w:r w:rsidRPr="00F520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5200B">
        <w:rPr>
          <w:rFonts w:ascii="Times New Roman" w:hAnsi="Times New Roman" w:cs="Times New Roman"/>
          <w:sz w:val="24"/>
          <w:szCs w:val="24"/>
        </w:rPr>
        <w:t xml:space="preserve">и 79 Бюджетного кодекса Российской Федерации, </w:t>
      </w:r>
      <w:r w:rsidRPr="00F5200B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Положения о регулировании бюджетных правоотношений   в </w:t>
      </w:r>
      <w:proofErr w:type="spellStart"/>
      <w:r w:rsidRPr="00F5200B">
        <w:rPr>
          <w:rFonts w:ascii="Times New Roman" w:hAnsi="Times New Roman" w:cs="Times New Roman"/>
          <w:bCs/>
          <w:kern w:val="36"/>
          <w:sz w:val="24"/>
          <w:szCs w:val="24"/>
        </w:rPr>
        <w:t>Чукальском</w:t>
      </w:r>
      <w:proofErr w:type="spellEnd"/>
      <w:r w:rsidRPr="00F5200B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сельском поселении</w:t>
      </w:r>
      <w:r w:rsidRPr="00F52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>у</w:t>
      </w:r>
      <w:r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>тверждены</w:t>
      </w:r>
      <w:r w:rsidR="00F5200B"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>м</w:t>
      </w:r>
      <w:proofErr w:type="spellEnd"/>
      <w:r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решением Собрания депутатов</w:t>
      </w:r>
      <w:r w:rsidR="00F5200B"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</w:t>
      </w:r>
      <w:r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>Чукальского</w:t>
      </w:r>
      <w:proofErr w:type="spellEnd"/>
      <w:r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сельского поселения Шемуршинского района Чувашской Республики</w:t>
      </w:r>
      <w:r w:rsidR="00F5200B"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от 05 декабря 2019 года № 6  (с </w:t>
      </w:r>
      <w:r w:rsid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>из</w:t>
      </w:r>
      <w:r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>менениями,  внесенными решени</w:t>
      </w:r>
      <w:r w:rsidR="00F5200B"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>ем</w:t>
      </w:r>
      <w:r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Собрания депутатов</w:t>
      </w:r>
      <w:r w:rsidR="00F5200B"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F520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от   30 марта 2020 года №3)</w:t>
      </w:r>
      <w:r w:rsidR="00F5200B" w:rsidRPr="00F5200B">
        <w:rPr>
          <w:rFonts w:ascii="Times New Roman" w:hAnsi="Times New Roman" w:cs="Times New Roman"/>
          <w:sz w:val="24"/>
          <w:szCs w:val="24"/>
        </w:rPr>
        <w:t xml:space="preserve"> </w:t>
      </w:r>
      <w:r w:rsidR="00E534C1" w:rsidRPr="00F5200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="00E534C1" w:rsidRPr="00F5200B">
        <w:rPr>
          <w:rFonts w:ascii="Times New Roman" w:hAnsi="Times New Roman" w:cs="Times New Roman"/>
          <w:color w:val="000000"/>
          <w:sz w:val="24"/>
          <w:szCs w:val="24"/>
        </w:rPr>
        <w:t>Чукальского</w:t>
      </w:r>
      <w:proofErr w:type="spellEnd"/>
      <w:r w:rsidR="00E534C1" w:rsidRPr="00F520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Шемуршинского района Чувашской Республики      </w:t>
      </w:r>
      <w:proofErr w:type="spellStart"/>
      <w:r w:rsidR="00E534C1" w:rsidRPr="00F5200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E534C1" w:rsidRPr="00F5200B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="00E534C1" w:rsidRPr="00F5200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E534C1" w:rsidRPr="00F5200B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F5200B" w:rsidRDefault="00F5200B" w:rsidP="007F13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200B" w:rsidRDefault="00F5200B" w:rsidP="007F13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733" w:rsidRPr="007F1308" w:rsidRDefault="00F5200B" w:rsidP="00F5200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1308" w:rsidRPr="007F1308">
        <w:rPr>
          <w:rFonts w:ascii="Times New Roman" w:hAnsi="Times New Roman" w:cs="Times New Roman"/>
          <w:sz w:val="24"/>
          <w:szCs w:val="24"/>
        </w:rPr>
        <w:t xml:space="preserve">1. Утвердить прилагаемые Правила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осуществления капитальных вложений в объекты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Чукальского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Шемуршинского района Чувашской Республики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Чукальского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Шемуршинского района Чувашской Республики»</w:t>
      </w:r>
      <w:r w:rsidR="00E534C1" w:rsidRPr="007F1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00B" w:rsidRDefault="00F5200B" w:rsidP="00F52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305457" w:rsidRPr="007F1308" w:rsidRDefault="00F5200B" w:rsidP="00F52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05457" w:rsidRPr="007F130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305457" w:rsidRPr="007F1308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периодическом печатной издании «Вести </w:t>
      </w:r>
      <w:proofErr w:type="spellStart"/>
      <w:r w:rsidR="001B2285" w:rsidRPr="007F1308">
        <w:rPr>
          <w:rFonts w:ascii="Times New Roman" w:hAnsi="Times New Roman" w:cs="Times New Roman"/>
          <w:color w:val="000000"/>
          <w:sz w:val="24"/>
          <w:szCs w:val="24"/>
        </w:rPr>
        <w:t>Чукальского</w:t>
      </w:r>
      <w:proofErr w:type="spellEnd"/>
      <w:r w:rsidR="00305457" w:rsidRPr="007F130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и</w:t>
      </w:r>
      <w:r w:rsidR="00305457" w:rsidRPr="007F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разместить на официальном сайте </w:t>
      </w:r>
      <w:proofErr w:type="spellStart"/>
      <w:r w:rsidR="001B2285" w:rsidRPr="007F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Чукальского</w:t>
      </w:r>
      <w:proofErr w:type="spellEnd"/>
      <w:r w:rsidR="00305457" w:rsidRPr="007F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Шемуршинского района.</w:t>
      </w:r>
      <w:proofErr w:type="gramEnd"/>
    </w:p>
    <w:p w:rsidR="00305457" w:rsidRPr="001B2285" w:rsidRDefault="00F5200B" w:rsidP="00F5200B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05457" w:rsidRPr="001B2285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1B2285" w:rsidRDefault="001B2285" w:rsidP="001B2285">
      <w:pPr>
        <w:pStyle w:val="a6"/>
        <w:rPr>
          <w:rFonts w:ascii="Times New Roman" w:hAnsi="Times New Roman" w:cs="Times New Roman"/>
        </w:rPr>
      </w:pPr>
    </w:p>
    <w:p w:rsidR="00305457" w:rsidRPr="001B2285" w:rsidRDefault="00305457" w:rsidP="001B2285">
      <w:pPr>
        <w:pStyle w:val="a6"/>
        <w:rPr>
          <w:rFonts w:ascii="Times New Roman" w:hAnsi="Times New Roman" w:cs="Times New Roman"/>
          <w:sz w:val="24"/>
          <w:szCs w:val="24"/>
        </w:rPr>
      </w:pPr>
      <w:r w:rsidRPr="001B2285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 w:rsidR="001B2285" w:rsidRPr="001B2285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1B22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05457" w:rsidRPr="001B2285" w:rsidRDefault="00305457" w:rsidP="001B2285">
      <w:pPr>
        <w:pStyle w:val="a6"/>
        <w:rPr>
          <w:rFonts w:ascii="Times New Roman" w:hAnsi="Times New Roman" w:cs="Times New Roman"/>
          <w:sz w:val="24"/>
          <w:szCs w:val="24"/>
        </w:rPr>
      </w:pPr>
      <w:r w:rsidRPr="001B2285">
        <w:rPr>
          <w:rFonts w:ascii="Times New Roman" w:hAnsi="Times New Roman" w:cs="Times New Roman"/>
          <w:sz w:val="24"/>
          <w:szCs w:val="24"/>
        </w:rPr>
        <w:t xml:space="preserve">Шемуршинского района Чувашской Республики   </w:t>
      </w:r>
      <w:r w:rsidRPr="001B2285">
        <w:rPr>
          <w:rFonts w:ascii="Times New Roman" w:hAnsi="Times New Roman" w:cs="Times New Roman"/>
          <w:sz w:val="24"/>
          <w:szCs w:val="24"/>
        </w:rPr>
        <w:tab/>
      </w:r>
      <w:r w:rsidRPr="001B2285">
        <w:rPr>
          <w:rFonts w:ascii="Times New Roman" w:hAnsi="Times New Roman" w:cs="Times New Roman"/>
          <w:sz w:val="24"/>
          <w:szCs w:val="24"/>
        </w:rPr>
        <w:tab/>
      </w:r>
      <w:r w:rsidR="001B2285" w:rsidRPr="001B22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2285">
        <w:rPr>
          <w:rFonts w:ascii="Times New Roman" w:hAnsi="Times New Roman" w:cs="Times New Roman"/>
          <w:sz w:val="24"/>
          <w:szCs w:val="24"/>
        </w:rPr>
        <w:tab/>
      </w:r>
      <w:r w:rsidR="001B2285" w:rsidRPr="001B2285">
        <w:rPr>
          <w:rFonts w:ascii="Times New Roman" w:hAnsi="Times New Roman" w:cs="Times New Roman"/>
          <w:sz w:val="24"/>
          <w:szCs w:val="24"/>
        </w:rPr>
        <w:t>Г.П.Чугунов</w:t>
      </w:r>
    </w:p>
    <w:p w:rsidR="00305457" w:rsidRPr="001B2285" w:rsidRDefault="00305457" w:rsidP="00305457">
      <w:pPr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457" w:rsidRPr="001B2285" w:rsidRDefault="00305457" w:rsidP="00305457">
      <w:pPr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457" w:rsidRPr="001B2285" w:rsidRDefault="00305457" w:rsidP="00305457">
      <w:pPr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1733" w:rsidRPr="00C639C7" w:rsidRDefault="00E01733" w:rsidP="00E534C1">
      <w:pPr>
        <w:autoSpaceDE w:val="0"/>
        <w:autoSpaceDN w:val="0"/>
        <w:adjustRightInd w:val="0"/>
        <w:spacing w:after="0" w:line="240" w:lineRule="auto"/>
        <w:ind w:left="4730"/>
        <w:jc w:val="right"/>
        <w:rPr>
          <w:rFonts w:ascii="Times New Roman" w:hAnsi="Times New Roman"/>
          <w:caps/>
          <w:color w:val="000000"/>
          <w:sz w:val="26"/>
          <w:szCs w:val="26"/>
        </w:rPr>
      </w:pPr>
      <w:r w:rsidRPr="00C639C7">
        <w:rPr>
          <w:rFonts w:ascii="Times New Roman" w:hAnsi="Times New Roman"/>
          <w:caps/>
          <w:color w:val="000000"/>
          <w:sz w:val="26"/>
          <w:szCs w:val="26"/>
        </w:rPr>
        <w:lastRenderedPageBreak/>
        <w:t>Утвержден</w:t>
      </w:r>
    </w:p>
    <w:p w:rsidR="00E01733" w:rsidRPr="00C639C7" w:rsidRDefault="00E01733" w:rsidP="00E534C1">
      <w:pPr>
        <w:autoSpaceDE w:val="0"/>
        <w:autoSpaceDN w:val="0"/>
        <w:adjustRightInd w:val="0"/>
        <w:spacing w:after="0" w:line="240" w:lineRule="auto"/>
        <w:ind w:left="4730"/>
        <w:jc w:val="right"/>
        <w:rPr>
          <w:rFonts w:ascii="Times New Roman" w:hAnsi="Times New Roman"/>
          <w:color w:val="000000"/>
          <w:sz w:val="26"/>
          <w:szCs w:val="26"/>
        </w:rPr>
      </w:pPr>
      <w:r w:rsidRPr="00C639C7">
        <w:rPr>
          <w:rFonts w:ascii="Times New Roman" w:hAnsi="Times New Roman"/>
          <w:color w:val="000000"/>
          <w:sz w:val="26"/>
          <w:szCs w:val="26"/>
        </w:rPr>
        <w:t xml:space="preserve">постановлением </w:t>
      </w:r>
      <w:r w:rsidR="00E534C1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E534C1">
        <w:rPr>
          <w:rFonts w:ascii="Times New Roman" w:hAnsi="Times New Roman"/>
          <w:color w:val="000000"/>
          <w:sz w:val="26"/>
          <w:szCs w:val="26"/>
        </w:rPr>
        <w:t>Чукальского</w:t>
      </w:r>
      <w:proofErr w:type="spellEnd"/>
      <w:r w:rsidR="00E534C1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от 14.05.2021 №</w:t>
      </w:r>
      <w:r w:rsidR="00F5200B">
        <w:rPr>
          <w:rFonts w:ascii="Times New Roman" w:hAnsi="Times New Roman"/>
          <w:color w:val="000000"/>
          <w:sz w:val="26"/>
          <w:szCs w:val="26"/>
        </w:rPr>
        <w:t>15</w:t>
      </w:r>
    </w:p>
    <w:p w:rsidR="00E01733" w:rsidRPr="00C639C7" w:rsidRDefault="00E01733" w:rsidP="00E534C1">
      <w:pPr>
        <w:autoSpaceDE w:val="0"/>
        <w:autoSpaceDN w:val="0"/>
        <w:adjustRightInd w:val="0"/>
        <w:spacing w:after="0" w:line="240" w:lineRule="auto"/>
        <w:ind w:left="4730"/>
        <w:jc w:val="right"/>
        <w:rPr>
          <w:rFonts w:ascii="Times New Roman" w:eastAsia="Calibri" w:hAnsi="Times New Roman"/>
          <w:color w:val="000000"/>
          <w:sz w:val="26"/>
          <w:szCs w:val="26"/>
        </w:rPr>
      </w:pPr>
    </w:p>
    <w:p w:rsidR="00E01733" w:rsidRPr="00C639C7" w:rsidRDefault="00E01733" w:rsidP="00E01733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01733" w:rsidRPr="00C639C7" w:rsidRDefault="00E01733" w:rsidP="00F5200B">
      <w:pPr>
        <w:pStyle w:val="a6"/>
        <w:jc w:val="center"/>
      </w:pPr>
    </w:p>
    <w:p w:rsidR="00F5200B" w:rsidRPr="00F5200B" w:rsidRDefault="00F5200B" w:rsidP="00F5200B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P42"/>
      <w:bookmarkEnd w:id="0"/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равил</w:t>
      </w:r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осуществления капитальных вложений в объекты </w:t>
      </w:r>
      <w:proofErr w:type="gramStart"/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</w:t>
      </w:r>
      <w:proofErr w:type="gramEnd"/>
    </w:p>
    <w:p w:rsidR="00F5200B" w:rsidRPr="00F5200B" w:rsidRDefault="00F5200B" w:rsidP="00F5200B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собственности </w:t>
      </w:r>
      <w:proofErr w:type="spellStart"/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Чукальского</w:t>
      </w:r>
      <w:proofErr w:type="spellEnd"/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Шемуршинского района </w:t>
      </w:r>
    </w:p>
    <w:p w:rsidR="001B2285" w:rsidRPr="00F5200B" w:rsidRDefault="00F5200B" w:rsidP="00F520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Чувашской Республики за счет средств бюджета  </w:t>
      </w:r>
      <w:proofErr w:type="spellStart"/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Чукальского</w:t>
      </w:r>
      <w:proofErr w:type="spellEnd"/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2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сельского поселения Шемуршинского района Чувашской Республики</w:t>
      </w:r>
    </w:p>
    <w:p w:rsidR="001B2285" w:rsidRDefault="001B2285" w:rsidP="001B2285">
      <w:pPr>
        <w:pStyle w:val="a6"/>
        <w:jc w:val="right"/>
        <w:rPr>
          <w:rFonts w:ascii="Times New Roman" w:hAnsi="Times New Roman" w:cs="Times New Roman"/>
          <w:b/>
        </w:rPr>
      </w:pPr>
    </w:p>
    <w:p w:rsidR="007F1308" w:rsidRPr="007F1308" w:rsidRDefault="007F1308" w:rsidP="00F5200B">
      <w:pPr>
        <w:spacing w:after="18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Общие положения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Настоящие Правила устанавливают: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или в приобретение объектов недвижимого имущества в муниципальную собственность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за счет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(далее - бюджетные инвестиции), в том числе условия передачи органами местного самоуправления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муниципальным бюджетным учреждениям или муниципальным автономным учреждениям, муниципальным унитарным</w:t>
      </w:r>
      <w:proofErr w:type="gram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предприятиям (далее - организации) полномочий муниципального заказчика по заключению и исполнению от имени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муниципальных контрактов от лица указанных органов местного самоуправления в соответствии с настоящими Правилами, а также порядок заключения соглашений о передаче указанных полномочий;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порядок предоставления из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субсидий организациям на осуществление капитальных вложений в объекты капитального строительства муниципальной собственности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и объекты недвижимого имущества, приобретаемые в муниципальную собственность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(далее соответственно - объекты, субсидии).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Осуществление бюджетных инвестиций и предоставление субсидий осуществляется в соответствии с муниципальными правовыми актами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предусмотренными пунктом 2 статьи 78.2 и пунктом 2 статьи 79 Бюджетного кодекса Российской Федерации (далее - акты).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При осуществлении капитальных вложений в объекты не допускается: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предоставление бюджетных инвестиций в объекты, по которым принято решение о предоставлении субсидий.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адресной инвестиционной программой.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поселения.</w:t>
      </w:r>
      <w:proofErr w:type="gramEnd"/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Информация о сроках </w:t>
      </w: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поселения, необходимого для составления в установленном порядке кассового плана исполнения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поселения.</w:t>
      </w:r>
    </w:p>
    <w:p w:rsidR="00F5200B" w:rsidRDefault="00F5200B" w:rsidP="007F1308">
      <w:pPr>
        <w:spacing w:after="18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1308" w:rsidRPr="007F1308" w:rsidRDefault="007F1308" w:rsidP="00F5200B">
      <w:pPr>
        <w:spacing w:after="18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Осуществление бюджетных инвестиций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муниципальными заказчиками, являющимися получателями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от лица органов местного самоуправления муниципальных контрактов.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  <w:proofErr w:type="gramEnd"/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осуществления бюджетных инвестиций в соответствии с подпунктом "б" пункта 8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муниципальных контрактов от лица органов местного самоуправления (за исключением полномочий,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(сметной или предполагаемой (предельной) либо стоимости приобретения объекта недвижимого имущества в</w:t>
      </w:r>
      <w:proofErr w:type="gram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муниципальную собственность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поселения), соответствующих акту,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соответствующего акту.</w:t>
      </w:r>
      <w:proofErr w:type="gram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адресной инвестиционной программой;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положения, устанавливающие права и обязанности организации по заключению и исполнению от имени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от лица органа местного самоуправления муниципальных контрактов;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Операции с бюджетными инвестициями осуществляются в порядке, установленном муниципальными правовыми актами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для исполнения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и отражаются на открытых в Финансовом отделе администрации Шемуршинского района в порядке, установленном Финансовым отделом администрации Шемуршинского района, лицевых счетах: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получателя средств - в случае заключения муниципальных контрактов муниципальным заказчиком;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муниципальных контрактов организациями от лица органов местного самоуправления.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В целях открытия организации в Финансовом отделе администрации Шемуршинского района лицевого счета, указанного в подпункте "б" пункта 12 настоящих Правил, организация в течение 5 рабочих дней со дня получения от органа местного </w:t>
      </w: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самоуправления</w:t>
      </w:r>
      <w:proofErr w:type="gram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подписанного им соглашения о передаче полномочий представляет в Финансовый отдел администрации Шемуршинского района документы, необходимые для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открытия лицевого счета по переданным полномочиям получателя бюджетных средств, в порядке, </w:t>
      </w: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установленном</w:t>
      </w:r>
      <w:proofErr w:type="gram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Финансовым отделом администрации Шемуршинского района. Основанием для открытия лицевого счета, указанного в подпункте "б" пункта 12 настоящих Правил, является копия соглашения о передаче полномочий.</w:t>
      </w:r>
    </w:p>
    <w:p w:rsidR="00F5200B" w:rsidRDefault="00F5200B" w:rsidP="007F1308">
      <w:pPr>
        <w:spacing w:after="18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1308" w:rsidRPr="007F1308" w:rsidRDefault="007F1308" w:rsidP="00F5200B">
      <w:pPr>
        <w:spacing w:after="18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Предоставление субсидий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Субсидии предоставляются организациям в размере средств, предусмотренных актом (решением), в пределах бюджетных средств, предусмотренных решением Собрания депутатов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о бюджете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Шемуршинского района на цели предоставления субсидий.</w:t>
      </w:r>
      <w:proofErr w:type="gramEnd"/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предоставляющему субсидию, лимитов бюджетных обязательств на предоставление субсидии.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либо стоимости приобретения объекта недвижимого имущества</w:t>
      </w:r>
      <w:proofErr w:type="gram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муниципальную собственность), соответствующих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акту. 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положения, устанавливающие обязанность муниципального автономного учреждения и муниципального унитарного предприятия по открытию в Финансовом отделе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администрации Шемуршинского района лицевого счета по получению и использованию субсидий;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 подпункте "</w:t>
      </w:r>
      <w:proofErr w:type="spell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настоящего пункта, без использования субсидии, если предоставление субсидии на эти цели не предусмотрено актом;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Финансовом отделе администрации Шемуршинского района;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к) положения, устанавливающие право получателя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20 настоящих Правил;</w:t>
      </w:r>
      <w:proofErr w:type="gramEnd"/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софинансировании</w:t>
      </w:r>
      <w:proofErr w:type="spell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капитальных вложений в объекты за счет иных источников финансирования в случае, если актом предусмотрено такое условие;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о) порядок и сроки представления организацией отчетности об использовании субсидии;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Операции с субсидиями, поступающими организациям, учитываются на отдельных лицевых счетах, открываемых организациям в Финансовом отделе администрации Шемуршинского района в порядке, установленном Финансовым отделом администрации Шемуршинского района.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отделом администрации Шемуршинского района.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19. 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proofErr w:type="spellStart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Чукальского</w:t>
      </w:r>
      <w:proofErr w:type="spellEnd"/>
      <w:r w:rsidR="00F52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В соответствии с решением органа местного самоуправления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указанное решение может быть включено несколько объектов.</w:t>
      </w:r>
    </w:p>
    <w:p w:rsidR="007F1308" w:rsidRPr="007F1308" w:rsidRDefault="007F1308" w:rsidP="007F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Нумерация пунктов приводится в соответствии с источником.</w:t>
      </w:r>
    </w:p>
    <w:p w:rsidR="007F1308" w:rsidRDefault="007F1308" w:rsidP="007F1308"/>
    <w:p w:rsidR="001B2285" w:rsidRPr="00661E7E" w:rsidRDefault="001B2285" w:rsidP="007F1308">
      <w:pPr>
        <w:spacing w:after="187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B2285" w:rsidRPr="00661E7E" w:rsidSect="001B22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88" w:rsidRDefault="00EC6E88" w:rsidP="003C4266">
      <w:pPr>
        <w:spacing w:after="0" w:line="240" w:lineRule="auto"/>
      </w:pPr>
      <w:r>
        <w:separator/>
      </w:r>
    </w:p>
  </w:endnote>
  <w:endnote w:type="continuationSeparator" w:id="0">
    <w:p w:rsidR="00EC6E88" w:rsidRDefault="00EC6E88" w:rsidP="003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88" w:rsidRDefault="00EC6E88" w:rsidP="003C4266">
      <w:pPr>
        <w:spacing w:after="0" w:line="240" w:lineRule="auto"/>
      </w:pPr>
      <w:r>
        <w:separator/>
      </w:r>
    </w:p>
  </w:footnote>
  <w:footnote w:type="continuationSeparator" w:id="0">
    <w:p w:rsidR="00EC6E88" w:rsidRDefault="00EC6E88" w:rsidP="003C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Theme="minorHAnsi" w:hAnsi="PT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54B4D1B"/>
    <w:multiLevelType w:val="multilevel"/>
    <w:tmpl w:val="7B12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abstractNum w:abstractNumId="3">
    <w:nsid w:val="5B2445C4"/>
    <w:multiLevelType w:val="multilevel"/>
    <w:tmpl w:val="7AE05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1E7"/>
    <w:rsid w:val="0008501C"/>
    <w:rsid w:val="00097665"/>
    <w:rsid w:val="000C6FF6"/>
    <w:rsid w:val="000F1A45"/>
    <w:rsid w:val="000F2E4B"/>
    <w:rsid w:val="00143F9B"/>
    <w:rsid w:val="00147ECC"/>
    <w:rsid w:val="001639CE"/>
    <w:rsid w:val="001843ED"/>
    <w:rsid w:val="00184E92"/>
    <w:rsid w:val="001B2285"/>
    <w:rsid w:val="002015C2"/>
    <w:rsid w:val="00207A52"/>
    <w:rsid w:val="00254CFA"/>
    <w:rsid w:val="00295435"/>
    <w:rsid w:val="002D6F92"/>
    <w:rsid w:val="00305457"/>
    <w:rsid w:val="0033211B"/>
    <w:rsid w:val="00355102"/>
    <w:rsid w:val="00381AC2"/>
    <w:rsid w:val="003C4266"/>
    <w:rsid w:val="003D1A35"/>
    <w:rsid w:val="003E51E7"/>
    <w:rsid w:val="004136A9"/>
    <w:rsid w:val="004150D8"/>
    <w:rsid w:val="004340D1"/>
    <w:rsid w:val="004B21E8"/>
    <w:rsid w:val="004C3B75"/>
    <w:rsid w:val="005A1418"/>
    <w:rsid w:val="005A310B"/>
    <w:rsid w:val="005A5937"/>
    <w:rsid w:val="005F6F68"/>
    <w:rsid w:val="00643C7B"/>
    <w:rsid w:val="00661E7E"/>
    <w:rsid w:val="006A138F"/>
    <w:rsid w:val="006A6800"/>
    <w:rsid w:val="006C3AFC"/>
    <w:rsid w:val="00757A91"/>
    <w:rsid w:val="007C21E4"/>
    <w:rsid w:val="007D7739"/>
    <w:rsid w:val="007F1308"/>
    <w:rsid w:val="00801617"/>
    <w:rsid w:val="008035AA"/>
    <w:rsid w:val="0084746B"/>
    <w:rsid w:val="00865E6F"/>
    <w:rsid w:val="00886A5B"/>
    <w:rsid w:val="008B76CC"/>
    <w:rsid w:val="009113E8"/>
    <w:rsid w:val="00960B9B"/>
    <w:rsid w:val="009B24D2"/>
    <w:rsid w:val="009B37D6"/>
    <w:rsid w:val="009C6830"/>
    <w:rsid w:val="009D6E07"/>
    <w:rsid w:val="009F2112"/>
    <w:rsid w:val="00A01C0C"/>
    <w:rsid w:val="00A026AB"/>
    <w:rsid w:val="00A32A07"/>
    <w:rsid w:val="00A43046"/>
    <w:rsid w:val="00A4563E"/>
    <w:rsid w:val="00A54DAD"/>
    <w:rsid w:val="00A6614D"/>
    <w:rsid w:val="00A66BF9"/>
    <w:rsid w:val="00A84935"/>
    <w:rsid w:val="00A858F7"/>
    <w:rsid w:val="00AA0908"/>
    <w:rsid w:val="00AE6CC0"/>
    <w:rsid w:val="00B2154A"/>
    <w:rsid w:val="00B23E01"/>
    <w:rsid w:val="00B319D3"/>
    <w:rsid w:val="00B4544D"/>
    <w:rsid w:val="00B45D22"/>
    <w:rsid w:val="00B53338"/>
    <w:rsid w:val="00B60736"/>
    <w:rsid w:val="00B84141"/>
    <w:rsid w:val="00BF682A"/>
    <w:rsid w:val="00C04615"/>
    <w:rsid w:val="00C12342"/>
    <w:rsid w:val="00C241AC"/>
    <w:rsid w:val="00C3419B"/>
    <w:rsid w:val="00C611A8"/>
    <w:rsid w:val="00C76C20"/>
    <w:rsid w:val="00C849D9"/>
    <w:rsid w:val="00C964E8"/>
    <w:rsid w:val="00CE1A62"/>
    <w:rsid w:val="00CF7832"/>
    <w:rsid w:val="00D319AF"/>
    <w:rsid w:val="00D43CA7"/>
    <w:rsid w:val="00D559FD"/>
    <w:rsid w:val="00D60DC7"/>
    <w:rsid w:val="00D80327"/>
    <w:rsid w:val="00D814E8"/>
    <w:rsid w:val="00D96357"/>
    <w:rsid w:val="00DD6B27"/>
    <w:rsid w:val="00DE3829"/>
    <w:rsid w:val="00E01733"/>
    <w:rsid w:val="00E3343A"/>
    <w:rsid w:val="00E534C1"/>
    <w:rsid w:val="00E64B4A"/>
    <w:rsid w:val="00E653CB"/>
    <w:rsid w:val="00EC6E88"/>
    <w:rsid w:val="00ED5EF3"/>
    <w:rsid w:val="00F106B2"/>
    <w:rsid w:val="00F179CC"/>
    <w:rsid w:val="00F202DA"/>
    <w:rsid w:val="00F30FCB"/>
    <w:rsid w:val="00F5200B"/>
    <w:rsid w:val="00F72621"/>
    <w:rsid w:val="00F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7"/>
  </w:style>
  <w:style w:type="paragraph" w:styleId="1">
    <w:name w:val="heading 1"/>
    <w:basedOn w:val="a"/>
    <w:next w:val="a"/>
    <w:link w:val="10"/>
    <w:uiPriority w:val="99"/>
    <w:qFormat/>
    <w:rsid w:val="00FC77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3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78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C7784"/>
    <w:rPr>
      <w:color w:val="106BBE"/>
    </w:rPr>
  </w:style>
  <w:style w:type="paragraph" w:styleId="a6">
    <w:name w:val="No Spacing"/>
    <w:uiPriority w:val="1"/>
    <w:qFormat/>
    <w:rsid w:val="00184E92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Комментарий"/>
    <w:basedOn w:val="a"/>
    <w:next w:val="a"/>
    <w:uiPriority w:val="99"/>
    <w:rsid w:val="004340D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8">
    <w:name w:val="Emphasis"/>
    <w:basedOn w:val="a0"/>
    <w:uiPriority w:val="20"/>
    <w:qFormat/>
    <w:rsid w:val="004340D1"/>
    <w:rPr>
      <w:i/>
      <w:iCs/>
    </w:rPr>
  </w:style>
  <w:style w:type="character" w:customStyle="1" w:styleId="blk">
    <w:name w:val="blk"/>
    <w:basedOn w:val="a0"/>
    <w:rsid w:val="00A4563E"/>
  </w:style>
  <w:style w:type="character" w:styleId="a9">
    <w:name w:val="Hyperlink"/>
    <w:basedOn w:val="a0"/>
    <w:uiPriority w:val="99"/>
    <w:unhideWhenUsed/>
    <w:rsid w:val="00A4563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A849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аблицы (моноширинный) Знак"/>
    <w:link w:val="aa"/>
    <w:rsid w:val="00A84935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Цветовое выделение"/>
    <w:uiPriority w:val="99"/>
    <w:rsid w:val="00A84935"/>
    <w:rPr>
      <w:b/>
      <w:bCs/>
      <w:color w:val="000080"/>
    </w:rPr>
  </w:style>
  <w:style w:type="paragraph" w:styleId="ad">
    <w:name w:val="header"/>
    <w:basedOn w:val="a"/>
    <w:link w:val="ae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4266"/>
  </w:style>
  <w:style w:type="paragraph" w:styleId="af">
    <w:name w:val="footer"/>
    <w:basedOn w:val="a"/>
    <w:link w:val="af0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4266"/>
  </w:style>
  <w:style w:type="character" w:customStyle="1" w:styleId="extended-textshort">
    <w:name w:val="extended-text__short"/>
    <w:basedOn w:val="a0"/>
    <w:rsid w:val="002D6F92"/>
  </w:style>
  <w:style w:type="paragraph" w:styleId="af1">
    <w:name w:val="List Paragraph"/>
    <w:basedOn w:val="a"/>
    <w:uiPriority w:val="34"/>
    <w:qFormat/>
    <w:rsid w:val="00803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F6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converted-space">
    <w:name w:val="apple-converted-space"/>
    <w:basedOn w:val="a0"/>
    <w:rsid w:val="00BF682A"/>
    <w:rPr>
      <w:rFonts w:cs="Times New Roman"/>
    </w:rPr>
  </w:style>
  <w:style w:type="paragraph" w:customStyle="1" w:styleId="Standard">
    <w:name w:val="Standard"/>
    <w:rsid w:val="00B45D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B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30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60">
    <w:name w:val="Заголовок 6 Знак"/>
    <w:basedOn w:val="a0"/>
    <w:link w:val="6"/>
    <w:uiPriority w:val="9"/>
    <w:rsid w:val="007F130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4</cp:revision>
  <cp:lastPrinted>2021-05-17T05:44:00Z</cp:lastPrinted>
  <dcterms:created xsi:type="dcterms:W3CDTF">2021-05-14T08:06:00Z</dcterms:created>
  <dcterms:modified xsi:type="dcterms:W3CDTF">2021-05-17T05:45:00Z</dcterms:modified>
</cp:coreProperties>
</file>