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1769"/>
        <w:tblOverlap w:val="never"/>
        <w:tblW w:w="10173" w:type="dxa"/>
        <w:tblLook w:val="0000" w:firstRow="0" w:lastRow="0" w:firstColumn="0" w:lastColumn="0" w:noHBand="0" w:noVBand="0"/>
      </w:tblPr>
      <w:tblGrid>
        <w:gridCol w:w="3794"/>
        <w:gridCol w:w="2171"/>
        <w:gridCol w:w="4208"/>
      </w:tblGrid>
      <w:tr w:rsidR="0002373E" w:rsidRPr="00F66A83" w:rsidTr="00DE4CCF">
        <w:trPr>
          <w:cantSplit/>
          <w:trHeight w:val="420"/>
        </w:trPr>
        <w:tc>
          <w:tcPr>
            <w:tcW w:w="3794" w:type="dxa"/>
          </w:tcPr>
          <w:p w:rsidR="0002373E" w:rsidRPr="00F66A83" w:rsidRDefault="0002373E" w:rsidP="00DE4CC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ЧĂВАШ РЕСПУБЛИКИ</w:t>
            </w:r>
          </w:p>
          <w:p w:rsidR="0002373E" w:rsidRPr="00F66A83" w:rsidRDefault="0002373E" w:rsidP="00DE4CCF">
            <w:pPr>
              <w:jc w:val="center"/>
              <w:rPr>
                <w:sz w:val="22"/>
                <w:szCs w:val="22"/>
              </w:rPr>
            </w:pPr>
            <w:r w:rsidRPr="00F66A83">
              <w:rPr>
                <w:b/>
                <w:bCs/>
                <w:noProof/>
                <w:color w:val="000000"/>
                <w:sz w:val="22"/>
                <w:szCs w:val="22"/>
              </w:rPr>
              <w:t>ÇĚМĚРЛЕ РАЙОНĚ</w:t>
            </w:r>
          </w:p>
        </w:tc>
        <w:tc>
          <w:tcPr>
            <w:tcW w:w="2171" w:type="dxa"/>
            <w:vMerge w:val="restart"/>
          </w:tcPr>
          <w:p w:rsidR="0002373E" w:rsidRPr="00F66A83" w:rsidRDefault="0002373E" w:rsidP="00DE4CCF">
            <w:pPr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416560</wp:posOffset>
                  </wp:positionH>
                  <wp:positionV relativeFrom="paragraph">
                    <wp:posOffset>8890</wp:posOffset>
                  </wp:positionV>
                  <wp:extent cx="718185" cy="724535"/>
                  <wp:effectExtent l="0" t="0" r="5715" b="0"/>
                  <wp:wrapNone/>
                  <wp:docPr id="1" name="Рисунок 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185" cy="724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8" w:type="dxa"/>
          </w:tcPr>
          <w:p w:rsidR="0002373E" w:rsidRPr="00F66A83" w:rsidRDefault="0002373E" w:rsidP="00DE4CCF">
            <w:pPr>
              <w:pStyle w:val="a3"/>
              <w:spacing w:line="192" w:lineRule="auto"/>
              <w:ind w:left="2692" w:hanging="2692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 xml:space="preserve">ЧУВАШСКАЯ РЕСПУБЛИКА </w:t>
            </w: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</w:pP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ШУМЕРЛИНСКИЙ</w:t>
            </w:r>
            <w:r w:rsidRPr="00F66A83">
              <w:rPr>
                <w:rStyle w:val="a4"/>
                <w:rFonts w:ascii="Times New Roman" w:hAnsi="Times New Roman" w:cs="Times New Roman"/>
                <w:bCs w:val="0"/>
                <w:noProof/>
                <w:color w:val="000000"/>
                <w:sz w:val="22"/>
                <w:szCs w:val="22"/>
              </w:rPr>
              <w:t xml:space="preserve"> </w:t>
            </w: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 РАЙОН  </w:t>
            </w:r>
          </w:p>
        </w:tc>
      </w:tr>
      <w:tr w:rsidR="0002373E" w:rsidRPr="00F66A83" w:rsidTr="00DE4CCF">
        <w:trPr>
          <w:cantSplit/>
          <w:trHeight w:val="2355"/>
        </w:trPr>
        <w:tc>
          <w:tcPr>
            <w:tcW w:w="3794" w:type="dxa"/>
          </w:tcPr>
          <w:p w:rsidR="0002373E" w:rsidRPr="00F66A83" w:rsidRDefault="0002373E" w:rsidP="00DE4CC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ТĂВАНКАС ЯЛ ПОСЕЛЕНИИЕН</w:t>
            </w:r>
          </w:p>
          <w:p w:rsidR="0002373E" w:rsidRPr="00F66A83" w:rsidRDefault="0002373E" w:rsidP="00DE4CCF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АДМИНИСТРАЦИЙЕ</w:t>
            </w:r>
          </w:p>
          <w:p w:rsidR="0002373E" w:rsidRPr="00F66A83" w:rsidRDefault="0002373E" w:rsidP="00DE4CCF">
            <w:pPr>
              <w:spacing w:line="192" w:lineRule="auto"/>
              <w:rPr>
                <w:sz w:val="22"/>
                <w:szCs w:val="22"/>
              </w:rPr>
            </w:pPr>
          </w:p>
          <w:p w:rsidR="0002373E" w:rsidRPr="00F66A83" w:rsidRDefault="0002373E" w:rsidP="00DE4CCF">
            <w:pPr>
              <w:spacing w:line="192" w:lineRule="auto"/>
              <w:rPr>
                <w:sz w:val="22"/>
                <w:szCs w:val="22"/>
              </w:rPr>
            </w:pPr>
          </w:p>
          <w:p w:rsidR="0002373E" w:rsidRPr="00F66A83" w:rsidRDefault="0002373E" w:rsidP="00DE4CCF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F66A83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ЙЫШĂНУ</w:t>
            </w:r>
          </w:p>
          <w:p w:rsidR="0002373E" w:rsidRPr="00F66A83" w:rsidRDefault="0002373E" w:rsidP="00DE4CCF">
            <w:pPr>
              <w:rPr>
                <w:sz w:val="22"/>
                <w:szCs w:val="22"/>
              </w:rPr>
            </w:pPr>
          </w:p>
          <w:p w:rsidR="0002373E" w:rsidRPr="00F66A83" w:rsidRDefault="00A40DB2" w:rsidP="00DE4CCF">
            <w:pPr>
              <w:pStyle w:val="a3"/>
              <w:ind w:right="-35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05.10.</w:t>
            </w:r>
            <w:r w:rsidR="0002373E" w:rsidRPr="00F66A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20</w:t>
            </w:r>
            <w:r w:rsidR="0002373E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20 </w:t>
            </w:r>
            <w:r w:rsidR="0002373E" w:rsidRPr="00F66A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76</w:t>
            </w:r>
            <w:r w:rsidR="0002373E" w:rsidRPr="00F66A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№</w:t>
            </w:r>
          </w:p>
          <w:p w:rsidR="0002373E" w:rsidRPr="00F66A83" w:rsidRDefault="0002373E" w:rsidP="00DE4CCF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F66A83">
              <w:rPr>
                <w:noProof/>
                <w:color w:val="000000"/>
                <w:sz w:val="22"/>
                <w:szCs w:val="22"/>
              </w:rPr>
              <w:t>Тăванкасси сали</w:t>
            </w:r>
          </w:p>
        </w:tc>
        <w:tc>
          <w:tcPr>
            <w:tcW w:w="2171" w:type="dxa"/>
            <w:vMerge/>
          </w:tcPr>
          <w:p w:rsidR="0002373E" w:rsidRPr="00F66A83" w:rsidRDefault="0002373E" w:rsidP="00DE4CC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08" w:type="dxa"/>
          </w:tcPr>
          <w:p w:rsidR="0002373E" w:rsidRPr="00F66A83" w:rsidRDefault="0002373E" w:rsidP="00DE4CCF">
            <w:pPr>
              <w:pStyle w:val="a3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 xml:space="preserve">АДМИНИСТРАЦИЯ </w:t>
            </w: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ТУВАНСКОГО СЕЛЬСКОГО</w:t>
            </w: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F66A83">
              <w:rPr>
                <w:rFonts w:ascii="Times New Roman" w:hAnsi="Times New Roman" w:cs="Times New Roman"/>
                <w:b/>
                <w:bCs/>
                <w:noProof/>
                <w:color w:val="000000"/>
                <w:sz w:val="22"/>
                <w:szCs w:val="22"/>
              </w:rPr>
              <w:t>ПОСЕЛЕНИЯ</w:t>
            </w:r>
            <w:r w:rsidRPr="00F66A83">
              <w:rPr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 xml:space="preserve"> </w:t>
            </w: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</w:p>
          <w:p w:rsidR="0002373E" w:rsidRPr="00F66A83" w:rsidRDefault="0002373E" w:rsidP="00DE4CCF">
            <w:pPr>
              <w:pStyle w:val="a3"/>
              <w:spacing w:line="192" w:lineRule="auto"/>
              <w:jc w:val="center"/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</w:pPr>
            <w:r w:rsidRPr="00F66A83">
              <w:rPr>
                <w:rStyle w:val="a4"/>
                <w:rFonts w:ascii="Times New Roman" w:hAnsi="Times New Roman" w:cs="Times New Roman"/>
                <w:noProof/>
                <w:color w:val="000000"/>
                <w:sz w:val="22"/>
                <w:szCs w:val="22"/>
              </w:rPr>
              <w:t>ПОСТАНОВЛЕНИЕ</w:t>
            </w:r>
          </w:p>
          <w:p w:rsidR="0002373E" w:rsidRPr="00F66A83" w:rsidRDefault="0002373E" w:rsidP="00DE4CCF">
            <w:pPr>
              <w:rPr>
                <w:sz w:val="22"/>
                <w:szCs w:val="22"/>
              </w:rPr>
            </w:pPr>
          </w:p>
          <w:p w:rsidR="0002373E" w:rsidRPr="00F66A83" w:rsidRDefault="00A40DB2" w:rsidP="00DE4CCF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05.10</w:t>
            </w:r>
            <w:r w:rsidR="0002373E">
              <w:rPr>
                <w:rFonts w:ascii="Times New Roman" w:hAnsi="Times New Roman" w:cs="Times New Roman"/>
                <w:noProof/>
                <w:sz w:val="22"/>
                <w:szCs w:val="22"/>
              </w:rPr>
              <w:t>.</w:t>
            </w:r>
            <w:r w:rsidR="0002373E" w:rsidRPr="00F66A83"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="0002373E">
              <w:rPr>
                <w:rFonts w:ascii="Times New Roman" w:hAnsi="Times New Roman" w:cs="Times New Roman"/>
                <w:noProof/>
                <w:sz w:val="22"/>
                <w:szCs w:val="22"/>
              </w:rPr>
              <w:t>20</w:t>
            </w:r>
            <w:r w:rsidR="0002373E" w:rsidRPr="00F66A8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 №</w: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t>76</w:t>
            </w:r>
            <w:r w:rsidR="0002373E" w:rsidRPr="00F66A83">
              <w:rPr>
                <w:rFonts w:ascii="Times New Roman" w:hAnsi="Times New Roman" w:cs="Times New Roman"/>
                <w:noProof/>
                <w:sz w:val="22"/>
                <w:szCs w:val="22"/>
              </w:rPr>
              <w:t xml:space="preserve"> </w:t>
            </w:r>
          </w:p>
          <w:p w:rsidR="0002373E" w:rsidRPr="00F66A83" w:rsidRDefault="0002373E" w:rsidP="00DE4CCF">
            <w:pPr>
              <w:jc w:val="center"/>
              <w:rPr>
                <w:noProof/>
                <w:sz w:val="22"/>
                <w:szCs w:val="22"/>
              </w:rPr>
            </w:pPr>
            <w:r w:rsidRPr="00F66A83">
              <w:rPr>
                <w:noProof/>
                <w:color w:val="000000"/>
                <w:sz w:val="22"/>
                <w:szCs w:val="22"/>
              </w:rPr>
              <w:t xml:space="preserve">село Туваны </w:t>
            </w:r>
          </w:p>
        </w:tc>
      </w:tr>
    </w:tbl>
    <w:p w:rsidR="0002373E" w:rsidRDefault="0002373E" w:rsidP="00FD23F9">
      <w:pPr>
        <w:ind w:right="3401"/>
        <w:jc w:val="both"/>
      </w:pPr>
    </w:p>
    <w:p w:rsidR="0002373E" w:rsidRDefault="0002373E" w:rsidP="00FD23F9">
      <w:pPr>
        <w:ind w:right="3401"/>
        <w:jc w:val="both"/>
      </w:pPr>
    </w:p>
    <w:p w:rsidR="00FD23F9" w:rsidRPr="006430BB" w:rsidRDefault="00FD23F9" w:rsidP="00FD23F9">
      <w:pPr>
        <w:ind w:right="3401"/>
        <w:jc w:val="both"/>
        <w:rPr>
          <w:bCs/>
        </w:rPr>
      </w:pPr>
      <w:r>
        <w:t xml:space="preserve"> </w:t>
      </w:r>
      <w:proofErr w:type="gramStart"/>
      <w:r>
        <w:t xml:space="preserve">О внесении изменений в постановление администрации </w:t>
      </w:r>
      <w:proofErr w:type="spellStart"/>
      <w:r w:rsidR="0002373E">
        <w:t>Туванского</w:t>
      </w:r>
      <w:proofErr w:type="spellEnd"/>
      <w:r w:rsidR="0002373E">
        <w:t xml:space="preserve"> </w:t>
      </w:r>
      <w:r>
        <w:t xml:space="preserve">сельского поселения </w:t>
      </w:r>
      <w:r w:rsidR="0002373E">
        <w:t xml:space="preserve"> </w:t>
      </w:r>
      <w:proofErr w:type="spellStart"/>
      <w:r w:rsidR="0002373E">
        <w:t>Шумерлинского</w:t>
      </w:r>
      <w:proofErr w:type="spellEnd"/>
      <w:r w:rsidR="0002373E">
        <w:t xml:space="preserve"> района  </w:t>
      </w:r>
      <w:r>
        <w:t xml:space="preserve"> </w:t>
      </w:r>
      <w:r w:rsidRPr="00FD23F9">
        <w:t>от</w:t>
      </w:r>
      <w:r w:rsidR="0002373E">
        <w:t xml:space="preserve">  20.11.</w:t>
      </w:r>
      <w:r w:rsidRPr="00FD23F9">
        <w:t>2015 №</w:t>
      </w:r>
      <w:r w:rsidR="0002373E">
        <w:t>49</w:t>
      </w:r>
      <w:r w:rsidRPr="00FD23F9">
        <w:t xml:space="preserve"> </w:t>
      </w:r>
      <w:r>
        <w:t>«</w:t>
      </w:r>
      <w:r w:rsidR="0056137C" w:rsidRPr="00B639C1">
        <w:t>О</w:t>
      </w:r>
      <w:r w:rsidR="00DB0984">
        <w:t>б</w:t>
      </w:r>
      <w:r w:rsidR="0056137C" w:rsidRPr="00B639C1">
        <w:t xml:space="preserve"> </w:t>
      </w:r>
      <w:r w:rsidR="005F71DC">
        <w:t xml:space="preserve">утверждении административного регламента </w:t>
      </w:r>
      <w:r w:rsidRPr="006430BB">
        <w:rPr>
          <w:bCs/>
        </w:rPr>
        <w:t>по предоставлению муниципальной услуги «</w:t>
      </w:r>
      <w:r w:rsidRPr="006430BB"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02373E">
        <w:t xml:space="preserve"> </w:t>
      </w:r>
      <w:proofErr w:type="spellStart"/>
      <w:r w:rsidR="0002373E">
        <w:t>Туванского</w:t>
      </w:r>
      <w:proofErr w:type="spellEnd"/>
      <w:r w:rsidRPr="006430BB">
        <w:t xml:space="preserve"> сельского поселения, изменение</w:t>
      </w:r>
      <w:proofErr w:type="gramEnd"/>
      <w:r w:rsidRPr="006430BB">
        <w:t>, аннулирование таких наименований, размещение информации  в государственном адресном реестре</w:t>
      </w:r>
      <w:r w:rsidRPr="006430BB">
        <w:rPr>
          <w:bCs/>
        </w:rPr>
        <w:t xml:space="preserve">» </w:t>
      </w:r>
    </w:p>
    <w:p w:rsidR="00DD5D19" w:rsidRPr="00B639C1" w:rsidRDefault="00DD5D19" w:rsidP="005F71DC">
      <w:pPr>
        <w:pStyle w:val="a3"/>
        <w:tabs>
          <w:tab w:val="left" w:pos="4111"/>
        </w:tabs>
        <w:ind w:right="5439"/>
        <w:rPr>
          <w:rFonts w:ascii="Times New Roman" w:hAnsi="Times New Roman" w:cs="Times New Roman"/>
          <w:sz w:val="24"/>
          <w:szCs w:val="24"/>
        </w:rPr>
      </w:pPr>
    </w:p>
    <w:p w:rsidR="00D06EEC" w:rsidRPr="00B639C1" w:rsidRDefault="00D06EEC" w:rsidP="00D06EEC"/>
    <w:p w:rsidR="00FD23F9" w:rsidRDefault="005F71DC" w:rsidP="00FD23F9">
      <w:pPr>
        <w:jc w:val="both"/>
        <w:rPr>
          <w:rFonts w:ascii="Verdana" w:hAnsi="Verdana"/>
          <w:sz w:val="21"/>
          <w:szCs w:val="21"/>
        </w:rPr>
      </w:pPr>
      <w:r w:rsidRPr="005F71DC">
        <w:t>В соответствии с Федеральным законом от 27.07.2010 N 210-ФЗ "Об организации предоставления государственных и муниципальных услуг"</w:t>
      </w:r>
      <w:r w:rsidR="00FD23F9">
        <w:t xml:space="preserve">, Постановлением Правительства РФ от 04 сентября 2020 года № 1355 "О внесении изменений в Правила присвоения, изменения и аннулирования адресов", </w:t>
      </w:r>
    </w:p>
    <w:p w:rsidR="005F71DC" w:rsidRDefault="005F71DC" w:rsidP="00FE2C29">
      <w:pPr>
        <w:ind w:firstLine="540"/>
        <w:jc w:val="both"/>
      </w:pPr>
      <w:r w:rsidRPr="005F71DC">
        <w:t xml:space="preserve"> </w:t>
      </w:r>
    </w:p>
    <w:p w:rsidR="00DB0984" w:rsidRDefault="00DB0984" w:rsidP="00FE2C29">
      <w:pPr>
        <w:ind w:firstLine="540"/>
        <w:jc w:val="both"/>
      </w:pPr>
    </w:p>
    <w:p w:rsidR="00FE2C29" w:rsidRPr="00B639C1" w:rsidRDefault="00D23778" w:rsidP="0002373E">
      <w:pPr>
        <w:ind w:firstLine="540"/>
        <w:jc w:val="center"/>
      </w:pPr>
      <w:r>
        <w:t>а</w:t>
      </w:r>
      <w:r w:rsidR="00FE2C29" w:rsidRPr="00B639C1">
        <w:t xml:space="preserve">дминистрация </w:t>
      </w:r>
      <w:proofErr w:type="spellStart"/>
      <w:r w:rsidR="0002373E">
        <w:t>Туванского</w:t>
      </w:r>
      <w:proofErr w:type="spellEnd"/>
      <w:r w:rsidR="00B555CF">
        <w:t xml:space="preserve"> сельского поселения </w:t>
      </w:r>
      <w:proofErr w:type="spellStart"/>
      <w:r w:rsidR="00B555CF">
        <w:t>Шумерлинского</w:t>
      </w:r>
      <w:proofErr w:type="spellEnd"/>
      <w:r w:rsidR="00B555CF">
        <w:t xml:space="preserve"> района </w:t>
      </w:r>
      <w:r w:rsidR="00FE2C29" w:rsidRPr="00B639C1">
        <w:t xml:space="preserve"> </w:t>
      </w:r>
      <w:r w:rsidR="00FD23F9">
        <w:t xml:space="preserve">                            </w:t>
      </w:r>
      <w:proofErr w:type="gramStart"/>
      <w:r w:rsidR="00FE2C29" w:rsidRPr="00B639C1">
        <w:t>п</w:t>
      </w:r>
      <w:proofErr w:type="gramEnd"/>
      <w:r w:rsidR="00FE2C29" w:rsidRPr="00B639C1">
        <w:t xml:space="preserve"> о с т а н о в л я е т:</w:t>
      </w:r>
    </w:p>
    <w:p w:rsidR="00F652F2" w:rsidRPr="00B639C1" w:rsidRDefault="00F652F2" w:rsidP="00FE2C29">
      <w:pPr>
        <w:ind w:firstLine="540"/>
        <w:jc w:val="both"/>
      </w:pPr>
    </w:p>
    <w:p w:rsidR="00FD23F9" w:rsidRDefault="00FD23F9" w:rsidP="00FD23F9">
      <w:pPr>
        <w:pStyle w:val="a7"/>
        <w:numPr>
          <w:ilvl w:val="0"/>
          <w:numId w:val="3"/>
        </w:numPr>
        <w:tabs>
          <w:tab w:val="clear" w:pos="720"/>
          <w:tab w:val="left" w:pos="142"/>
        </w:tabs>
        <w:ind w:left="0" w:firstLine="567"/>
        <w:jc w:val="both"/>
      </w:pPr>
      <w:proofErr w:type="gramStart"/>
      <w:r>
        <w:t xml:space="preserve">Внести в административного регламент </w:t>
      </w:r>
      <w:r w:rsidRPr="006430BB">
        <w:rPr>
          <w:bCs/>
        </w:rPr>
        <w:t>по предоставлению муниципальной услуги «</w:t>
      </w:r>
      <w:r w:rsidRPr="006430BB">
        <w:t xml:space="preserve"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</w:t>
      </w:r>
      <w:r w:rsidR="0002373E">
        <w:t xml:space="preserve"> </w:t>
      </w:r>
      <w:proofErr w:type="spellStart"/>
      <w:r w:rsidR="0002373E">
        <w:t>Туванского</w:t>
      </w:r>
      <w:proofErr w:type="spellEnd"/>
      <w:r w:rsidRPr="006430BB">
        <w:t xml:space="preserve"> сельского поселения, изменение, аннулирование таких наименований, размещение информации  в государственном адресном реестре</w:t>
      </w:r>
      <w:r w:rsidRPr="006430BB">
        <w:rPr>
          <w:bCs/>
        </w:rPr>
        <w:t>»</w:t>
      </w:r>
      <w:r>
        <w:rPr>
          <w:bCs/>
        </w:rPr>
        <w:t xml:space="preserve">, утвержденный постановлением </w:t>
      </w:r>
      <w:r>
        <w:t xml:space="preserve">администрации </w:t>
      </w:r>
      <w:proofErr w:type="spellStart"/>
      <w:r w:rsidR="0002373E">
        <w:t>Туванского</w:t>
      </w:r>
      <w:proofErr w:type="spellEnd"/>
      <w:r w:rsidR="0002373E">
        <w:t xml:space="preserve"> </w:t>
      </w:r>
      <w:r>
        <w:t>сельского</w:t>
      </w:r>
      <w:proofErr w:type="gramEnd"/>
      <w:r>
        <w:t xml:space="preserve"> поселения</w:t>
      </w:r>
      <w:r w:rsidR="0002373E">
        <w:t xml:space="preserve"> </w:t>
      </w:r>
      <w:proofErr w:type="spellStart"/>
      <w:r w:rsidR="0002373E">
        <w:t>Шумерлинского</w:t>
      </w:r>
      <w:proofErr w:type="spellEnd"/>
      <w:r w:rsidR="0002373E">
        <w:t xml:space="preserve"> района </w:t>
      </w:r>
      <w:r>
        <w:t xml:space="preserve"> </w:t>
      </w:r>
      <w:r w:rsidRPr="00FD23F9">
        <w:t xml:space="preserve">от </w:t>
      </w:r>
      <w:r w:rsidR="0002373E">
        <w:t>20</w:t>
      </w:r>
      <w:r w:rsidRPr="00FD23F9">
        <w:t>.</w:t>
      </w:r>
      <w:r w:rsidR="0002373E">
        <w:t>11</w:t>
      </w:r>
      <w:r w:rsidRPr="00FD23F9">
        <w:t xml:space="preserve">.2015 № </w:t>
      </w:r>
      <w:r w:rsidR="0002373E">
        <w:t>49</w:t>
      </w:r>
      <w:r w:rsidRPr="00FD23F9">
        <w:t xml:space="preserve"> </w:t>
      </w:r>
      <w:r>
        <w:t>, следующие изменения:</w:t>
      </w:r>
    </w:p>
    <w:p w:rsidR="00FD23F9" w:rsidRDefault="00FD23F9" w:rsidP="00B12E0C">
      <w:pPr>
        <w:pStyle w:val="a7"/>
        <w:tabs>
          <w:tab w:val="left" w:pos="142"/>
        </w:tabs>
        <w:ind w:left="0" w:firstLine="567"/>
        <w:jc w:val="both"/>
      </w:pPr>
      <w:r>
        <w:t>1)  пункт 1.2. дополнить абзацем сле</w:t>
      </w:r>
      <w:r w:rsidR="0002373E">
        <w:t>д</w:t>
      </w:r>
      <w:r>
        <w:t>ующего содержания:</w:t>
      </w:r>
    </w:p>
    <w:p w:rsidR="00FD23F9" w:rsidRDefault="00B12E0C" w:rsidP="00B12E0C">
      <w:pPr>
        <w:pStyle w:val="a7"/>
        <w:tabs>
          <w:tab w:val="left" w:pos="142"/>
        </w:tabs>
        <w:ind w:left="0" w:firstLine="567"/>
        <w:jc w:val="both"/>
      </w:pPr>
      <w:proofErr w:type="gramStart"/>
      <w:r>
        <w:t xml:space="preserve">«От имени собственника </w:t>
      </w:r>
      <w:r w:rsidRPr="00B12E0C">
        <w:t>объекта адресации</w:t>
      </w:r>
      <w:r>
        <w:t xml:space="preserve"> или лица, обладающего одним из вещных прав на </w:t>
      </w:r>
      <w:r w:rsidRPr="00B12E0C">
        <w:t>объект адресации</w:t>
      </w:r>
      <w:r w:rsidR="00FD23F9">
        <w:t>, указанн</w:t>
      </w:r>
      <w:r>
        <w:t>ых</w:t>
      </w:r>
      <w:r w:rsidR="00FD23F9">
        <w:t xml:space="preserve"> в</w:t>
      </w:r>
      <w:r>
        <w:t xml:space="preserve"> абзацах </w:t>
      </w:r>
      <w:r w:rsidR="00FD23F9">
        <w:t xml:space="preserve"> </w:t>
      </w:r>
      <w:r>
        <w:t>3,4,5,6 настоящего пункта</w:t>
      </w:r>
      <w:r w:rsidR="00FD23F9">
        <w:t>, вправе обратиться кадастровый инженер, выполняющий на основании документа, предусмотренного статьей 35 или стать</w:t>
      </w:r>
      <w:r>
        <w:t xml:space="preserve">ей 42.3 Федерального закона "О </w:t>
      </w:r>
      <w:r w:rsidR="00FD23F9">
        <w:t xml:space="preserve">кадастровой деятельности", кадастровые работы </w:t>
      </w:r>
      <w:r w:rsidR="00FD23F9">
        <w:lastRenderedPageBreak/>
        <w:t>или комплексные кадастровые работы в отношении соответствующего объекта недвижимости, являющегося объектом адресации.</w:t>
      </w:r>
      <w:r>
        <w:t>»;</w:t>
      </w:r>
      <w:proofErr w:type="gramEnd"/>
    </w:p>
    <w:p w:rsidR="00B12E0C" w:rsidRDefault="00B12E0C" w:rsidP="00B12E0C">
      <w:pPr>
        <w:pStyle w:val="a7"/>
        <w:tabs>
          <w:tab w:val="left" w:pos="142"/>
        </w:tabs>
        <w:ind w:left="0" w:firstLine="567"/>
        <w:jc w:val="both"/>
      </w:pPr>
      <w:r>
        <w:t>2) абзац второй  пункта 2.4. изложить в следующей редакции:</w:t>
      </w:r>
    </w:p>
    <w:p w:rsidR="00B12E0C" w:rsidRDefault="00B12E0C" w:rsidP="00B12E0C">
      <w:pPr>
        <w:pStyle w:val="a7"/>
        <w:tabs>
          <w:tab w:val="left" w:pos="142"/>
        </w:tabs>
        <w:ind w:left="0" w:firstLine="567"/>
        <w:jc w:val="both"/>
      </w:pPr>
      <w:r>
        <w:t>«</w:t>
      </w:r>
      <w:r w:rsidRPr="00B12E0C">
        <w:t xml:space="preserve">Срок предоставления муниципальной услуги, начиная со дня поступления заявления в администрацию </w:t>
      </w:r>
      <w:proofErr w:type="spellStart"/>
      <w:r w:rsidR="0002373E">
        <w:t>Туванского</w:t>
      </w:r>
      <w:proofErr w:type="spellEnd"/>
      <w:r>
        <w:t xml:space="preserve"> </w:t>
      </w:r>
      <w:r w:rsidRPr="00B12E0C">
        <w:t xml:space="preserve">сельского поселения заявления с документами, указанными в пункте 2.6. Административного регламента, не должен превышать </w:t>
      </w:r>
      <w:r w:rsidR="00744149">
        <w:t>10</w:t>
      </w:r>
      <w:r w:rsidRPr="00B12E0C">
        <w:t xml:space="preserve"> рабочих дней</w:t>
      </w:r>
      <w:proofErr w:type="gramStart"/>
      <w:r w:rsidRPr="00B12E0C">
        <w:t>.</w:t>
      </w:r>
      <w:r>
        <w:t>»</w:t>
      </w:r>
      <w:r w:rsidR="00744149">
        <w:t>;</w:t>
      </w:r>
      <w:proofErr w:type="gramEnd"/>
    </w:p>
    <w:p w:rsidR="0087739E" w:rsidRDefault="0087739E" w:rsidP="00744149">
      <w:pPr>
        <w:pStyle w:val="a7"/>
        <w:tabs>
          <w:tab w:val="left" w:pos="142"/>
        </w:tabs>
        <w:ind w:left="0" w:firstLine="567"/>
        <w:jc w:val="both"/>
      </w:pPr>
      <w:r>
        <w:t>3) пункт 2.6. изложить в следующей редакции: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«2.6. Перечень документов, необходимых для получения муниципальной услуги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 xml:space="preserve">Основанием для получения муниципальной услуги является представление заявителями Заявления, составленное по форме, утвержденной приказом Министерства финансов Российской Федерации от 11.12.2014 № 146н, в администрацию </w:t>
      </w:r>
      <w:proofErr w:type="spellStart"/>
      <w:r w:rsidR="0002373E">
        <w:t>Туванского</w:t>
      </w:r>
      <w:proofErr w:type="spellEnd"/>
      <w:r>
        <w:t xml:space="preserve"> сельского поселения.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 xml:space="preserve">К заявлению прилагаются следующие документы: 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 xml:space="preserve">а)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t>строительства</w:t>
      </w:r>
      <w:proofErr w:type="gramEnd"/>
      <w: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t>правоудостоверяющие</w:t>
      </w:r>
      <w:proofErr w:type="spellEnd"/>
      <w:r>
        <w:t xml:space="preserve"> документы на земельный участок, на котором расположены указанное здание (строение), сооружение);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"а" пункта 14 </w:t>
      </w:r>
      <w:r w:rsidRPr="0087739E"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>
        <w:t>);</w:t>
      </w:r>
    </w:p>
    <w:p w:rsidR="0087739E" w:rsidRDefault="0087739E" w:rsidP="0087739E">
      <w:pPr>
        <w:pStyle w:val="a7"/>
        <w:tabs>
          <w:tab w:val="left" w:pos="142"/>
        </w:tabs>
        <w:ind w:left="0" w:firstLine="567"/>
        <w:jc w:val="both"/>
      </w:pPr>
      <w: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"а" пункта 14 настоящих </w:t>
      </w:r>
      <w:r w:rsidRPr="0087739E">
        <w:t>Правил присвоения, изменения и аннулирования адресов, утвержденных Постановлением Правительства Российской Федерации от 19.11.2014 № 1221</w:t>
      </w:r>
      <w:r>
        <w:t>).</w:t>
      </w:r>
    </w:p>
    <w:p w:rsidR="000B55A8" w:rsidRDefault="000B55A8" w:rsidP="0087739E">
      <w:pPr>
        <w:pStyle w:val="a7"/>
        <w:tabs>
          <w:tab w:val="left" w:pos="142"/>
        </w:tabs>
        <w:ind w:left="0" w:firstLine="567"/>
        <w:jc w:val="both"/>
      </w:pPr>
      <w:proofErr w:type="gramStart"/>
      <w:r>
        <w:t xml:space="preserve">Документы, указанные в подпунктах "б", "д", "з" и "и" настоящего пункта, представляются федеральным органом исполнительной власти, уполномоченным </w:t>
      </w:r>
      <w:r>
        <w:lastRenderedPageBreak/>
        <w:t>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органа.»</w:t>
      </w:r>
      <w:r w:rsidR="00540DC4">
        <w:t>;</w:t>
      </w:r>
      <w:proofErr w:type="gramEnd"/>
    </w:p>
    <w:p w:rsidR="000B55A8" w:rsidRDefault="000B55A8" w:rsidP="0087739E">
      <w:pPr>
        <w:pStyle w:val="a7"/>
        <w:tabs>
          <w:tab w:val="left" w:pos="142"/>
        </w:tabs>
        <w:ind w:left="0" w:firstLine="567"/>
        <w:jc w:val="both"/>
      </w:pPr>
      <w:r>
        <w:t>4) пункт 2.6.1. изложить в следующей редакции:</w:t>
      </w:r>
    </w:p>
    <w:p w:rsidR="000B55A8" w:rsidRDefault="000B55A8" w:rsidP="000B55A8">
      <w:pPr>
        <w:pStyle w:val="a7"/>
        <w:tabs>
          <w:tab w:val="left" w:pos="142"/>
        </w:tabs>
        <w:ind w:left="0" w:firstLine="567"/>
        <w:jc w:val="both"/>
      </w:pPr>
      <w:r>
        <w:t xml:space="preserve">«2.6.1. </w:t>
      </w:r>
      <w:r w:rsidRPr="000B55A8">
        <w:t>Документы, которые заявитель вправе представить по собственной инициативе, так как они подлежат представлению в рамках межведомственного взаимодействия</w:t>
      </w:r>
    </w:p>
    <w:p w:rsidR="000B55A8" w:rsidRDefault="000B55A8" w:rsidP="000B55A8">
      <w:pPr>
        <w:pStyle w:val="a7"/>
        <w:tabs>
          <w:tab w:val="left" w:pos="142"/>
        </w:tabs>
        <w:ind w:left="0" w:firstLine="567"/>
        <w:jc w:val="both"/>
      </w:pPr>
      <w:r>
        <w:t>Заявители (представители заявителя) при подаче заявления вправе приложить к нему документы, указанные в подпунктах "а", "в", "г", "е" и "ж" пункта 2.6.,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B55A8" w:rsidRDefault="000B55A8" w:rsidP="000B55A8">
      <w:pPr>
        <w:pStyle w:val="a7"/>
        <w:tabs>
          <w:tab w:val="left" w:pos="142"/>
        </w:tabs>
        <w:ind w:left="0" w:firstLine="567"/>
        <w:jc w:val="both"/>
      </w:pPr>
      <w:r>
        <w:t>Документы, указанные в подпунктах "а", "в", "г", "е" и "ж" пункта 2.6., представляемые в уполномоченный орган в форме электронных документов, удостоверяются электронной подписью заявителя (представителя заявителя),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</w:t>
      </w:r>
      <w:proofErr w:type="gramStart"/>
      <w:r>
        <w:t>.»</w:t>
      </w:r>
      <w:proofErr w:type="gramEnd"/>
      <w:r w:rsidR="00540DC4">
        <w:t>;</w:t>
      </w:r>
    </w:p>
    <w:p w:rsidR="000B55A8" w:rsidRDefault="000B55A8" w:rsidP="000B55A8">
      <w:pPr>
        <w:pStyle w:val="a7"/>
        <w:tabs>
          <w:tab w:val="left" w:pos="142"/>
        </w:tabs>
        <w:ind w:left="0" w:firstLine="567"/>
        <w:jc w:val="both"/>
      </w:pPr>
      <w:r>
        <w:t>5) пункт 2.12 изложить в следующей редакции:</w:t>
      </w:r>
    </w:p>
    <w:p w:rsidR="00540DC4" w:rsidRPr="000E07A8" w:rsidRDefault="000B55A8" w:rsidP="00540DC4">
      <w:pPr>
        <w:ind w:firstLine="567"/>
        <w:jc w:val="both"/>
        <w:rPr>
          <w:b/>
          <w:color w:val="000000"/>
        </w:rPr>
      </w:pPr>
      <w:r>
        <w:t xml:space="preserve">«2.12. </w:t>
      </w:r>
      <w:r w:rsidR="00540DC4" w:rsidRPr="000E07A8">
        <w:rPr>
          <w:b/>
          <w:color w:val="000000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информации о порядке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Вход в здание Администрации оформлен вывеской с указанием основных реквизитов Администрации на русском и чувашском языках, а также графиком работы специалистов Администрации.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 xml:space="preserve">На прилегающей территории здания Администрации находится </w:t>
      </w:r>
      <w:proofErr w:type="gramStart"/>
      <w:r>
        <w:t>паркинг</w:t>
      </w:r>
      <w:proofErr w:type="gramEnd"/>
      <w:r>
        <w:t xml:space="preserve"> как для сотрудников администрации, так и для посетителей.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Прием заявителей для предоставления муниципальной услуги осуществляется согласно графику приема граждан специалистами Администрации.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Помещение для предоставления муниципальной услуги оснащено стульями, столами, компьютером с возможностью печати и выхода в сеть "Интернет".</w:t>
      </w:r>
    </w:p>
    <w:p w:rsidR="00540DC4" w:rsidRDefault="00540DC4" w:rsidP="00540DC4">
      <w:pPr>
        <w:ind w:firstLine="540"/>
        <w:jc w:val="both"/>
      </w:pPr>
      <w:r>
        <w:t>Для ожидания приема заявителям отводится специальное место, оборудованное стульями, столами (стойками) для возможности оформления документов, а также оборудованное информационными стендами, на которых размещены информация о п</w:t>
      </w:r>
      <w:r w:rsidR="0002373E">
        <w:t>е</w:t>
      </w:r>
      <w:r>
        <w:t>речне документов, необходимых для предоставления муниципальной услуги с образцами их заполнения, график работы и приема Администрации, номера телефонов для справок, процедура предоставления муниципальной услуги.</w:t>
      </w:r>
    </w:p>
    <w:p w:rsidR="00540DC4" w:rsidRDefault="00540DC4" w:rsidP="00540DC4">
      <w:pPr>
        <w:ind w:firstLine="540"/>
        <w:jc w:val="both"/>
      </w:pPr>
      <w:r w:rsidRPr="00E025AF">
        <w:t>Помещение для приема заявителей оборудуется противопожарной системой и средствами пожаротушения, системой оповещения о возникновении чрезвычайной ситуации. Вход и выход из помещений оборудуются соответствующими указателями.</w:t>
      </w:r>
    </w:p>
    <w:p w:rsidR="00540DC4" w:rsidRPr="00E025AF" w:rsidRDefault="00540DC4" w:rsidP="00540DC4">
      <w:pPr>
        <w:ind w:firstLine="540"/>
        <w:jc w:val="both"/>
      </w:pPr>
      <w:r w:rsidRPr="00E025AF">
        <w:t xml:space="preserve">В помещении, в котором предоставляется муниципальная услуга,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инвалидов. Вход в здание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 В местах предоставления муниципальной услуги предусматривается оборудование посадочных мест, создание условий для обслуживания маломобильных групп населения.</w:t>
      </w:r>
    </w:p>
    <w:p w:rsidR="00540DC4" w:rsidRPr="00E025AF" w:rsidRDefault="00540DC4" w:rsidP="00540DC4">
      <w:pPr>
        <w:ind w:firstLine="540"/>
        <w:jc w:val="both"/>
      </w:pPr>
      <w:r w:rsidRPr="00E025AF">
        <w:t>В соответствии с законодательством Российской Федерации о социальной защите инвалидов инвалидам обеспечиваются:</w:t>
      </w:r>
    </w:p>
    <w:p w:rsidR="00540DC4" w:rsidRPr="00E025AF" w:rsidRDefault="00540DC4" w:rsidP="00540DC4">
      <w:pPr>
        <w:ind w:firstLine="540"/>
        <w:jc w:val="both"/>
      </w:pPr>
      <w:r w:rsidRPr="00E025AF">
        <w:lastRenderedPageBreak/>
        <w:t xml:space="preserve">возможность самостоятельного передвижения по территории, на которой расположено здание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района, посадки в транспортное средство и высадки из него, в том числе с использованием кресла-коляски;</w:t>
      </w:r>
    </w:p>
    <w:p w:rsidR="00540DC4" w:rsidRPr="00E025AF" w:rsidRDefault="00540DC4" w:rsidP="00540DC4">
      <w:pPr>
        <w:ind w:firstLine="540"/>
        <w:jc w:val="both"/>
      </w:pPr>
      <w:r w:rsidRPr="00E025AF"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района;</w:t>
      </w:r>
    </w:p>
    <w:p w:rsidR="00540DC4" w:rsidRPr="00E025AF" w:rsidRDefault="00540DC4" w:rsidP="00540DC4">
      <w:pPr>
        <w:ind w:firstLine="540"/>
        <w:jc w:val="both"/>
      </w:pPr>
      <w:r w:rsidRPr="00E025AF">
        <w:t xml:space="preserve">надлежащее размещение оборудования и носителей информации, необходимых для обеспечения беспрепятственного доступа инвалидов в здание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 и к муниципальной услуге с учетом ограничений их жизнедеятельности;</w:t>
      </w:r>
    </w:p>
    <w:p w:rsidR="00540DC4" w:rsidRPr="00E025AF" w:rsidRDefault="00540DC4" w:rsidP="00540DC4">
      <w:pPr>
        <w:ind w:firstLine="540"/>
        <w:jc w:val="both"/>
      </w:pPr>
      <w:r w:rsidRPr="00E025AF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E025AF">
        <w:t>сурдопереводчика</w:t>
      </w:r>
      <w:proofErr w:type="spellEnd"/>
      <w:r w:rsidRPr="00E025AF">
        <w:t xml:space="preserve"> и </w:t>
      </w:r>
      <w:proofErr w:type="spellStart"/>
      <w:r w:rsidRPr="00E025AF">
        <w:t>тифлосурдопереводчика</w:t>
      </w:r>
      <w:proofErr w:type="spellEnd"/>
      <w:r w:rsidRPr="00E025AF">
        <w:t>;</w:t>
      </w:r>
    </w:p>
    <w:p w:rsidR="00540DC4" w:rsidRPr="00E025AF" w:rsidRDefault="00540DC4" w:rsidP="00540DC4">
      <w:pPr>
        <w:ind w:firstLine="540"/>
        <w:jc w:val="both"/>
      </w:pPr>
      <w:proofErr w:type="gramStart"/>
      <w:r w:rsidRPr="00E025AF">
        <w:t xml:space="preserve">допуск в здание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540DC4" w:rsidRPr="00E025AF" w:rsidRDefault="00540DC4" w:rsidP="00540DC4">
      <w:pPr>
        <w:ind w:firstLine="540"/>
        <w:jc w:val="both"/>
      </w:pPr>
      <w:r w:rsidRPr="00E025AF">
        <w:t xml:space="preserve">оказание работниками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района, предоставляющими муниципальную услугу, помощи инвалидам в преодолении барьеров, мешающих получению ими муниципальной услуги наравне с другими лицами;</w:t>
      </w:r>
    </w:p>
    <w:p w:rsidR="00540DC4" w:rsidRPr="00E025AF" w:rsidRDefault="00540DC4" w:rsidP="00540DC4">
      <w:pPr>
        <w:ind w:firstLine="540"/>
        <w:jc w:val="both"/>
      </w:pPr>
      <w:proofErr w:type="gramStart"/>
      <w:r w:rsidRPr="00E025AF">
        <w:t xml:space="preserve">на стоянке транспортных средств около знания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  <w:proofErr w:type="gramEnd"/>
      <w:r w:rsidRPr="00E025AF">
        <w:t xml:space="preserve"> Указанные места для парковки не должны занимать иные транспортные средства.</w:t>
      </w:r>
    </w:p>
    <w:p w:rsidR="00540DC4" w:rsidRPr="00E025AF" w:rsidRDefault="00540DC4" w:rsidP="00540DC4">
      <w:pPr>
        <w:ind w:firstLine="540"/>
        <w:jc w:val="both"/>
      </w:pPr>
      <w:proofErr w:type="gramStart"/>
      <w:r w:rsidRPr="00E025AF">
        <w:t xml:space="preserve">В случае невозможности полностью приспособить здание администрации </w:t>
      </w:r>
      <w:proofErr w:type="spellStart"/>
      <w:r w:rsidR="0002373E">
        <w:t>Туванского</w:t>
      </w:r>
      <w:proofErr w:type="spellEnd"/>
      <w:r w:rsidRPr="00E025AF">
        <w:t xml:space="preserve"> сельского поселения </w:t>
      </w:r>
      <w:proofErr w:type="spellStart"/>
      <w:r w:rsidRPr="00E025AF">
        <w:t>Шумерлинского</w:t>
      </w:r>
      <w:proofErr w:type="spellEnd"/>
      <w:r w:rsidRPr="00E025AF">
        <w:t xml:space="preserve"> района с учетом потребностей инвалидов в соответствии со статьей 15 Федерального закона от 24 ноября 1995 г. № 181-ФЗ «О социальной защите инвалидов в Российской Федерации» должны приниматься меры для обеспечения доступа инвалидов к месту предоставления муниципальной услуги либо, когда это возможно, обеспечения ее предоставления по месту жительства инвалида или</w:t>
      </w:r>
      <w:proofErr w:type="gramEnd"/>
      <w:r w:rsidRPr="00E025AF">
        <w:t xml:space="preserve"> в дистанционном режиме.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Здание, в котором размещается МФЦ, располагается в пешеходной доступности - не более 5 минут от остановок общественного транспорта. Дорога от близлежащих остановок общественного транспорта до здания оборудуется указателями. Вход в здание оборудован информационной табличкой (вывеской), содержащей полное наименование МФЦ на русском и чувашском языках, а также информацию о режиме работы МФЦ.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Вход в здание МФЦ и выход из него оборудован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Помещения МФЦ, предназначенные для работы с заявителями, расположены на нижних этажах здания и имеют отдельный вход. В помещениях установлены системы кондиционирования (охлаждения и нагревания) воздуха, средства пожаротушения и оповещения о возникновении чрезвычайной ситуации, кулер с питьевой водой.</w:t>
      </w:r>
    </w:p>
    <w:p w:rsid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На территории, прилегающей к зданию МФЦ, расположена бесплатная парковка для автомобильного транспорта посетителей МФЦ, в том числе предусматривающая места для специальных автотранспортных средств инвалидов.</w:t>
      </w:r>
    </w:p>
    <w:p w:rsidR="000B55A8" w:rsidRPr="00540DC4" w:rsidRDefault="00540DC4" w:rsidP="00540DC4">
      <w:pPr>
        <w:ind w:firstLine="540"/>
        <w:jc w:val="both"/>
        <w:rPr>
          <w:rFonts w:ascii="Verdana" w:hAnsi="Verdana"/>
          <w:sz w:val="21"/>
          <w:szCs w:val="21"/>
        </w:rPr>
      </w:pPr>
      <w:r>
        <w:t>Помещения МФЦ оборудованы программными и аппаратными средствами, позволяющими осуществить внедрение и обеспечить функционирование необходимых для предоставления государственных и муниципальных услуг программно-аппаратных комплексов, а также информационной системы МФЦ.</w:t>
      </w:r>
      <w:r w:rsidR="000B55A8">
        <w:t>»</w:t>
      </w:r>
      <w:r>
        <w:t>;</w:t>
      </w:r>
    </w:p>
    <w:p w:rsidR="00744149" w:rsidRDefault="000B55A8" w:rsidP="00744149">
      <w:pPr>
        <w:pStyle w:val="a7"/>
        <w:tabs>
          <w:tab w:val="left" w:pos="142"/>
        </w:tabs>
        <w:ind w:left="0" w:firstLine="567"/>
        <w:jc w:val="both"/>
      </w:pPr>
      <w:r>
        <w:lastRenderedPageBreak/>
        <w:t>6</w:t>
      </w:r>
      <w:r w:rsidR="00744149">
        <w:t>) абзац первый подпункта 2 пункт 3.2. изложить в следующей редакции:</w:t>
      </w:r>
    </w:p>
    <w:p w:rsidR="00744149" w:rsidRDefault="00744149" w:rsidP="00744149">
      <w:pPr>
        <w:pStyle w:val="a7"/>
        <w:tabs>
          <w:tab w:val="left" w:pos="142"/>
        </w:tabs>
        <w:ind w:left="0" w:firstLine="567"/>
        <w:jc w:val="both"/>
      </w:pPr>
      <w:r>
        <w:t xml:space="preserve">«2) </w:t>
      </w:r>
      <w:r w:rsidRPr="00744149">
        <w:t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частью 2 статьи 21.1 Федерального закона "Об организации предоставления государственных и муниципальных услуг"</w:t>
      </w:r>
      <w:proofErr w:type="gramStart"/>
      <w:r w:rsidRPr="00744149">
        <w:t>.</w:t>
      </w:r>
      <w:r>
        <w:t>»</w:t>
      </w:r>
      <w:proofErr w:type="gramEnd"/>
      <w:r>
        <w:t>;</w:t>
      </w:r>
    </w:p>
    <w:p w:rsidR="00540DC4" w:rsidRDefault="00540DC4" w:rsidP="00540DC4">
      <w:pPr>
        <w:ind w:firstLine="567"/>
        <w:jc w:val="both"/>
      </w:pPr>
      <w:r>
        <w:t xml:space="preserve">7) раздел </w:t>
      </w:r>
      <w:r w:rsidRPr="00540DC4">
        <w:t>V.</w:t>
      </w:r>
      <w:r>
        <w:t xml:space="preserve"> изложить в следующей редакции: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«V. Досудебный (внесудебный) порядок обжалования решений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и действий (бездействия) органа местного самоуправления,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proofErr w:type="gramStart"/>
      <w:r w:rsidRPr="00C43061">
        <w:rPr>
          <w:b/>
        </w:rPr>
        <w:t>предоставляющего</w:t>
      </w:r>
      <w:proofErr w:type="gramEnd"/>
      <w:r w:rsidRPr="00C43061">
        <w:rPr>
          <w:b/>
        </w:rPr>
        <w:t xml:space="preserve"> муниципальную услугу, а также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его должностных лиц, муниципальных служащих, МФЦ,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его работников, а также организаций, предусмотренных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частью 1.1 статьи 16 Федерального закона N 210-ФЗ,</w:t>
      </w:r>
    </w:p>
    <w:p w:rsidR="00540DC4" w:rsidRPr="00C43061" w:rsidRDefault="00540DC4" w:rsidP="00540DC4">
      <w:pPr>
        <w:ind w:firstLine="567"/>
        <w:jc w:val="center"/>
        <w:rPr>
          <w:b/>
        </w:rPr>
      </w:pPr>
      <w:r w:rsidRPr="00C43061">
        <w:rPr>
          <w:b/>
        </w:rPr>
        <w:t>их работников</w:t>
      </w:r>
    </w:p>
    <w:p w:rsidR="00540DC4" w:rsidRPr="00C43061" w:rsidRDefault="00540DC4" w:rsidP="00540DC4">
      <w:pPr>
        <w:ind w:firstLine="567"/>
        <w:jc w:val="both"/>
      </w:pPr>
    </w:p>
    <w:p w:rsidR="00540DC4" w:rsidRPr="00DB0984" w:rsidRDefault="00540DC4" w:rsidP="00540DC4">
      <w:pPr>
        <w:ind w:firstLine="567"/>
        <w:jc w:val="both"/>
        <w:rPr>
          <w:b/>
        </w:rPr>
      </w:pPr>
      <w:r w:rsidRPr="00DB0984">
        <w:rPr>
          <w:b/>
        </w:rPr>
        <w:t>5.1. Предмет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осуществляющих функции по предоставлению государственных муниципальных услуг, или их работников</w:t>
      </w:r>
    </w:p>
    <w:p w:rsidR="00540DC4" w:rsidRDefault="00540DC4" w:rsidP="00540DC4">
      <w:pPr>
        <w:ind w:firstLine="567"/>
        <w:jc w:val="both"/>
      </w:pPr>
    </w:p>
    <w:p w:rsidR="00540DC4" w:rsidRPr="00C43061" w:rsidRDefault="00540DC4" w:rsidP="00540DC4">
      <w:pPr>
        <w:ind w:firstLine="567"/>
        <w:jc w:val="both"/>
      </w:pPr>
      <w:r w:rsidRPr="00C43061">
        <w:t xml:space="preserve">Заявитель может обратиться с </w:t>
      </w:r>
      <w:proofErr w:type="gramStart"/>
      <w:r w:rsidRPr="00C43061">
        <w:t>жалобой</w:t>
      </w:r>
      <w:proofErr w:type="gramEnd"/>
      <w:r w:rsidRPr="00C43061">
        <w:t xml:space="preserve"> в том числе в следующих случаях:</w:t>
      </w:r>
    </w:p>
    <w:p w:rsidR="00540DC4" w:rsidRPr="00C43061" w:rsidRDefault="00540DC4" w:rsidP="00540DC4">
      <w:pPr>
        <w:ind w:firstLine="567"/>
        <w:jc w:val="both"/>
      </w:pPr>
      <w:r w:rsidRPr="00C43061">
        <w:t>1) 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2) нарушение срока предоставления муниципальной услуги.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для предоставления муниципальной услуги;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для предоставления муниципальной услуги, у заявителя;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в Федерального закона от 27.07.2010 N 210-ФЗ;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района;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7) отказ органа, предоставляющего муниципальную услугу, должностного лица органа, предоставляющего органа, предоставляющего муниципальную услугу, МФЦ, работника </w:t>
      </w:r>
      <w:r w:rsidRPr="00C43061">
        <w:lastRenderedPageBreak/>
        <w:t>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210-ФЗ;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>8) нарушение срока или порядка выдачи документов по результатам предоставления или муниципальной услуги;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района.</w:t>
      </w:r>
      <w:proofErr w:type="gramEnd"/>
      <w:r w:rsidRPr="00C43061">
        <w:t xml:space="preserve">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многофункционального центра,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N 210-ФЗ. </w:t>
      </w:r>
      <w:proofErr w:type="gramStart"/>
      <w:r w:rsidRPr="00C43061"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N 210-ФЗ.</w:t>
      </w:r>
      <w:proofErr w:type="gramEnd"/>
    </w:p>
    <w:p w:rsidR="00540DC4" w:rsidRPr="00C43061" w:rsidRDefault="00540DC4" w:rsidP="00540DC4">
      <w:pPr>
        <w:ind w:firstLine="567"/>
        <w:jc w:val="both"/>
      </w:pPr>
    </w:p>
    <w:p w:rsidR="00540DC4" w:rsidRDefault="00540DC4" w:rsidP="00540DC4">
      <w:pPr>
        <w:ind w:firstLine="567"/>
        <w:jc w:val="both"/>
        <w:rPr>
          <w:b/>
        </w:rPr>
      </w:pPr>
      <w:r w:rsidRPr="00DB0984">
        <w:rPr>
          <w:b/>
        </w:rPr>
        <w:t>5.2. Обжалование действия (бездействия) и решений, осуществляемых (принятых) в ходе предоставления муниципальной услуги в досудебном порядке</w:t>
      </w:r>
    </w:p>
    <w:p w:rsidR="00540DC4" w:rsidRPr="00DB0984" w:rsidRDefault="00540DC4" w:rsidP="00540DC4">
      <w:pPr>
        <w:ind w:firstLine="567"/>
        <w:jc w:val="both"/>
        <w:rPr>
          <w:b/>
        </w:rPr>
      </w:pPr>
    </w:p>
    <w:p w:rsidR="00540DC4" w:rsidRPr="00C43061" w:rsidRDefault="00540DC4" w:rsidP="00540DC4">
      <w:pPr>
        <w:ind w:firstLine="567"/>
        <w:jc w:val="both"/>
      </w:pPr>
      <w:r w:rsidRPr="00C43061">
        <w:t xml:space="preserve">1. Жалоба подается в письменной форме на бумажном носителе, в электронной форме в администрацию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района, МФЦ либо в соответствующий орган местного самоуправления публично-правового образования, являющийся учредителем МФЦ (далее - учредитель многофункционального центра), а также в организации, предусмотренные частью 1.1 статьи 16 Федерального закона от 27.07.2010 N 210-ФЗ.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2. </w:t>
      </w:r>
      <w:proofErr w:type="gramStart"/>
      <w:r w:rsidRPr="00C43061"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государственного или муниципального служащего, руководителя органа, предоставляющего муниципальную услугу, может быть направлена по почте, через МФЦ, с </w:t>
      </w:r>
      <w:r w:rsidRPr="00C43061">
        <w:lastRenderedPageBreak/>
        <w:t xml:space="preserve">использованием информационно телекоммуникационной сети "Интернет", официального сайта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района, единого портала государственных и муниципальных услуг либо регионального портала государственных и муниципальных услуг, а также</w:t>
      </w:r>
      <w:proofErr w:type="gramEnd"/>
      <w:r w:rsidRPr="00C43061">
        <w:t xml:space="preserve"> может быть </w:t>
      </w:r>
      <w:proofErr w:type="gramStart"/>
      <w:r w:rsidRPr="00C43061">
        <w:t>принята</w:t>
      </w:r>
      <w:proofErr w:type="gramEnd"/>
      <w:r w:rsidRPr="00C43061">
        <w:t xml:space="preserve">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 w:rsidRPr="00C43061">
        <w:t>Жалоба на решения и действия (бездействие) организаций, предусмотренных частью 1.1 статьи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 xml:space="preserve">При обращении заинтересованного лица устно к главе администрации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Чувашской Республики ответ на обращение с согласия заинтересованного лица может быть дан устно в ходе личного приема. В остальных случаях дается письменный ответ по существу поставленных в обращении вопросов.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3. В письменном обращении (Приложения </w:t>
      </w:r>
      <w:r>
        <w:t>6</w:t>
      </w:r>
      <w:r w:rsidRPr="00C43061">
        <w:t xml:space="preserve"> к Административному регламенту) заинтересованные лица в обязательном порядке указывают: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  <w:proofErr w:type="gramEnd"/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540DC4" w:rsidRPr="00C43061" w:rsidRDefault="00540DC4" w:rsidP="00540DC4">
      <w:pPr>
        <w:ind w:firstLine="567"/>
        <w:jc w:val="both"/>
      </w:pPr>
      <w:r w:rsidRPr="00C43061"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540DC4" w:rsidRPr="00C43061" w:rsidRDefault="00540DC4" w:rsidP="00540DC4">
      <w:pPr>
        <w:ind w:firstLine="567"/>
        <w:jc w:val="both"/>
      </w:pPr>
      <w:r w:rsidRPr="00C43061">
        <w:t>4. Письменное обращение должно быть написано разборчивым почерком, не содержать нецензурных выражений.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В случае если в письменном обращении заинтересованного лица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принимает решение о безосновательности очередного обращения и прекращении переписки по данному вопросу.</w:t>
      </w:r>
      <w:proofErr w:type="gramEnd"/>
      <w:r w:rsidRPr="00C43061">
        <w:t xml:space="preserve"> О принятом решении в адрес заинтересованного лица, направившего обращение, направляется сообщение.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Администрация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</w:t>
      </w:r>
      <w:r w:rsidRPr="00C43061">
        <w:lastRenderedPageBreak/>
        <w:t>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>В случае</w:t>
      </w:r>
      <w:proofErr w:type="gramStart"/>
      <w:r w:rsidRPr="00C43061">
        <w:t>,</w:t>
      </w:r>
      <w:proofErr w:type="gramEnd"/>
      <w:r w:rsidRPr="00C43061"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администрацию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5. </w:t>
      </w:r>
      <w:proofErr w:type="gramStart"/>
      <w:r w:rsidRPr="00C43061">
        <w:t>Жалоба, поступившая в орган, предоставляющий государственную услугу, орган, предоставляющий муниципальную услугу, МФЦ, учредителю МФЦ, в организации, предусмотренные частью 1.1 статьи 16 Федерального закона от 27.07.2010 N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МФЦ, организаций, предусмотренных частью 1.1 статьи 16</w:t>
      </w:r>
      <w:proofErr w:type="gramEnd"/>
      <w:r w:rsidRPr="00C43061">
        <w:t xml:space="preserve"> Федерального закона от 27.07.2010 N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:rsidR="00540DC4" w:rsidRPr="00C43061" w:rsidRDefault="00540DC4" w:rsidP="00540DC4">
      <w:pPr>
        <w:ind w:firstLine="567"/>
        <w:jc w:val="both"/>
      </w:pPr>
      <w:r w:rsidRPr="00C43061">
        <w:t>6. По результатам рассмотрения жалобы орган, предоставляющий муниципальную услугу, принимает одно из следующих решений:</w:t>
      </w:r>
    </w:p>
    <w:p w:rsidR="00540DC4" w:rsidRPr="00C43061" w:rsidRDefault="00540DC4" w:rsidP="00540DC4">
      <w:pPr>
        <w:ind w:firstLine="567"/>
        <w:jc w:val="both"/>
      </w:pPr>
      <w:proofErr w:type="gramStart"/>
      <w:r w:rsidRPr="00C43061"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или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правовыми актами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района;</w:t>
      </w:r>
      <w:proofErr w:type="gramEnd"/>
    </w:p>
    <w:p w:rsidR="00540DC4" w:rsidRPr="00C43061" w:rsidRDefault="00540DC4" w:rsidP="00540DC4">
      <w:pPr>
        <w:ind w:firstLine="567"/>
        <w:jc w:val="both"/>
      </w:pPr>
      <w:r w:rsidRPr="00C43061">
        <w:t>2) в удовлетворении жалобы отказывается.</w:t>
      </w:r>
    </w:p>
    <w:p w:rsidR="00540DC4" w:rsidRPr="00C43061" w:rsidRDefault="00540DC4" w:rsidP="00540DC4">
      <w:pPr>
        <w:ind w:firstLine="567"/>
        <w:jc w:val="both"/>
      </w:pPr>
      <w:r w:rsidRPr="00C43061">
        <w:t>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8. В случае признания жалобы подлежащей удовлетворению в ответе заявителю, указанном в подпункте 7 настоящего пункта, дается информация о действиях, осуществляемых администрацией </w:t>
      </w:r>
      <w:proofErr w:type="spellStart"/>
      <w:r w:rsidR="0002373E">
        <w:t>Туванского</w:t>
      </w:r>
      <w:proofErr w:type="spellEnd"/>
      <w:r w:rsidRPr="00C43061">
        <w:t xml:space="preserve"> сельского поселения </w:t>
      </w:r>
      <w:proofErr w:type="spellStart"/>
      <w:r w:rsidRPr="00C43061">
        <w:t>Шумерлинского</w:t>
      </w:r>
      <w:proofErr w:type="spellEnd"/>
      <w:r w:rsidRPr="00C43061">
        <w:t xml:space="preserve"> района, МФЦ либо организацией, предусмотренной частью 1.1 статьи 16 Федерального закона от 27.07.2010 N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43061">
        <w:t>неудобства</w:t>
      </w:r>
      <w:proofErr w:type="gramEnd"/>
      <w:r w:rsidRPr="00C43061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В случае признания </w:t>
      </w:r>
      <w:proofErr w:type="gramStart"/>
      <w:r w:rsidRPr="00C43061">
        <w:t>жалобы</w:t>
      </w:r>
      <w:proofErr w:type="gramEnd"/>
      <w:r w:rsidRPr="00C43061">
        <w:t xml:space="preserve"> не подлежащей удовлетворению в ответе заявителю, указанном в подпункте 7 настоящего пункта,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40DC4" w:rsidRPr="00C43061" w:rsidRDefault="00540DC4" w:rsidP="00540DC4">
      <w:pPr>
        <w:ind w:firstLine="567"/>
        <w:jc w:val="both"/>
      </w:pPr>
      <w:r w:rsidRPr="00C43061">
        <w:t>Обращение заинтересованного лица считается разрешенным, если рассмотрены все поставленные в них вопросы, приняты необходимые меры и даны письменные ответы.</w:t>
      </w:r>
    </w:p>
    <w:p w:rsidR="00540DC4" w:rsidRPr="00C43061" w:rsidRDefault="00540DC4" w:rsidP="00540DC4">
      <w:pPr>
        <w:ind w:firstLine="567"/>
        <w:jc w:val="both"/>
      </w:pPr>
      <w:r w:rsidRPr="00C43061">
        <w:t xml:space="preserve">9. В случае установления в ходе или по результатам </w:t>
      </w:r>
      <w:proofErr w:type="gramStart"/>
      <w:r w:rsidRPr="00C43061">
        <w:t>рассмотрения жалобы признаков состава административного правонарушения</w:t>
      </w:r>
      <w:proofErr w:type="gramEnd"/>
      <w:r w:rsidRPr="00C43061">
        <w:t xml:space="preserve"> или преступления должностное лицо, наделенное полномочиями по рассмотрению жалоб незамедлительно направляет имеющиеся материалы в органы прокуратуры. </w:t>
      </w:r>
    </w:p>
    <w:p w:rsidR="00540DC4" w:rsidRPr="00C43061" w:rsidRDefault="00540DC4" w:rsidP="00540DC4">
      <w:pPr>
        <w:ind w:firstLine="567"/>
        <w:jc w:val="both"/>
      </w:pPr>
    </w:p>
    <w:p w:rsidR="00540DC4" w:rsidRDefault="00540DC4" w:rsidP="00540DC4">
      <w:pPr>
        <w:ind w:firstLine="567"/>
        <w:jc w:val="both"/>
        <w:rPr>
          <w:b/>
        </w:rPr>
      </w:pPr>
      <w:r w:rsidRPr="00DB0984">
        <w:rPr>
          <w:b/>
        </w:rPr>
        <w:t>5.3. Обжалование действия (бездействия) и решений, осуществляемых (принятых) в ходе предоставления муниципальной услуги, в судебном порядке</w:t>
      </w:r>
    </w:p>
    <w:p w:rsidR="00540DC4" w:rsidRPr="00DB0984" w:rsidRDefault="00540DC4" w:rsidP="00540DC4">
      <w:pPr>
        <w:ind w:firstLine="567"/>
        <w:jc w:val="both"/>
        <w:rPr>
          <w:b/>
        </w:rPr>
      </w:pPr>
    </w:p>
    <w:p w:rsidR="00540DC4" w:rsidRPr="00C43061" w:rsidRDefault="00540DC4" w:rsidP="00540DC4">
      <w:pPr>
        <w:ind w:firstLine="567"/>
        <w:jc w:val="both"/>
      </w:pPr>
      <w:r w:rsidRPr="00C43061">
        <w:lastRenderedPageBreak/>
        <w:t>Заинтересованное лицо вправе оспорить решения, действия (бездействие), принятые и совершённые в ходе предоставления муниципальной услуги в порядке и сроки, установленные действующим законодательством</w:t>
      </w:r>
      <w:proofErr w:type="gramStart"/>
      <w:r w:rsidRPr="00C43061">
        <w:t>.».</w:t>
      </w:r>
      <w:proofErr w:type="gramEnd"/>
    </w:p>
    <w:p w:rsidR="00FD23F9" w:rsidRPr="00FD23F9" w:rsidRDefault="00FD23F9" w:rsidP="00FD23F9">
      <w:pPr>
        <w:pStyle w:val="a7"/>
        <w:numPr>
          <w:ilvl w:val="0"/>
          <w:numId w:val="3"/>
        </w:numPr>
        <w:tabs>
          <w:tab w:val="clear" w:pos="720"/>
          <w:tab w:val="num" w:pos="0"/>
        </w:tabs>
        <w:ind w:left="0" w:firstLine="567"/>
        <w:jc w:val="both"/>
      </w:pPr>
      <w:r w:rsidRPr="00FD23F9">
        <w:t xml:space="preserve">Настоящее постановление вступает в силу после официального опубликования в издании «Вестник </w:t>
      </w:r>
      <w:proofErr w:type="spellStart"/>
      <w:r w:rsidR="0002373E">
        <w:t>Туванского</w:t>
      </w:r>
      <w:proofErr w:type="spellEnd"/>
      <w:r w:rsidRPr="00FD23F9">
        <w:t xml:space="preserve"> сельского поселения», и подлежит размещению на официальном сайте </w:t>
      </w:r>
      <w:proofErr w:type="spellStart"/>
      <w:r w:rsidR="0002373E">
        <w:t>Туванского</w:t>
      </w:r>
      <w:proofErr w:type="spellEnd"/>
      <w:r w:rsidRPr="00FD23F9">
        <w:t xml:space="preserve"> сельского поселения.</w:t>
      </w:r>
    </w:p>
    <w:p w:rsidR="00FD23F9" w:rsidRDefault="00FD23F9" w:rsidP="00FD23F9">
      <w:pPr>
        <w:pStyle w:val="a7"/>
        <w:tabs>
          <w:tab w:val="left" w:pos="851"/>
        </w:tabs>
        <w:ind w:left="567"/>
        <w:jc w:val="both"/>
      </w:pPr>
    </w:p>
    <w:p w:rsidR="00D35186" w:rsidRDefault="00D35186" w:rsidP="00FD23F9">
      <w:pPr>
        <w:pStyle w:val="a7"/>
        <w:tabs>
          <w:tab w:val="left" w:pos="851"/>
        </w:tabs>
        <w:ind w:left="567"/>
        <w:jc w:val="both"/>
      </w:pPr>
    </w:p>
    <w:p w:rsidR="00D35186" w:rsidRPr="00C43061" w:rsidRDefault="00D54F54" w:rsidP="00D35186">
      <w:pPr>
        <w:ind w:firstLine="567"/>
        <w:jc w:val="both"/>
      </w:pPr>
      <w:proofErr w:type="spellStart"/>
      <w:r>
        <w:t>И.о</w:t>
      </w:r>
      <w:proofErr w:type="gramStart"/>
      <w:r>
        <w:t>.г</w:t>
      </w:r>
      <w:proofErr w:type="gramEnd"/>
      <w:r w:rsidR="00D35186" w:rsidRPr="00C43061">
        <w:t>лав</w:t>
      </w:r>
      <w:r>
        <w:t>ы</w:t>
      </w:r>
      <w:proofErr w:type="spellEnd"/>
      <w:r w:rsidR="00D35186" w:rsidRPr="00C43061">
        <w:t xml:space="preserve"> </w:t>
      </w:r>
      <w:r w:rsidR="0002373E">
        <w:t xml:space="preserve"> администрации </w:t>
      </w:r>
      <w:r w:rsidR="00D35186" w:rsidRPr="00C43061">
        <w:t xml:space="preserve"> </w:t>
      </w:r>
      <w:proofErr w:type="spellStart"/>
      <w:r w:rsidR="0002373E">
        <w:t>Туванского</w:t>
      </w:r>
      <w:proofErr w:type="spellEnd"/>
      <w:r w:rsidR="00D35186" w:rsidRPr="00C43061">
        <w:t xml:space="preserve"> </w:t>
      </w:r>
    </w:p>
    <w:p w:rsidR="00D35186" w:rsidRPr="00C43061" w:rsidRDefault="00D54F54" w:rsidP="00D35186">
      <w:pPr>
        <w:ind w:firstLine="567"/>
        <w:jc w:val="both"/>
      </w:pPr>
      <w:r>
        <w:t xml:space="preserve">сельского поселения                 </w:t>
      </w:r>
      <w:proofErr w:type="spellStart"/>
      <w:r>
        <w:t>З.В.Хораськина</w:t>
      </w:r>
      <w:proofErr w:type="spellEnd"/>
      <w:r>
        <w:t xml:space="preserve">       </w:t>
      </w:r>
      <w:r w:rsidR="00D35186" w:rsidRPr="00C43061">
        <w:t xml:space="preserve">       </w:t>
      </w:r>
      <w:r w:rsidR="00703530">
        <w:t xml:space="preserve">                                 </w:t>
      </w:r>
      <w:r w:rsidR="00D35186" w:rsidRPr="00C43061">
        <w:t xml:space="preserve">                                                                    </w:t>
      </w:r>
      <w:r w:rsidR="00D35186">
        <w:tab/>
        <w:t xml:space="preserve">  </w:t>
      </w:r>
    </w:p>
    <w:p w:rsidR="00D35186" w:rsidRDefault="00D35186" w:rsidP="00FD23F9">
      <w:pPr>
        <w:pStyle w:val="a7"/>
        <w:tabs>
          <w:tab w:val="left" w:pos="851"/>
        </w:tabs>
        <w:ind w:left="567"/>
        <w:jc w:val="both"/>
      </w:pPr>
      <w:bookmarkStart w:id="0" w:name="_GoBack"/>
      <w:bookmarkEnd w:id="0"/>
    </w:p>
    <w:sectPr w:rsidR="00D35186" w:rsidSect="005F71DC">
      <w:pgSz w:w="11906" w:h="16838"/>
      <w:pgMar w:top="993" w:right="108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80F" w:rsidRDefault="00DC680F" w:rsidP="00382DAE">
      <w:r>
        <w:separator/>
      </w:r>
    </w:p>
  </w:endnote>
  <w:endnote w:type="continuationSeparator" w:id="0">
    <w:p w:rsidR="00DC680F" w:rsidRDefault="00DC680F" w:rsidP="00382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80F" w:rsidRDefault="00DC680F" w:rsidP="00382DAE">
      <w:r>
        <w:separator/>
      </w:r>
    </w:p>
  </w:footnote>
  <w:footnote w:type="continuationSeparator" w:id="0">
    <w:p w:rsidR="00DC680F" w:rsidRDefault="00DC680F" w:rsidP="00382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28C6"/>
    <w:multiLevelType w:val="hybridMultilevel"/>
    <w:tmpl w:val="FCFE3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672FC"/>
    <w:multiLevelType w:val="hybridMultilevel"/>
    <w:tmpl w:val="2AAA3FCC"/>
    <w:lvl w:ilvl="0" w:tplc="17E64C72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D47B84"/>
    <w:multiLevelType w:val="multilevel"/>
    <w:tmpl w:val="A970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C29"/>
    <w:rsid w:val="0000090F"/>
    <w:rsid w:val="0002373E"/>
    <w:rsid w:val="00024F65"/>
    <w:rsid w:val="000375E6"/>
    <w:rsid w:val="00040F91"/>
    <w:rsid w:val="000450AC"/>
    <w:rsid w:val="0004622D"/>
    <w:rsid w:val="000630D9"/>
    <w:rsid w:val="00096429"/>
    <w:rsid w:val="000A4198"/>
    <w:rsid w:val="000B55A8"/>
    <w:rsid w:val="000E07A8"/>
    <w:rsid w:val="000F1312"/>
    <w:rsid w:val="001429DF"/>
    <w:rsid w:val="00174D0B"/>
    <w:rsid w:val="00183F5F"/>
    <w:rsid w:val="00195392"/>
    <w:rsid w:val="001A1433"/>
    <w:rsid w:val="001B48F7"/>
    <w:rsid w:val="001C31B3"/>
    <w:rsid w:val="001C48C0"/>
    <w:rsid w:val="001C57CA"/>
    <w:rsid w:val="001D0779"/>
    <w:rsid w:val="001D1B18"/>
    <w:rsid w:val="001D3617"/>
    <w:rsid w:val="001D7803"/>
    <w:rsid w:val="002058D1"/>
    <w:rsid w:val="00213D05"/>
    <w:rsid w:val="002358A1"/>
    <w:rsid w:val="00253461"/>
    <w:rsid w:val="00261525"/>
    <w:rsid w:val="0026377F"/>
    <w:rsid w:val="0028418C"/>
    <w:rsid w:val="0029084A"/>
    <w:rsid w:val="002A1DC8"/>
    <w:rsid w:val="002B6C88"/>
    <w:rsid w:val="002C7E7C"/>
    <w:rsid w:val="002D2655"/>
    <w:rsid w:val="002E02E1"/>
    <w:rsid w:val="002E5B13"/>
    <w:rsid w:val="002F1373"/>
    <w:rsid w:val="002F6837"/>
    <w:rsid w:val="00323A80"/>
    <w:rsid w:val="003276D4"/>
    <w:rsid w:val="003360D8"/>
    <w:rsid w:val="00342DDE"/>
    <w:rsid w:val="00363520"/>
    <w:rsid w:val="00380A60"/>
    <w:rsid w:val="00381B71"/>
    <w:rsid w:val="00382DAE"/>
    <w:rsid w:val="00393993"/>
    <w:rsid w:val="003B050C"/>
    <w:rsid w:val="003B0A85"/>
    <w:rsid w:val="003C4516"/>
    <w:rsid w:val="003E1CFB"/>
    <w:rsid w:val="003F1A18"/>
    <w:rsid w:val="003F312D"/>
    <w:rsid w:val="00414EEE"/>
    <w:rsid w:val="0041629D"/>
    <w:rsid w:val="00435FD8"/>
    <w:rsid w:val="00463787"/>
    <w:rsid w:val="00494145"/>
    <w:rsid w:val="004944A9"/>
    <w:rsid w:val="004B712D"/>
    <w:rsid w:val="004E064C"/>
    <w:rsid w:val="004E0C89"/>
    <w:rsid w:val="004E28E1"/>
    <w:rsid w:val="00505CE3"/>
    <w:rsid w:val="00530192"/>
    <w:rsid w:val="005351E2"/>
    <w:rsid w:val="00540DC4"/>
    <w:rsid w:val="0054410A"/>
    <w:rsid w:val="0055584C"/>
    <w:rsid w:val="0056137C"/>
    <w:rsid w:val="00564748"/>
    <w:rsid w:val="00575EFD"/>
    <w:rsid w:val="00585AE1"/>
    <w:rsid w:val="00587766"/>
    <w:rsid w:val="005C47F4"/>
    <w:rsid w:val="005F71DC"/>
    <w:rsid w:val="0061235F"/>
    <w:rsid w:val="00617C1A"/>
    <w:rsid w:val="00627497"/>
    <w:rsid w:val="00635E15"/>
    <w:rsid w:val="00641C05"/>
    <w:rsid w:val="00643CC5"/>
    <w:rsid w:val="006448CC"/>
    <w:rsid w:val="00655D86"/>
    <w:rsid w:val="0066662E"/>
    <w:rsid w:val="006711FB"/>
    <w:rsid w:val="0068397E"/>
    <w:rsid w:val="006B03E5"/>
    <w:rsid w:val="00703530"/>
    <w:rsid w:val="007070C0"/>
    <w:rsid w:val="00742BF5"/>
    <w:rsid w:val="00744149"/>
    <w:rsid w:val="00762AA2"/>
    <w:rsid w:val="007C2F21"/>
    <w:rsid w:val="007D64F3"/>
    <w:rsid w:val="007E3605"/>
    <w:rsid w:val="007F392D"/>
    <w:rsid w:val="0087739E"/>
    <w:rsid w:val="00885828"/>
    <w:rsid w:val="008A6B65"/>
    <w:rsid w:val="008A776D"/>
    <w:rsid w:val="008C0EE4"/>
    <w:rsid w:val="00901478"/>
    <w:rsid w:val="00934252"/>
    <w:rsid w:val="009645EF"/>
    <w:rsid w:val="0099121D"/>
    <w:rsid w:val="009B6261"/>
    <w:rsid w:val="009C1F60"/>
    <w:rsid w:val="009E38D3"/>
    <w:rsid w:val="009E5B23"/>
    <w:rsid w:val="009F13AC"/>
    <w:rsid w:val="00A04D4A"/>
    <w:rsid w:val="00A1467A"/>
    <w:rsid w:val="00A404B7"/>
    <w:rsid w:val="00A40DB2"/>
    <w:rsid w:val="00A543F6"/>
    <w:rsid w:val="00A54825"/>
    <w:rsid w:val="00A6796A"/>
    <w:rsid w:val="00AA1C00"/>
    <w:rsid w:val="00AB2DBA"/>
    <w:rsid w:val="00AD10BD"/>
    <w:rsid w:val="00AE3F87"/>
    <w:rsid w:val="00B12E0C"/>
    <w:rsid w:val="00B15745"/>
    <w:rsid w:val="00B538EA"/>
    <w:rsid w:val="00B555CF"/>
    <w:rsid w:val="00B639C1"/>
    <w:rsid w:val="00B91C92"/>
    <w:rsid w:val="00BA3403"/>
    <w:rsid w:val="00BA4018"/>
    <w:rsid w:val="00BC1C60"/>
    <w:rsid w:val="00BC7DF8"/>
    <w:rsid w:val="00BF7F86"/>
    <w:rsid w:val="00C32EA4"/>
    <w:rsid w:val="00C43061"/>
    <w:rsid w:val="00C44CB8"/>
    <w:rsid w:val="00C74E33"/>
    <w:rsid w:val="00C83FBA"/>
    <w:rsid w:val="00CD7E0B"/>
    <w:rsid w:val="00CE27F7"/>
    <w:rsid w:val="00CE74F0"/>
    <w:rsid w:val="00CF25AB"/>
    <w:rsid w:val="00D026B8"/>
    <w:rsid w:val="00D06EEC"/>
    <w:rsid w:val="00D179AC"/>
    <w:rsid w:val="00D23778"/>
    <w:rsid w:val="00D35186"/>
    <w:rsid w:val="00D41EF1"/>
    <w:rsid w:val="00D54F54"/>
    <w:rsid w:val="00D56246"/>
    <w:rsid w:val="00D721DD"/>
    <w:rsid w:val="00D7570C"/>
    <w:rsid w:val="00D80BAD"/>
    <w:rsid w:val="00DB0984"/>
    <w:rsid w:val="00DB7AC4"/>
    <w:rsid w:val="00DC680F"/>
    <w:rsid w:val="00DD5D19"/>
    <w:rsid w:val="00DE7E3D"/>
    <w:rsid w:val="00DF5845"/>
    <w:rsid w:val="00E01D10"/>
    <w:rsid w:val="00E025AF"/>
    <w:rsid w:val="00E0419C"/>
    <w:rsid w:val="00E14670"/>
    <w:rsid w:val="00E20CB6"/>
    <w:rsid w:val="00E320FD"/>
    <w:rsid w:val="00E70A5C"/>
    <w:rsid w:val="00E820A2"/>
    <w:rsid w:val="00E86663"/>
    <w:rsid w:val="00E936AA"/>
    <w:rsid w:val="00EA74CE"/>
    <w:rsid w:val="00EB2F1F"/>
    <w:rsid w:val="00EE0B2C"/>
    <w:rsid w:val="00EF0576"/>
    <w:rsid w:val="00EF1E24"/>
    <w:rsid w:val="00F25180"/>
    <w:rsid w:val="00F43506"/>
    <w:rsid w:val="00F44726"/>
    <w:rsid w:val="00F44879"/>
    <w:rsid w:val="00F61259"/>
    <w:rsid w:val="00F652F2"/>
    <w:rsid w:val="00FA1151"/>
    <w:rsid w:val="00FA72A0"/>
    <w:rsid w:val="00FB4BCE"/>
    <w:rsid w:val="00FC318B"/>
    <w:rsid w:val="00FD21F0"/>
    <w:rsid w:val="00FD23F9"/>
    <w:rsid w:val="00FD74D8"/>
    <w:rsid w:val="00FE2C29"/>
    <w:rsid w:val="00FE4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235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358A1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2358A1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E2C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E2C29"/>
    <w:rPr>
      <w:b/>
      <w:bCs/>
      <w:color w:val="000080"/>
    </w:rPr>
  </w:style>
  <w:style w:type="table" w:styleId="a5">
    <w:name w:val="Table Grid"/>
    <w:basedOn w:val="a1"/>
    <w:rsid w:val="00FE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2C29"/>
    <w:rPr>
      <w:color w:val="0000FF"/>
      <w:u w:val="single"/>
    </w:rPr>
  </w:style>
  <w:style w:type="paragraph" w:customStyle="1" w:styleId="ConsPlusNonformat">
    <w:name w:val="ConsPlusNonformat"/>
    <w:uiPriority w:val="99"/>
    <w:rsid w:val="004E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397E"/>
    <w:pPr>
      <w:ind w:left="720"/>
      <w:contextualSpacing/>
    </w:pPr>
  </w:style>
  <w:style w:type="paragraph" w:styleId="a8">
    <w:name w:val="header"/>
    <w:basedOn w:val="a"/>
    <w:link w:val="a9"/>
    <w:unhideWhenUsed/>
    <w:rsid w:val="00382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30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0D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F6837"/>
    <w:rPr>
      <w:color w:val="800080" w:themeColor="followedHyperlink"/>
      <w:u w:val="single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2358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35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58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Normal (Web)"/>
    <w:basedOn w:val="a"/>
    <w:rsid w:val="002358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0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1D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43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0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C4306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aliases w:val="Заголовок 3 Знак Знак Знак Знак Знак Знак Знак Знак Знак Знак Знак Знак Знак Знак Знак Знак Знак Знак Знак Знак"/>
    <w:basedOn w:val="a"/>
    <w:next w:val="a"/>
    <w:link w:val="30"/>
    <w:qFormat/>
    <w:rsid w:val="002358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2358A1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6"/>
    </w:pPr>
  </w:style>
  <w:style w:type="paragraph" w:styleId="8">
    <w:name w:val="heading 8"/>
    <w:basedOn w:val="a"/>
    <w:next w:val="a"/>
    <w:link w:val="80"/>
    <w:qFormat/>
    <w:rsid w:val="002358A1"/>
    <w:pPr>
      <w:widowControl w:val="0"/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FE2C2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FE2C29"/>
    <w:rPr>
      <w:b/>
      <w:bCs/>
      <w:color w:val="000080"/>
    </w:rPr>
  </w:style>
  <w:style w:type="table" w:styleId="a5">
    <w:name w:val="Table Grid"/>
    <w:basedOn w:val="a1"/>
    <w:rsid w:val="00FE2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FE2C29"/>
    <w:rPr>
      <w:color w:val="0000FF"/>
      <w:u w:val="single"/>
    </w:rPr>
  </w:style>
  <w:style w:type="paragraph" w:customStyle="1" w:styleId="ConsPlusNonformat">
    <w:name w:val="ConsPlusNonformat"/>
    <w:uiPriority w:val="99"/>
    <w:rsid w:val="004E0C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8397E"/>
    <w:pPr>
      <w:ind w:left="720"/>
      <w:contextualSpacing/>
    </w:pPr>
  </w:style>
  <w:style w:type="paragraph" w:styleId="a8">
    <w:name w:val="header"/>
    <w:basedOn w:val="a"/>
    <w:link w:val="a9"/>
    <w:unhideWhenUsed/>
    <w:rsid w:val="00382DA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82DA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82D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630D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630D9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FollowedHyperlink"/>
    <w:basedOn w:val="a0"/>
    <w:uiPriority w:val="99"/>
    <w:semiHidden/>
    <w:unhideWhenUsed/>
    <w:rsid w:val="002F6837"/>
    <w:rPr>
      <w:color w:val="800080" w:themeColor="followedHyperlink"/>
      <w:u w:val="single"/>
    </w:rPr>
  </w:style>
  <w:style w:type="character" w:customStyle="1" w:styleId="30">
    <w:name w:val="Заголовок 3 Знак"/>
    <w:aliases w:val="Заголовок 3 Знак Знак Знак Знак Знак Знак Знак Знак Знак Знак Знак Знак Знак Знак Знак Знак Знак Знак Знак Знак Знак"/>
    <w:basedOn w:val="a0"/>
    <w:link w:val="3"/>
    <w:rsid w:val="002358A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358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358A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">
    <w:name w:val="Normal (Web)"/>
    <w:basedOn w:val="a"/>
    <w:rsid w:val="002358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E01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01D1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C4306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4306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both">
    <w:name w:val="pboth"/>
    <w:basedOn w:val="a"/>
    <w:rsid w:val="00C4306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1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29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99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58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359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2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5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4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88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61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04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664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8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558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339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0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3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4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269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45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3673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87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916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7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533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19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4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9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3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88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429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961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435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845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283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1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25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566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448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15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880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1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3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8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20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48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8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947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6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034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42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0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285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6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179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12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174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32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464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943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6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98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410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1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770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8003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225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8437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490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88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5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17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59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7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1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05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2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7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940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1488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308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4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166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7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2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09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11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1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2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3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7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50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97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88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01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995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03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19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8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4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646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03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31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739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994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4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865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5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16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45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905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77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6747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81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311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712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7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91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77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5141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92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5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826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034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3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5258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95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06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18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06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6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877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548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7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69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9A4DE-CE1D-4906-95D1-609072F9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4465</Words>
  <Characters>25457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29863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shumrci05</dc:creator>
  <cp:lastModifiedBy>1</cp:lastModifiedBy>
  <cp:revision>7</cp:revision>
  <cp:lastPrinted>2020-10-13T13:19:00Z</cp:lastPrinted>
  <dcterms:created xsi:type="dcterms:W3CDTF">2020-10-01T11:34:00Z</dcterms:created>
  <dcterms:modified xsi:type="dcterms:W3CDTF">2020-10-13T13:21:00Z</dcterms:modified>
</cp:coreProperties>
</file>