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4C" w:rsidRDefault="00D3214C"/>
    <w:tbl>
      <w:tblPr>
        <w:tblW w:w="0" w:type="auto"/>
        <w:tblLook w:val="00A0"/>
      </w:tblPr>
      <w:tblGrid>
        <w:gridCol w:w="4195"/>
        <w:gridCol w:w="1173"/>
        <w:gridCol w:w="4202"/>
      </w:tblGrid>
      <w:tr w:rsidR="00880DEB" w:rsidTr="00087BDF">
        <w:trPr>
          <w:cantSplit/>
          <w:trHeight w:val="420"/>
        </w:trPr>
        <w:tc>
          <w:tcPr>
            <w:tcW w:w="4195" w:type="dxa"/>
            <w:hideMark/>
          </w:tcPr>
          <w:p w:rsidR="00880DEB" w:rsidRDefault="00880DEB" w:rsidP="00087BD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ЧĂВАШ РЕСПУБЛИКИ</w:t>
            </w:r>
          </w:p>
          <w:p w:rsidR="00880DEB" w:rsidRDefault="00880DEB" w:rsidP="00087BDF">
            <w:pPr>
              <w:pStyle w:val="a6"/>
              <w:spacing w:line="192" w:lineRule="auto"/>
              <w:jc w:val="center"/>
              <w:rPr>
                <w:sz w:val="26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2"/>
              </w:rPr>
              <w:t>ХĔРЛĔ ЧУТАЙ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РАЙОНĚ</w:t>
            </w:r>
          </w:p>
        </w:tc>
        <w:tc>
          <w:tcPr>
            <w:tcW w:w="1173" w:type="dxa"/>
            <w:vMerge w:val="restart"/>
            <w:hideMark/>
          </w:tcPr>
          <w:p w:rsidR="00880DEB" w:rsidRDefault="00880DEB" w:rsidP="00087BDF">
            <w:pPr>
              <w:rPr>
                <w:rFonts w:ascii="Calibri" w:eastAsia="Times New Roman" w:hAnsi="Calibri" w:cs="Times New Roman"/>
                <w:sz w:val="26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-110490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hideMark/>
          </w:tcPr>
          <w:p w:rsidR="00880DEB" w:rsidRDefault="00880DEB" w:rsidP="00087BDF">
            <w:pPr>
              <w:pStyle w:val="a6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ЧУВАШСКАЯ РЕСПУБЛИКА</w:t>
            </w:r>
            <w:r w:rsidR="00D30408">
              <w:rPr>
                <w:rFonts w:ascii="Times New Roman" w:hAnsi="Times New Roman" w:cs="Times New Roman"/>
                <w:b/>
                <w:bCs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КРАСНОЧЕТАЙСКИЙ  РАЙОН  </w:t>
            </w:r>
          </w:p>
        </w:tc>
      </w:tr>
      <w:tr w:rsidR="00880DEB" w:rsidTr="00087BDF">
        <w:trPr>
          <w:cantSplit/>
          <w:trHeight w:val="1915"/>
        </w:trPr>
        <w:tc>
          <w:tcPr>
            <w:tcW w:w="4195" w:type="dxa"/>
          </w:tcPr>
          <w:p w:rsidR="002402F2" w:rsidRDefault="002402F2" w:rsidP="00087BDF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МАН ЭТМЕН</w:t>
            </w:r>
          </w:p>
          <w:p w:rsidR="00880DEB" w:rsidRDefault="00880DEB" w:rsidP="00087BDF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ЯЛ ПОСЕЛЕНИЙĚН </w:t>
            </w:r>
          </w:p>
          <w:p w:rsidR="00880DEB" w:rsidRDefault="00880DEB" w:rsidP="00087BD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АДМИНИСТРАЦИЙЕ</w:t>
            </w:r>
          </w:p>
          <w:p w:rsidR="00880DEB" w:rsidRDefault="00880DEB" w:rsidP="00087BDF">
            <w:pPr>
              <w:spacing w:line="192" w:lineRule="auto"/>
            </w:pPr>
          </w:p>
          <w:p w:rsidR="00880DEB" w:rsidRDefault="00880DEB" w:rsidP="00087BD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  <w:sz w:val="26"/>
              </w:rPr>
            </w:pPr>
          </w:p>
          <w:p w:rsidR="00880DEB" w:rsidRDefault="00880DEB" w:rsidP="00087BDF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6"/>
              </w:rPr>
              <w:t>ЙЫШĂНУ</w:t>
            </w:r>
          </w:p>
          <w:p w:rsidR="00E7041B" w:rsidRPr="004749EF" w:rsidRDefault="004749EF" w:rsidP="0024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18.10</w:t>
            </w:r>
            <w:r w:rsidR="001758E6">
              <w:rPr>
                <w:rFonts w:ascii="Times New Roman" w:hAnsi="Times New Roman"/>
                <w:sz w:val="24"/>
                <w:szCs w:val="24"/>
                <w:u w:val="single"/>
              </w:rPr>
              <w:t>.2021 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62</w:t>
            </w:r>
          </w:p>
          <w:p w:rsidR="00880DEB" w:rsidRDefault="002402F2" w:rsidP="002402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 Этмен ялё</w:t>
            </w:r>
          </w:p>
        </w:tc>
        <w:tc>
          <w:tcPr>
            <w:tcW w:w="0" w:type="auto"/>
            <w:vMerge/>
            <w:vAlign w:val="center"/>
            <w:hideMark/>
          </w:tcPr>
          <w:p w:rsidR="00880DEB" w:rsidRDefault="00880DEB" w:rsidP="00087BDF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  <w:tc>
          <w:tcPr>
            <w:tcW w:w="4202" w:type="dxa"/>
          </w:tcPr>
          <w:p w:rsidR="00880DEB" w:rsidRDefault="00880DEB" w:rsidP="00087BDF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АДМИНИСТРАЦИЯ</w:t>
            </w:r>
          </w:p>
          <w:p w:rsidR="00880DEB" w:rsidRDefault="002402F2" w:rsidP="00087BDF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БОЛЬШЕАТМЕНСКОГО</w:t>
            </w:r>
            <w:r w:rsidR="00880DEB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 xml:space="preserve"> СЕЛЬСКОГО</w:t>
            </w:r>
          </w:p>
          <w:p w:rsidR="00880DEB" w:rsidRDefault="00880DEB" w:rsidP="00087BDF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ПОСЕЛЕНИЯ</w:t>
            </w:r>
          </w:p>
          <w:p w:rsidR="00880DEB" w:rsidRDefault="00880DEB" w:rsidP="00087BDF">
            <w:pPr>
              <w:rPr>
                <w:rFonts w:ascii="Calibri" w:hAnsi="Calibri" w:cs="Times New Roman"/>
              </w:rPr>
            </w:pPr>
          </w:p>
          <w:p w:rsidR="00880DEB" w:rsidRDefault="00880DEB" w:rsidP="00087BDF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  <w:sz w:val="26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6"/>
              </w:rPr>
              <w:t>ПОСТАНОВЛЕНИЕ</w:t>
            </w:r>
          </w:p>
          <w:p w:rsidR="002402F2" w:rsidRPr="004749EF" w:rsidRDefault="004749EF" w:rsidP="00240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18.10</w:t>
            </w:r>
            <w:r w:rsidR="001758E6">
              <w:rPr>
                <w:rFonts w:ascii="Times New Roman" w:hAnsi="Times New Roman"/>
                <w:sz w:val="24"/>
                <w:szCs w:val="24"/>
                <w:u w:val="single"/>
              </w:rPr>
              <w:t>.2021 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62</w:t>
            </w:r>
          </w:p>
          <w:p w:rsidR="00880DEB" w:rsidRDefault="002402F2" w:rsidP="002402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д.Большие Атмени</w:t>
            </w:r>
          </w:p>
          <w:p w:rsidR="002402F2" w:rsidRDefault="002402F2" w:rsidP="002402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402F2" w:rsidRDefault="002402F2" w:rsidP="002402F2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</w:rPr>
            </w:pPr>
          </w:p>
        </w:tc>
      </w:tr>
    </w:tbl>
    <w:p w:rsidR="0010042D" w:rsidRPr="0010042D" w:rsidRDefault="0010042D" w:rsidP="00D119FE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О мерах по реализации решения  Собрания депутатов </w:t>
      </w:r>
    </w:p>
    <w:p w:rsidR="0010042D" w:rsidRPr="0010042D" w:rsidRDefault="002402F2" w:rsidP="00D119FE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="0010042D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 Красночетайского</w:t>
      </w:r>
    </w:p>
    <w:p w:rsidR="0010042D" w:rsidRPr="0010042D" w:rsidRDefault="00D119FE" w:rsidP="0010042D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р</w:t>
      </w:r>
      <w:r w:rsidR="0010042D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айона Чувашской Республики «О внесении  изменений  в  решение </w:t>
      </w:r>
    </w:p>
    <w:p w:rsidR="000366D2" w:rsidRDefault="0010042D" w:rsidP="000366D2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Собрания депутатов</w:t>
      </w:r>
      <w:r w:rsidR="007E4B1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</w:t>
      </w:r>
      <w:r w:rsid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="000366D2"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 </w:t>
      </w:r>
    </w:p>
    <w:p w:rsidR="000366D2" w:rsidRPr="0010042D" w:rsidRDefault="000366D2" w:rsidP="000366D2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Красночетайского</w:t>
      </w:r>
      <w:r w:rsidR="007E4B1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р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айона Чувашской Республики </w:t>
      </w:r>
    </w:p>
    <w:p w:rsidR="000366D2" w:rsidRDefault="0010042D" w:rsidP="000366D2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« О бюджете  </w:t>
      </w:r>
      <w:r w:rsid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 поселения</w:t>
      </w:r>
    </w:p>
    <w:p w:rsidR="0010042D" w:rsidRPr="0010042D" w:rsidRDefault="0010042D" w:rsidP="0010042D">
      <w:pPr>
        <w:spacing w:line="240" w:lineRule="auto"/>
        <w:contextualSpacing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на 202</w:t>
      </w:r>
      <w:r w:rsidR="00522CB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="007E4B1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год  и  на плановый период 202</w:t>
      </w:r>
      <w:r w:rsidR="00522CB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2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и 202</w:t>
      </w:r>
      <w:r w:rsidR="00522CB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3</w:t>
      </w:r>
      <w:r w:rsidRPr="0010042D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годов» </w:t>
      </w:r>
    </w:p>
    <w:p w:rsidR="0010042D" w:rsidRPr="002402F2" w:rsidRDefault="0010042D" w:rsidP="002402F2">
      <w:pPr>
        <w:spacing w:after="0" w:line="240" w:lineRule="auto"/>
        <w:jc w:val="left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</w:p>
    <w:p w:rsidR="0010042D" w:rsidRPr="002402F2" w:rsidRDefault="0010042D" w:rsidP="002402F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         В соответствии с решением Собрания депутатов 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</w:t>
      </w:r>
      <w:r w:rsidR="001758E6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менского сельского поселения  №</w:t>
      </w:r>
      <w:r w:rsidR="001758E6">
        <w:rPr>
          <w:rFonts w:ascii="Times New Roman" w:eastAsiaTheme="minorEastAsia" w:hAnsi="Times New Roman" w:cs="Times New Roman"/>
          <w:noProof w:val="0"/>
          <w:sz w:val="24"/>
          <w:szCs w:val="24"/>
          <w:lang w:val="en-US" w:eastAsia="ru-RU"/>
        </w:rPr>
        <w:t>1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 от </w:t>
      </w:r>
      <w:r w:rsidR="004749E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18 октября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202</w:t>
      </w:r>
      <w:r w:rsidR="00522CBF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года «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О внесении  изменений  в  решение Собрания депутатов</w:t>
      </w:r>
      <w:r w:rsidR="00450B47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 Красночетайского района Чувашской Республики  « О бюджете 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 поселения</w:t>
      </w:r>
      <w:r w:rsidR="00DB3F1D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на 2021 год  и  на плановый период 2022 и 2023 годов» 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администрация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 постановляет:</w:t>
      </w:r>
    </w:p>
    <w:p w:rsidR="0010042D" w:rsidRPr="002402F2" w:rsidRDefault="0010042D" w:rsidP="002402F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1. Принять к исполнению  бюджета  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  поселения на 202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 с учетом изменений и дополнений, внесенных решением Собрания депутатов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 сельского  по</w:t>
      </w:r>
      <w:r w:rsidR="00F127E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селения № 1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от </w:t>
      </w:r>
      <w:r w:rsidR="004749EF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18 октября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2021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года «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О внесении  изменений  в  решение Собрания депутатов</w:t>
      </w:r>
      <w:r w:rsidR="00F76B28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 Красночетайского р</w:t>
      </w:r>
      <w:r w:rsidR="00F76B28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айона Чувашской Республики  « 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О бюджете 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 поселения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на 2021 год  и  на плановый период 2022 и 2023 годов» 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(далее - решение).</w:t>
      </w:r>
    </w:p>
    <w:p w:rsidR="0010042D" w:rsidRPr="002402F2" w:rsidRDefault="0010042D" w:rsidP="002402F2">
      <w:p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2. Бюджетным учреждениям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поселения, другим  распорядителям  и  получателям бюджетных средств:</w:t>
      </w:r>
    </w:p>
    <w:p w:rsidR="0010042D" w:rsidRPr="002402F2" w:rsidRDefault="0010042D" w:rsidP="002402F2">
      <w:p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а) внести соответствующие изменения в показатели смет доходов и расходов муниципальных учреждений на 202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 и  на плановый период 202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2</w:t>
      </w:r>
      <w:r w:rsidR="00F76B28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и 202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3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годов, а также предложения по уточнению показателей кассового плана бюджета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 на 202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1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 и  на плановый период 202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2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и 202</w:t>
      </w:r>
      <w:r w:rsidR="000366D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3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годов и представить указанные изменения в финансовый отдел;</w:t>
      </w:r>
    </w:p>
    <w:p w:rsidR="0010042D" w:rsidRPr="002402F2" w:rsidRDefault="0010042D" w:rsidP="002402F2">
      <w:p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 3.Рекомендовать финансовому отделу администрации Красночетайского района:</w:t>
      </w:r>
    </w:p>
    <w:p w:rsidR="0010042D" w:rsidRPr="002402F2" w:rsidRDefault="0010042D" w:rsidP="002402F2">
      <w:p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а) внести соответствующие изменения в сводную бюджетную роспись бюджета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поселения,  кассовый план исполнения  бюджета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 и организовать  своевременное финансирование расходов;</w:t>
      </w:r>
    </w:p>
    <w:p w:rsidR="0010042D" w:rsidRDefault="0010042D" w:rsidP="002402F2">
      <w:p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4. Настоящее постановление вступает  в силу  со дня  официального опубликования в печатном издании «Вестник </w:t>
      </w:r>
      <w:r w:rsidR="002402F2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Большеатменского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поселения».</w:t>
      </w:r>
    </w:p>
    <w:p w:rsidR="002402F2" w:rsidRPr="002402F2" w:rsidRDefault="002402F2" w:rsidP="002402F2">
      <w:pPr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</w:p>
    <w:p w:rsidR="0010042D" w:rsidRPr="002402F2" w:rsidRDefault="0010042D" w:rsidP="002402F2">
      <w:pPr>
        <w:tabs>
          <w:tab w:val="left" w:pos="6060"/>
        </w:tabs>
        <w:spacing w:after="0" w:line="240" w:lineRule="auto"/>
        <w:jc w:val="both"/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</w:pP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>Глава администрации</w:t>
      </w:r>
    </w:p>
    <w:p w:rsidR="00EA6B9F" w:rsidRPr="0010042D" w:rsidRDefault="002402F2" w:rsidP="002402F2">
      <w:pPr>
        <w:tabs>
          <w:tab w:val="left" w:pos="61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2F2">
        <w:rPr>
          <w:rFonts w:ascii="Times New Roman" w:eastAsiaTheme="minorEastAsia" w:hAnsi="Times New Roman" w:cs="Times New Roman"/>
          <w:bCs/>
          <w:noProof w:val="0"/>
          <w:sz w:val="24"/>
          <w:szCs w:val="24"/>
          <w:lang w:eastAsia="ru-RU"/>
        </w:rPr>
        <w:t>Большеатменского</w:t>
      </w:r>
      <w:r w:rsidR="0010042D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сельского поселения</w:t>
      </w:r>
      <w:r w:rsidR="0010042D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ab/>
      </w:r>
      <w:r w:rsidR="009344CB"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                                                        </w:t>
      </w:r>
      <w:r w:rsidRPr="002402F2">
        <w:rPr>
          <w:rFonts w:ascii="Times New Roman" w:eastAsiaTheme="minorEastAsia" w:hAnsi="Times New Roman" w:cs="Times New Roman"/>
          <w:noProof w:val="0"/>
          <w:sz w:val="24"/>
          <w:szCs w:val="24"/>
          <w:lang w:eastAsia="ru-RU"/>
        </w:rPr>
        <w:t xml:space="preserve">     О.А.Николаев</w:t>
      </w:r>
      <w:r w:rsidR="0010042D" w:rsidRPr="002402F2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10042D" w:rsidRPr="002402F2">
        <w:rPr>
          <w:rFonts w:ascii="Times New Roman" w:hAnsi="Times New Roman" w:cs="Times New Roman"/>
          <w:sz w:val="24"/>
          <w:szCs w:val="24"/>
        </w:rPr>
        <w:tab/>
      </w:r>
      <w:r w:rsidR="0010042D">
        <w:rPr>
          <w:rFonts w:ascii="Times New Roman" w:hAnsi="Times New Roman" w:cs="Times New Roman"/>
          <w:sz w:val="24"/>
          <w:szCs w:val="24"/>
        </w:rPr>
        <w:tab/>
      </w:r>
    </w:p>
    <w:sectPr w:rsidR="00EA6B9F" w:rsidRPr="0010042D" w:rsidSect="000366D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69F9"/>
    <w:multiLevelType w:val="multilevel"/>
    <w:tmpl w:val="A764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AE5021"/>
    <w:multiLevelType w:val="multilevel"/>
    <w:tmpl w:val="A30C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A70B1E"/>
    <w:multiLevelType w:val="multilevel"/>
    <w:tmpl w:val="5532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E48CD"/>
    <w:multiLevelType w:val="hybridMultilevel"/>
    <w:tmpl w:val="3E42E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DEB"/>
    <w:rsid w:val="000366D2"/>
    <w:rsid w:val="000C4723"/>
    <w:rsid w:val="0010042D"/>
    <w:rsid w:val="001758E6"/>
    <w:rsid w:val="001951F0"/>
    <w:rsid w:val="001972F4"/>
    <w:rsid w:val="002402F2"/>
    <w:rsid w:val="0025188F"/>
    <w:rsid w:val="002A35D1"/>
    <w:rsid w:val="003D330F"/>
    <w:rsid w:val="00450B47"/>
    <w:rsid w:val="004749EF"/>
    <w:rsid w:val="005039E4"/>
    <w:rsid w:val="00522CBF"/>
    <w:rsid w:val="00582A2D"/>
    <w:rsid w:val="005B3DDC"/>
    <w:rsid w:val="0070061B"/>
    <w:rsid w:val="007D0885"/>
    <w:rsid w:val="007E4B1D"/>
    <w:rsid w:val="007F2878"/>
    <w:rsid w:val="00827787"/>
    <w:rsid w:val="00880DEB"/>
    <w:rsid w:val="008F2088"/>
    <w:rsid w:val="009344CB"/>
    <w:rsid w:val="009673C5"/>
    <w:rsid w:val="009731AA"/>
    <w:rsid w:val="00A62B64"/>
    <w:rsid w:val="00B1343B"/>
    <w:rsid w:val="00B1358A"/>
    <w:rsid w:val="00B32B13"/>
    <w:rsid w:val="00B66724"/>
    <w:rsid w:val="00C20A45"/>
    <w:rsid w:val="00C6477C"/>
    <w:rsid w:val="00C90240"/>
    <w:rsid w:val="00D113FB"/>
    <w:rsid w:val="00D119FE"/>
    <w:rsid w:val="00D30408"/>
    <w:rsid w:val="00D3214C"/>
    <w:rsid w:val="00D76327"/>
    <w:rsid w:val="00DB3F1D"/>
    <w:rsid w:val="00DE5855"/>
    <w:rsid w:val="00E42097"/>
    <w:rsid w:val="00E43B57"/>
    <w:rsid w:val="00E60EC9"/>
    <w:rsid w:val="00E7041B"/>
    <w:rsid w:val="00EA6B9F"/>
    <w:rsid w:val="00F127EF"/>
    <w:rsid w:val="00F26FF7"/>
    <w:rsid w:val="00F7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3B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DE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0DEB"/>
    <w:rPr>
      <w:b/>
      <w:bCs/>
    </w:rPr>
  </w:style>
  <w:style w:type="character" w:styleId="a5">
    <w:name w:val="Hyperlink"/>
    <w:basedOn w:val="a0"/>
    <w:uiPriority w:val="99"/>
    <w:semiHidden/>
    <w:unhideWhenUsed/>
    <w:rsid w:val="00880DEB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semiHidden/>
    <w:rsid w:val="00880D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noProof w:val="0"/>
      <w:sz w:val="20"/>
      <w:szCs w:val="20"/>
      <w:lang w:eastAsia="ru-RU"/>
    </w:rPr>
  </w:style>
  <w:style w:type="character" w:customStyle="1" w:styleId="a7">
    <w:name w:val="Цветовое выделение"/>
    <w:rsid w:val="00880DEB"/>
    <w:rPr>
      <w:b/>
      <w:bCs w:val="0"/>
      <w:color w:val="000080"/>
    </w:rPr>
  </w:style>
  <w:style w:type="paragraph" w:customStyle="1" w:styleId="ConsPlusNormal">
    <w:name w:val="ConsPlusNormal"/>
    <w:rsid w:val="00EA6B9F"/>
    <w:pPr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42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209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8032B-2E27-45FD-A75A-96CA6CD2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3964</cp:lastModifiedBy>
  <cp:revision>2</cp:revision>
  <cp:lastPrinted>2021-10-18T06:25:00Z</cp:lastPrinted>
  <dcterms:created xsi:type="dcterms:W3CDTF">2021-10-18T06:26:00Z</dcterms:created>
  <dcterms:modified xsi:type="dcterms:W3CDTF">2021-10-18T06:26:00Z</dcterms:modified>
</cp:coreProperties>
</file>