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8" w:rsidRDefault="009F6998" w:rsidP="009F6998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84"/>
        <w:gridCol w:w="390"/>
        <w:gridCol w:w="3118"/>
      </w:tblGrid>
      <w:tr w:rsidR="009F6998" w:rsidTr="009F6998">
        <w:trPr>
          <w:trHeight w:val="2548"/>
          <w:jc w:val="right"/>
        </w:trPr>
        <w:tc>
          <w:tcPr>
            <w:tcW w:w="3687" w:type="dxa"/>
            <w:gridSpan w:val="2"/>
          </w:tcPr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F6998" w:rsidRDefault="009F699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14.04.2021 г.  № 20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9F6998" w:rsidRDefault="009F6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9F6998" w:rsidRDefault="009F69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14.04.2021 ç. № 20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9F6998" w:rsidRDefault="009F69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6998" w:rsidRDefault="009F69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6998" w:rsidRDefault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F6998" w:rsidRPr="009F6998" w:rsidTr="009F6998">
        <w:tblPrEx>
          <w:jc w:val="left"/>
        </w:tblPrEx>
        <w:trPr>
          <w:gridBefore w:val="1"/>
          <w:gridAfter w:val="1"/>
          <w:wBefore w:w="991" w:type="dxa"/>
          <w:wAfter w:w="3118" w:type="dxa"/>
          <w:trHeight w:val="403"/>
        </w:trPr>
        <w:tc>
          <w:tcPr>
            <w:tcW w:w="5070" w:type="dxa"/>
            <w:gridSpan w:val="3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Pr="009F6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BA4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сельского поселения Моргаушского района Чувашской Республики» </w:t>
            </w: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2020–2024 годы</w:t>
            </w:r>
          </w:p>
        </w:tc>
        <w:bookmarkStart w:id="0" w:name="_GoBack"/>
        <w:bookmarkEnd w:id="0"/>
      </w:tr>
    </w:tbl>
    <w:p w:rsidR="009F6998" w:rsidRPr="009F6998" w:rsidRDefault="009F6998" w:rsidP="009F69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В целях реализации Указа Главы Чувашии М.В. Игнатьева от 27 ноября 2019 г. № 139 «О дополнительных мерах по повышению комфортности среды проживания граждан в муниципальных образованиях Чувашской Республики», в соответствии со статьей 16 Федерального закона Российской Федерации от 06.10.2003 №131-ФЗ «Об общих принципах организации местного самоуправления в Российской Федерации», постановлением главы администрации Моргаушского района Чувашской Республики от 27.12.2017г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>. № 1153 «Об утверждении муниципальной программы Моргаушского района Чувашской Республики «</w:t>
      </w:r>
      <w:r w:rsidRPr="009F6998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Моргаушского района Чувашской Республики</w:t>
      </w:r>
      <w:r w:rsidRPr="009F6998">
        <w:rPr>
          <w:rFonts w:ascii="Times New Roman" w:eastAsia="Calibri" w:hAnsi="Times New Roman" w:cs="Times New Roman"/>
          <w:sz w:val="24"/>
          <w:szCs w:val="24"/>
          <w:lang w:eastAsia="en-US"/>
        </w:rPr>
        <w:t>» на 2018-2024 годы»,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Моргаушского района Чувашской Республики от 09.09.2019г. N 898 "Об утверждении 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субсидии из районного бюджета Моргаушского района Чувашской Республики бюджетам сельских поселений Моргаушского района Чувашской Республики на реализацию мероприятий подпрограммы "Благоустройство дворовых и общественных территорий Чувашской Республики" муниципальной программы Моргаушского района Чувашской Республики "Формирование современной городской среды на территории Моргаушского района Чувашской Республики" на 2018 - 2024 годы", администрация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 постановляет:</w:t>
      </w:r>
      <w:proofErr w:type="gramEnd"/>
    </w:p>
    <w:p w:rsidR="009F6998" w:rsidRPr="009F6998" w:rsidRDefault="009F6998" w:rsidP="00BA41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Pr="009F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Республики» 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>на 2020–2024 годы согласно приложению.</w:t>
      </w:r>
    </w:p>
    <w:p w:rsidR="009F6998" w:rsidRPr="009F6998" w:rsidRDefault="009F6998" w:rsidP="00BA41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 xml:space="preserve">    Никитина Н.Г.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361"/>
      </w:tblGrid>
      <w:tr w:rsidR="009F6998" w:rsidRPr="009F6998" w:rsidTr="00BA41F9">
        <w:tc>
          <w:tcPr>
            <w:tcW w:w="4361" w:type="dxa"/>
          </w:tcPr>
          <w:p w:rsidR="009F6998" w:rsidRPr="009F6998" w:rsidRDefault="009F6998" w:rsidP="00BA41F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998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9F6998">
              <w:rPr>
                <w:rFonts w:ascii="Times New Roman" w:eastAsia="Times New Roman" w:hAnsi="Times New Roman" w:cs="Times New Roman"/>
              </w:rPr>
              <w:t xml:space="preserve"> постановлением администрации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сельского поселения Моргаушского района Чувашской Республики от  </w:t>
            </w:r>
            <w:r w:rsidR="00BA41F9">
              <w:rPr>
                <w:rFonts w:ascii="Times New Roman" w:eastAsia="Times New Roman" w:hAnsi="Times New Roman" w:cs="Times New Roman"/>
              </w:rPr>
              <w:t>14.04.2021 г. № 2</w:t>
            </w: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F6998" w:rsidRPr="009F6998" w:rsidRDefault="009F6998" w:rsidP="009F69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(Приложение)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F6998" w:rsidRPr="009F6998" w:rsidRDefault="009F6998" w:rsidP="009F699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«ФОРМИРОВАНИЕ </w:t>
      </w:r>
      <w:proofErr w:type="gramStart"/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СОВРЕМЕННОЙ</w:t>
      </w:r>
      <w:proofErr w:type="gramEnd"/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</w:t>
      </w:r>
    </w:p>
    <w:p w:rsidR="009F6998" w:rsidRPr="009F6998" w:rsidRDefault="009F6998" w:rsidP="009F699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СРЕДЫ НА ТЕРРИТОРИИ </w:t>
      </w:r>
      <w:r w:rsidR="00BA41F9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МОРГАУШСКОГО РАЙОНА ЧУВАШСКОЙ РЕСПУБЛИКИ»</w:t>
      </w:r>
    </w:p>
    <w:p w:rsidR="009F6998" w:rsidRPr="009F6998" w:rsidRDefault="009F6998" w:rsidP="009F699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НА 2020-2024 ГОДЫ</w:t>
      </w:r>
    </w:p>
    <w:p w:rsidR="009F6998" w:rsidRPr="009F6998" w:rsidRDefault="009F6998" w:rsidP="009F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422"/>
        <w:gridCol w:w="5046"/>
      </w:tblGrid>
      <w:tr w:rsidR="009F6998" w:rsidRPr="009F6998" w:rsidTr="00BA41F9">
        <w:trPr>
          <w:trHeight w:val="1158"/>
        </w:trPr>
        <w:tc>
          <w:tcPr>
            <w:tcW w:w="2175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Чувашской Республики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98" w:rsidRPr="009F6998" w:rsidTr="00BA41F9">
        <w:trPr>
          <w:trHeight w:val="914"/>
        </w:trPr>
        <w:tc>
          <w:tcPr>
            <w:tcW w:w="2175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проекта муниципальной программы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</w:tcPr>
          <w:p w:rsidR="009F6998" w:rsidRPr="009F6998" w:rsidRDefault="00BA41F9" w:rsidP="00BA4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  <w:r w:rsidR="009F6998"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F6998" w:rsidRPr="009F6998" w:rsidTr="00BA41F9">
        <w:trPr>
          <w:trHeight w:val="1853"/>
        </w:trPr>
        <w:tc>
          <w:tcPr>
            <w:tcW w:w="2175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</w:t>
            </w:r>
          </w:p>
        </w:tc>
        <w:tc>
          <w:tcPr>
            <w:tcW w:w="218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</w:tcPr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 Моргаушского района Чувашской Республики</w:t>
            </w:r>
          </w:p>
          <w:p w:rsidR="009F6998" w:rsidRPr="009F6998" w:rsidRDefault="009F6998" w:rsidP="009F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bookmarkStart w:id="1" w:name="Par33"/>
      <w:bookmarkEnd w:id="1"/>
    </w:p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на территории </w:t>
      </w:r>
    </w:p>
    <w:p w:rsidR="009F6998" w:rsidRPr="009F6998" w:rsidRDefault="00BA41F9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Сятракасинского</w:t>
      </w:r>
      <w:r w:rsidR="009F6998"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поселения  Моргаушского района Чувашской Республики» 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>на 2020-2024 годы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6456"/>
      </w:tblGrid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Чувашской Республики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 Моргаушского района Чувашской Республики;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Моргаушского района Чувашской Республики;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 Моргаушского района Чувашской Республики</w:t>
            </w: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дворовых территорий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 Моргаушского района Чувашской Республики»;</w:t>
            </w: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Моргаушского района Чувашской Республики путем реализации в период 2020-2024 годов комплекса мероприятий по благоустройству территорий </w:t>
            </w: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благоустройства территорий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</w:t>
            </w:r>
          </w:p>
        </w:tc>
      </w:tr>
      <w:tr w:rsidR="009F6998" w:rsidRPr="009F6998" w:rsidTr="00BA41F9">
        <w:trPr>
          <w:trHeight w:val="1767"/>
        </w:trPr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к 2025 году будут достигнуты следующие целевые индикаторы и показатели: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реализованных на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Моргаушского района Чувашской Республики проектов по благоустройству 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ед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общий объем финансирования подпрограммы в 2020-2024 годах составляет  </w:t>
            </w:r>
            <w:r w:rsidR="004079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</w:t>
            </w:r>
            <w:r w:rsidR="00E05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05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833</w:t>
            </w:r>
            <w:r w:rsidR="00E05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,01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3827</w:t>
            </w:r>
            <w:r w:rsidR="00E05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 средства: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республиканского бюджета – 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2742,00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1B0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2742,00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1888,65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 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2020 году –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833,01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2021 году –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  <w:r w:rsidR="00385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E05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,6</w:t>
            </w:r>
            <w:r w:rsidR="00385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29,8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уб.,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29,8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CC0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9F6998" w:rsidRPr="009F6998" w:rsidTr="00BA41F9">
        <w:tc>
          <w:tcPr>
            <w:tcW w:w="159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03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территорий.</w:t>
            </w:r>
          </w:p>
        </w:tc>
      </w:tr>
    </w:tbl>
    <w:p w:rsidR="009F6998" w:rsidRPr="009F6998" w:rsidRDefault="009F6998" w:rsidP="009F6998">
      <w:pPr>
        <w:keepNext/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keepNext/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keepNext/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I. Характеристика текущего состояния сферы благоустройства территории </w:t>
      </w:r>
      <w:r w:rsidR="00BA41F9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Чувашской Республики, в том числе прогноз ее развития, основные показатели и анализ социальных, финансово-экономических рисков</w:t>
      </w:r>
    </w:p>
    <w:p w:rsidR="009F6998" w:rsidRPr="009F6998" w:rsidRDefault="009F6998" w:rsidP="009F6998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расположены 1</w:t>
      </w:r>
      <w:r w:rsidR="001E60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На 1 января 2020 года общая площадь земель в </w:t>
      </w:r>
      <w:r w:rsidR="001E60D3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Сятракасинском 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составила </w:t>
      </w:r>
      <w:r w:rsidR="00493ACC">
        <w:rPr>
          <w:rFonts w:ascii="Times New Roman" w:eastAsia="Times New Roman" w:hAnsi="Times New Roman" w:cs="Times New Roman"/>
          <w:sz w:val="24"/>
          <w:szCs w:val="24"/>
        </w:rPr>
        <w:t>6584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га, общая протяженность улиц, проездов – </w:t>
      </w:r>
      <w:r w:rsidR="00493A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>8,8 км.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в сфере благоустройства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следующие:</w:t>
      </w:r>
    </w:p>
    <w:p w:rsidR="009F6998" w:rsidRPr="009F6998" w:rsidRDefault="009F6998" w:rsidP="009F6998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высокая степень износа асфальтового покрытия дворовых проездов и тротуаров;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несоответствие уровня освещенности территорий требованиям национальных стандартов;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 на 2020-2024 годы (далее – муниципальная программа) рассчитана на долгосрочный период, в рамках ее реализации  предусматривается целенаправленная работа по комплексному благоустройству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отдела капитального строительства и развития общественной инфраструктуры администрации Моргаушского района Чувашской Республики и администрации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позволят комплексно подойти к решению вопросов благоустройства территорий и тем самым улучшить условия проживания для жителей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F6998" w:rsidRPr="009F6998" w:rsidRDefault="009F6998" w:rsidP="009F699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1002"/>
    </w:p>
    <w:p w:rsidR="009F6998" w:rsidRPr="009F6998" w:rsidRDefault="009F6998" w:rsidP="009F699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Раздел II. Приоритеты, цель и задачи в сфере реализации муниципальной программы. Индикаторы достижения целей и решения задач, описание основных ожидаемых конечных результатов муниципальной программы, сроки и этапы реализации муниципальной программы</w:t>
      </w:r>
    </w:p>
    <w:bookmarkEnd w:id="2"/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Моргаушского района Чувашской Республики» разработаны мероприятия Муниципальной программы, направленные на формирование современной городской среды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путем реализации в период 2020-2024 годов комплекса мероприятий по благоустройству территорий сельского поселения. Основными задачами Муниципальной программы являются: повышение уровня благоустройства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поселения; повышение уровня вовлеченности заинтересованных граждан, организаций в реализацию мероприятий по благоустройству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поселения. 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территорий. 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 1). </w:t>
      </w:r>
    </w:p>
    <w:p w:rsidR="009F6998" w:rsidRPr="009F6998" w:rsidRDefault="009F6998" w:rsidP="009F69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2977"/>
      </w:tblGrid>
      <w:tr w:rsidR="009F6998" w:rsidRPr="009F6998" w:rsidTr="00BA41F9">
        <w:tc>
          <w:tcPr>
            <w:tcW w:w="3936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77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9F6998" w:rsidRPr="009F6998" w:rsidTr="00BA41F9">
        <w:tc>
          <w:tcPr>
            <w:tcW w:w="3936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998" w:rsidRPr="009F6998" w:rsidTr="00BA41F9">
        <w:tc>
          <w:tcPr>
            <w:tcW w:w="3936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путем реализации в период 2020– 2024 годов комплекса мероприятий по благоустройству территорий сельских поселений</w:t>
            </w:r>
          </w:p>
        </w:tc>
        <w:tc>
          <w:tcPr>
            <w:tcW w:w="2693" w:type="dxa"/>
          </w:tcPr>
          <w:p w:rsidR="009F6998" w:rsidRPr="009F6998" w:rsidRDefault="009F6998" w:rsidP="0034417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в </w:t>
            </w:r>
            <w:r w:rsidR="00493ACC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Сятракасинском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77" w:type="dxa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проектов по благоустройству</w:t>
            </w:r>
          </w:p>
        </w:tc>
      </w:tr>
      <w:tr w:rsidR="009F6998" w:rsidRPr="009F6998" w:rsidTr="00BA41F9">
        <w:tc>
          <w:tcPr>
            <w:tcW w:w="3936" w:type="dxa"/>
            <w:vMerge/>
          </w:tcPr>
          <w:p w:rsidR="009F6998" w:rsidRPr="009F6998" w:rsidRDefault="009F6998" w:rsidP="009F6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998" w:rsidRPr="009F6998" w:rsidRDefault="009F6998" w:rsidP="009F69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</w:t>
            </w:r>
          </w:p>
        </w:tc>
        <w:tc>
          <w:tcPr>
            <w:tcW w:w="2977" w:type="dxa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проектов по благоустройству с непосредственным участием заинтересованных граждан</w:t>
            </w:r>
          </w:p>
        </w:tc>
      </w:tr>
    </w:tbl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приложении № 1 к Муниципальной программе. 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территорий.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рассчитана на период 2020-2024 годов. Реализация Муниципальной программы не предусматривает выделения отдельных этапов.</w:t>
      </w:r>
    </w:p>
    <w:p w:rsidR="009F6998" w:rsidRPr="009F6998" w:rsidRDefault="009F6998" w:rsidP="009F69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keepNext/>
        <w:spacing w:after="0" w:line="247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Раздел III. Перечни основных мероприятий программы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целях комплексного решения задач и достижения цели реализация муниципальной программы будет осуществляться в рамках одной подпрограммы:  «Благоустройство дворовых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Республики». 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 подпрограмме предусматривается проведение следующих мероприятий: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Основное мероприятие 1. Формирование комфортной городской среды.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2. Содействие благоустройству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3. Вовлечение заинтересованных граждан, организаций в реализацию мероприятий по благоустройству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6998" w:rsidRPr="009F6998" w:rsidRDefault="009F6998" w:rsidP="009F6998">
      <w:pPr>
        <w:spacing w:after="0" w:line="247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spacing w:after="0" w:line="247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>V. Ресурсное обеспечение Программы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республиканского бюджета Чувашской Республики, бюджета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и внебюджетных источников.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муниципальной программы в 2020–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br/>
        <w:t xml:space="preserve">2024 годах составляет </w:t>
      </w:r>
      <w:r w:rsidR="00382D82">
        <w:rPr>
          <w:rFonts w:ascii="Times New Roman" w:eastAsia="Times New Roman" w:hAnsi="Times New Roman" w:cs="Times New Roman"/>
          <w:sz w:val="24"/>
          <w:szCs w:val="24"/>
        </w:rPr>
        <w:t>4660,45</w:t>
      </w: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2020 году – </w:t>
      </w:r>
      <w:r w:rsidR="00382D82">
        <w:rPr>
          <w:rFonts w:ascii="Times New Roman" w:eastAsia="Times New Roman" w:hAnsi="Times New Roman" w:cs="Times New Roman"/>
          <w:sz w:val="24"/>
          <w:szCs w:val="24"/>
        </w:rPr>
        <w:t>833,01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382D82">
        <w:rPr>
          <w:rFonts w:ascii="Times New Roman" w:eastAsia="Times New Roman" w:hAnsi="Times New Roman" w:cs="Times New Roman"/>
          <w:sz w:val="24"/>
          <w:szCs w:val="24"/>
        </w:rPr>
        <w:t>3827,44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 2022 году – 0,0  тыс. рублей;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 2023 году – 0,0 тыс. рублей;</w:t>
      </w:r>
    </w:p>
    <w:p w:rsidR="009F6998" w:rsidRPr="009F6998" w:rsidRDefault="009F6998" w:rsidP="009F699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 2024 году – 0,0 тыс. рублей.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8" w:history="1">
        <w:r w:rsidRPr="009F699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Обоснование выделения подпрограммы </w:t>
      </w:r>
    </w:p>
    <w:p w:rsidR="009F6998" w:rsidRPr="009F6998" w:rsidRDefault="009F6998" w:rsidP="009F6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Комплексный характер цели и задач муниципальной программы обусловливает целесообразность использования программно-целевых методов уп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softHyphen/>
        <w:t>рав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для скоординированного достижения цели и решения 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как в целом муниципальной  программы, так и ее подпрограммы.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муниципальной программы предусмотрена реализация подпрограммы «Благоустройство дворовых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Республики».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Подпрограмма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 и показателями.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Цель и задачи муниципальной программы не могут быть достигнуты без реализации комплекса мероприятий, предусмотренных в рамках подпрограммы.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«Благоустройство дворовых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Республики» приведена в прилож</w:t>
      </w:r>
      <w:bookmarkStart w:id="3" w:name="sub_1005"/>
      <w:r w:rsidRPr="009F6998">
        <w:rPr>
          <w:rFonts w:ascii="Times New Roman" w:eastAsia="Times New Roman" w:hAnsi="Times New Roman" w:cs="Times New Roman"/>
          <w:sz w:val="24"/>
          <w:szCs w:val="24"/>
        </w:rPr>
        <w:t>ении № 3 к муниципальной программе.</w:t>
      </w:r>
    </w:p>
    <w:p w:rsidR="009F6998" w:rsidRPr="009F6998" w:rsidRDefault="009F6998" w:rsidP="009F6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1008"/>
      <w:bookmarkEnd w:id="3"/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Раздел VI. Анализ рисков реализации муниципальной</w:t>
      </w:r>
    </w:p>
    <w:p w:rsidR="009F6998" w:rsidRPr="009F6998" w:rsidRDefault="009F6998" w:rsidP="009F699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программы и описание мер управления рисками реализации</w:t>
      </w:r>
    </w:p>
    <w:p w:rsidR="009F6998" w:rsidRPr="009F6998" w:rsidRDefault="009F6998" w:rsidP="009F699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bookmarkEnd w:id="4"/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а) бюджетные риски, связанные с дефицитом бюджетов разных уровней и невыполнением своих обязательств по </w:t>
      </w:r>
      <w:proofErr w:type="spellStart"/>
      <w:r w:rsidRPr="009F6998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в том </w:t>
      </w:r>
      <w:r w:rsidRPr="009F6998">
        <w:rPr>
          <w:rFonts w:ascii="Times New Roman" w:eastAsia="Calibri" w:hAnsi="Times New Roman" w:cs="Times New Roman"/>
          <w:sz w:val="24"/>
          <w:szCs w:val="24"/>
        </w:rPr>
        <w:lastRenderedPageBreak/>
        <w:t>числе несоблюдением условий соглашений о предоставлении субсидий на соответствующие цели;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б) социальные риски, связанные с низкой социальной активностью населения, отсутствием традиции совместного благоустройства территорий, в том числе: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F6998">
        <w:rPr>
          <w:rFonts w:ascii="Times New Roman" w:eastAsia="Calibri" w:hAnsi="Times New Roman" w:cs="Times New Roman"/>
          <w:sz w:val="24"/>
          <w:szCs w:val="24"/>
        </w:rPr>
        <w:t>невостребованностью</w:t>
      </w:r>
      <w:proofErr w:type="spell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- отрицательной оценкой гражданами реализованных проектов по благоустройству; 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в) управленческие (внутренние) риски, связанные с неэффективным уп</w:t>
      </w:r>
      <w:r w:rsidRPr="009F6998">
        <w:rPr>
          <w:rFonts w:ascii="Times New Roman" w:eastAsia="Calibri" w:hAnsi="Times New Roman" w:cs="Times New Roman"/>
          <w:sz w:val="24"/>
          <w:szCs w:val="24"/>
        </w:rPr>
        <w:softHyphen/>
        <w:t xml:space="preserve">равлением муниципальной программой, низким качеством межведомственного взаимодействия, недостаточным </w:t>
      </w:r>
      <w:proofErr w:type="gramStart"/>
      <w:r w:rsidRPr="009F6998">
        <w:rPr>
          <w:rFonts w:ascii="Times New Roman" w:eastAsia="Calibri" w:hAnsi="Times New Roman" w:cs="Times New Roman"/>
          <w:sz w:val="24"/>
          <w:szCs w:val="24"/>
        </w:rPr>
        <w:t>контролем за</w:t>
      </w:r>
      <w:proofErr w:type="gram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реализацией мероприятий, в том числе: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отсутствием информации, необходимой для проведения оценки качества благоустройства населенных пунктов;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недостаточно высоким уровнем качества проектов по благоустройству, представленных в целях формирования Федерального реестра лучших реализованных практик (проектов) по благоустройству.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Мероприятия по предупреждению рисков: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активная работа по вовлечению граждан и организаций в реализацию проектов по благоустройству;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формирование библиотеки лучших практик по реализации проектов по благоустройству.</w:t>
      </w:r>
    </w:p>
    <w:p w:rsidR="009F6998" w:rsidRPr="009F6998" w:rsidRDefault="009F6998" w:rsidP="009F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в области повышения уровня и качества жизни населения на всей территории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Моргаушского района Чувашской Республики.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6998" w:rsidRPr="009F6998" w:rsidSect="00BA41F9">
          <w:headerReference w:type="even" r:id="rId9"/>
          <w:headerReference w:type="default" r:id="rId10"/>
          <w:headerReference w:type="first" r:id="rId11"/>
          <w:pgSz w:w="11905" w:h="16837"/>
          <w:pgMar w:top="567" w:right="567" w:bottom="567" w:left="1701" w:header="0" w:footer="0" w:gutter="0"/>
          <w:pgNumType w:start="2"/>
          <w:cols w:space="720"/>
          <w:titlePg/>
          <w:docGrid w:linePitch="354"/>
        </w:sectPr>
      </w:pPr>
    </w:p>
    <w:p w:rsidR="009F6998" w:rsidRPr="009F6998" w:rsidRDefault="009F6998" w:rsidP="009F6998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№ 1 к муниципальной программе </w:t>
      </w: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поселения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t>» на 2020-2024 годы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F6998">
        <w:rPr>
          <w:rFonts w:ascii="Times New Roman" w:eastAsia="Times New Roman" w:hAnsi="Times New Roman" w:cs="Times New Roman"/>
          <w:b/>
          <w:caps/>
          <w:sz w:val="24"/>
          <w:szCs w:val="24"/>
        </w:rPr>
        <w:t>С</w:t>
      </w:r>
      <w:proofErr w:type="gramEnd"/>
      <w:r w:rsidRPr="009F699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 е д е н и я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о целевых индикаторах и показателях муниципальной программы 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 Моргаушского района Чувашской Республики» 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годы, подпрограммы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 значениях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63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78"/>
        <w:gridCol w:w="7188"/>
        <w:gridCol w:w="1320"/>
        <w:gridCol w:w="1236"/>
        <w:gridCol w:w="806"/>
        <w:gridCol w:w="961"/>
        <w:gridCol w:w="864"/>
        <w:gridCol w:w="939"/>
      </w:tblGrid>
      <w:tr w:rsidR="009F6998" w:rsidRPr="009F6998" w:rsidTr="00BA41F9">
        <w:tc>
          <w:tcPr>
            <w:tcW w:w="208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7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75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pct"/>
            <w:gridSpan w:val="5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F6998" w:rsidRPr="009F6998" w:rsidTr="00BA41F9"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78"/>
        <w:gridCol w:w="7188"/>
        <w:gridCol w:w="1320"/>
        <w:gridCol w:w="1236"/>
        <w:gridCol w:w="806"/>
        <w:gridCol w:w="961"/>
        <w:gridCol w:w="864"/>
        <w:gridCol w:w="939"/>
      </w:tblGrid>
      <w:tr w:rsidR="009F6998" w:rsidRPr="009F6998" w:rsidTr="00BA41F9">
        <w:trPr>
          <w:tblHeader/>
        </w:trPr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998" w:rsidRPr="009F6998" w:rsidTr="00BA41F9">
        <w:tc>
          <w:tcPr>
            <w:tcW w:w="5000" w:type="pct"/>
            <w:gridSpan w:val="8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="00BA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сельского поселения Моргаушского района Чувашской Республики» на 2020-2024годы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BA41F9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Моргаушского района Чувашской Республики проектов по благоустройству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998" w:rsidRPr="009F6998" w:rsidTr="00BA41F9">
        <w:tc>
          <w:tcPr>
            <w:tcW w:w="5000" w:type="pct"/>
            <w:gridSpan w:val="8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«Благоустройство дворовых территорий </w:t>
            </w:r>
            <w:r w:rsidR="00BA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Моргаушского района Чувашской Республики»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7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финансового участия граждан, организаций в выполнении мероприятий по благоустройству территорий 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5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34417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</w:rPr>
      </w:pPr>
      <w:r w:rsidRPr="009F6998">
        <w:rPr>
          <w:rFonts w:ascii="Times New Roman" w:eastAsia="Times New Roman" w:hAnsi="Times New Roman" w:cs="Times New Roman"/>
        </w:rPr>
        <w:lastRenderedPageBreak/>
        <w:t xml:space="preserve"> Приложение № 2 к муниципальной программе «Формирование современной городской среды на территории программе </w:t>
      </w:r>
      <w:r w:rsidR="00BA41F9">
        <w:rPr>
          <w:rFonts w:ascii="Times New Roman" w:eastAsia="Times New Roman" w:hAnsi="Times New Roman" w:cs="Times New Roman"/>
        </w:rPr>
        <w:t>Сятракасинского</w:t>
      </w:r>
      <w:r w:rsidRPr="009F6998">
        <w:rPr>
          <w:rFonts w:ascii="Times New Roman" w:eastAsia="Times New Roman" w:hAnsi="Times New Roman" w:cs="Times New Roman"/>
        </w:rPr>
        <w:t xml:space="preserve"> поселения   Моргаушского района Чувашской Республики» на 2020-2024 годы</w:t>
      </w:r>
    </w:p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998">
        <w:rPr>
          <w:rFonts w:ascii="Times New Roman" w:eastAsia="Times New Roman" w:hAnsi="Times New Roman" w:cs="Times New Roman"/>
          <w:b/>
          <w:bCs/>
        </w:rPr>
        <w:t xml:space="preserve">РЕСУРСНОЕ ОБЕСПЕЧЕНИЕ </w:t>
      </w:r>
      <w:r w:rsidRPr="009F6998">
        <w:rPr>
          <w:rFonts w:ascii="Times New Roman" w:eastAsia="Times New Roman" w:hAnsi="Times New Roman" w:cs="Times New Roman"/>
          <w:b/>
        </w:rPr>
        <w:t xml:space="preserve">И ПРОГНОЗНАЯ (СПРАВОЧНАЯ) ОЦЕНКА РАСХОДОВ 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998">
        <w:rPr>
          <w:rFonts w:ascii="Times New Roman" w:eastAsia="Times New Roman" w:hAnsi="Times New Roman" w:cs="Times New Roman"/>
          <w:b/>
        </w:rPr>
        <w:t xml:space="preserve">за счет всех источников финансирования реализации муниципальной программы 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998">
        <w:rPr>
          <w:rFonts w:ascii="Times New Roman" w:eastAsia="Times New Roman" w:hAnsi="Times New Roman" w:cs="Times New Roman"/>
          <w:b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b/>
        </w:rPr>
        <w:t>Сятракасинского</w:t>
      </w:r>
      <w:r w:rsidRPr="009F6998">
        <w:rPr>
          <w:rFonts w:ascii="Times New Roman" w:eastAsia="Times New Roman" w:hAnsi="Times New Roman" w:cs="Times New Roman"/>
          <w:b/>
        </w:rPr>
        <w:t xml:space="preserve">  сельского поселения 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6998">
        <w:rPr>
          <w:rFonts w:ascii="Times New Roman" w:eastAsia="Times New Roman" w:hAnsi="Times New Roman" w:cs="Times New Roman"/>
          <w:b/>
        </w:rPr>
        <w:t>Моргаушского района Чувашской Республики»  на 2020-2024 годы</w:t>
      </w:r>
    </w:p>
    <w:tbl>
      <w:tblPr>
        <w:tblW w:w="147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2096"/>
        <w:gridCol w:w="2843"/>
        <w:gridCol w:w="1267"/>
        <w:gridCol w:w="1434"/>
        <w:gridCol w:w="2142"/>
        <w:gridCol w:w="1102"/>
        <w:gridCol w:w="992"/>
        <w:gridCol w:w="971"/>
        <w:gridCol w:w="952"/>
        <w:gridCol w:w="961"/>
        <w:gridCol w:w="19"/>
      </w:tblGrid>
      <w:tr w:rsidR="009F6998" w:rsidRPr="009F6998" w:rsidTr="00BA41F9">
        <w:trPr>
          <w:gridAfter w:val="1"/>
          <w:wAfter w:w="19" w:type="dxa"/>
          <w:trHeight w:val="20"/>
        </w:trPr>
        <w:tc>
          <w:tcPr>
            <w:tcW w:w="2096" w:type="dxa"/>
            <w:vMerge w:val="restart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843" w:type="dxa"/>
            <w:vMerge w:val="restart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2701" w:type="dxa"/>
            <w:gridSpan w:val="2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финансирования</w:t>
            </w:r>
          </w:p>
        </w:tc>
        <w:tc>
          <w:tcPr>
            <w:tcW w:w="4978" w:type="dxa"/>
            <w:gridSpan w:val="5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Расходы по годам, тыс. рублей</w:t>
            </w:r>
          </w:p>
        </w:tc>
      </w:tr>
      <w:tr w:rsidR="009F6998" w:rsidRPr="009F6998" w:rsidTr="00BA41F9">
        <w:trPr>
          <w:trHeight w:val="20"/>
        </w:trPr>
        <w:tc>
          <w:tcPr>
            <w:tcW w:w="2096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34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2142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71" w:type="dxa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52" w:type="dxa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736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2111"/>
        <w:gridCol w:w="2828"/>
        <w:gridCol w:w="1267"/>
        <w:gridCol w:w="1418"/>
        <w:gridCol w:w="2158"/>
        <w:gridCol w:w="1148"/>
        <w:gridCol w:w="946"/>
        <w:gridCol w:w="971"/>
        <w:gridCol w:w="980"/>
        <w:gridCol w:w="909"/>
      </w:tblGrid>
      <w:tr w:rsidR="009F6998" w:rsidRPr="009F6998" w:rsidTr="00BA41F9">
        <w:trPr>
          <w:trHeight w:val="20"/>
          <w:tblHeader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F6998" w:rsidRPr="009F6998" w:rsidTr="00BA41F9">
        <w:trPr>
          <w:trHeight w:val="2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«Формирование современной городской среды на территории </w:t>
            </w:r>
            <w:r w:rsidR="00BA41F9">
              <w:rPr>
                <w:rFonts w:ascii="Times New Roman" w:eastAsia="Times New Roman" w:hAnsi="Times New Roman" w:cs="Times New Roman"/>
                <w:bCs/>
                <w:color w:val="000000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сельского поселения Моргаушского района Чувашской Республики» на 2020-2024годы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8C6C7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D34C6F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3827,44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F6998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8C6C7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AE1437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2742,00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8C6C7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D34C6F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1055,64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8C6C7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AE1437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«Благоустройство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 Моргаушского района Чувашской Республики»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3827,44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8320503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Ч8101</w:t>
            </w:r>
            <w:r w:rsidRPr="009F69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5550</w:t>
            </w:r>
          </w:p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Ч810212810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2742,00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1055,64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комфортной городской среды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2951,4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8320503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Ч8101</w:t>
            </w:r>
            <w:r w:rsidRPr="009F69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5550</w:t>
            </w:r>
          </w:p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республиканский 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 Чувашской Республики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2742,00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179,6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благоустройству населенных пунктов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 Моргаушского района Чувашской Республики</w:t>
            </w:r>
          </w:p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cantSplit/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8320503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Ч810212810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833,01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989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</w:t>
            </w:r>
          </w:p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 Моргаушского района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2CB4" w:rsidRPr="009F6998" w:rsidTr="00BA41F9">
        <w:trPr>
          <w:trHeight w:val="20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B4" w:rsidRPr="009F6998" w:rsidRDefault="00A12CB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B4" w:rsidRPr="009F6998" w:rsidRDefault="00A12CB4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6998">
        <w:rPr>
          <w:rFonts w:ascii="Times New Roman" w:eastAsia="Times New Roman" w:hAnsi="Times New Roman" w:cs="Times New Roman"/>
        </w:rPr>
        <w:t>_____________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998" w:rsidRPr="009F6998" w:rsidSect="00BA41F9">
          <w:pgSz w:w="16837" w:h="11905" w:orient="landscape"/>
          <w:pgMar w:top="709" w:right="851" w:bottom="1134" w:left="1134" w:header="426" w:footer="709" w:gutter="0"/>
          <w:cols w:space="720"/>
          <w:titlePg/>
          <w:docGrid w:linePitch="354"/>
        </w:sectPr>
      </w:pPr>
    </w:p>
    <w:p w:rsidR="009F6998" w:rsidRPr="009F6998" w:rsidRDefault="009F6998" w:rsidP="009F6998">
      <w:pPr>
        <w:spacing w:after="0" w:line="240" w:lineRule="auto"/>
        <w:ind w:left="418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муниципальной программе «Формирование современной среды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Моргаушского района Чувашской  Республики» на 2020-2024 годы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 О Д П Р О Г Р А М </w:t>
      </w:r>
      <w:proofErr w:type="spellStart"/>
      <w:proofErr w:type="gramStart"/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«Благоустройство дворовых территорий </w:t>
      </w:r>
    </w:p>
    <w:p w:rsidR="009F6998" w:rsidRPr="009F6998" w:rsidRDefault="00BA41F9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Сятракасинского</w:t>
      </w:r>
      <w:r w:rsidR="009F6998"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 </w:t>
      </w:r>
      <w:r w:rsidR="009F6998"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Моргаушского района  Чувашской Республики» муниципальной программы «Формирование современной городской среды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Сятракасинского</w:t>
      </w:r>
      <w:r w:rsidR="009F6998"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сельского поселения Моргаушского района Чувашской Республики» на 2020-2024 годы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F6998">
        <w:rPr>
          <w:rFonts w:ascii="Times New Roman" w:eastAsia="Calibri" w:hAnsi="Times New Roman" w:cs="Times New Roman"/>
          <w:caps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сельского поселения Моргаушского района Чувашской Республики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формирование комфортной городской среды для жителей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 Моргаушского района Чувашской Республики;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создание условий для повышения благоустройства территорий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повышение вовлеченности заинтересованных граждан, организаций в реализацию мероприятий по благоустройству территорий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2025 году будут достигнуты следующие целевые индикаторы и показатели: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 </w:t>
            </w: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- 8 ед.;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доля финансового участия граждан, организаций в выполнении мероприятий по благоустройству дворовых территорий не менее 1 процента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2020-2024 годы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реа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лизации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общий объем финансирования подпрограммы в 2020-2024 годах составляет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4660,45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833,01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3827,44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них средства: 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республиканского бюджета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2742,00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2742,00 т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средства бюджета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1888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руб. в том числе: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833,01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1055,64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2022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2023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2024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29,8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тыс. </w:t>
            </w:r>
            <w:proofErr w:type="spellStart"/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9F6998" w:rsidRPr="009F6998" w:rsidRDefault="00AE1437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2020</w:t>
            </w:r>
            <w:r w:rsidR="009F6998"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="009F6998"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AE1437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2021</w:t>
            </w:r>
            <w:r w:rsidR="009F6998"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29,80</w:t>
            </w:r>
            <w:r w:rsidR="009F6998"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202</w:t>
            </w:r>
            <w:r w:rsidR="00AE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– 0,0 тыс. рублей;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9F6998" w:rsidRPr="009F6998" w:rsidTr="00BA41F9">
        <w:tc>
          <w:tcPr>
            <w:tcW w:w="294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- 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уровня благоустройства территорий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 Моргаушского района Чувашской Республики;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создание комфортных условий проживания для населения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 Чувашской Республики;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улучшение эстетического облика населенных пунктов;</w:t>
            </w:r>
          </w:p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вовлечение заинтересованных граждан, организаций в реализацию мероприятий по благоустройству территорий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 </w:t>
            </w:r>
          </w:p>
        </w:tc>
      </w:tr>
    </w:tbl>
    <w:p w:rsidR="009F6998" w:rsidRPr="009F6998" w:rsidRDefault="009F6998" w:rsidP="009F69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9F6998" w:rsidRPr="009F6998" w:rsidRDefault="009F6998" w:rsidP="009F6998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Общая численность населения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 составляет 2370 человек.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По состоянию на 1 января 2017 г. на территории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Моргаушского района Чувашской Республики общее количество объектов благоустройства составляет 8 ед., из них: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улиц населенных пунктов – 8 ед.;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Моргаушского района   Чувашской Республики расположено 998  индивидуальных домов. 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Анализ сферы благоустройства территорий муниципальных образований показал необходимость системного решения проблем благоустройства территорий.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Для повышения уровня и качества жизни населения на всей территории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необходимо устранить основные системные проблемы: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- недостаточное бюджетное финансирование благоустройства и озеленения населенных пунктов;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- неудовлетворительное состояние асфальтобетонного покрытия на придомовых  территориях;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- неудовлетворительное состояние большого количества зеленых насаждений;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- необходимость планомерного формирования экологической культуры населения.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Для решения данной проблемы требуются участие и взаимодействие органов местного самоуправления, населения, организаций, финансирование с привлечением источников всех уровней. </w:t>
      </w:r>
    </w:p>
    <w:p w:rsidR="009F6998" w:rsidRPr="009F6998" w:rsidRDefault="009F6998" w:rsidP="009F6998">
      <w:pPr>
        <w:tabs>
          <w:tab w:val="left" w:pos="126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 «Формирование современной городской среды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Моргаушского района Чувашской Республики» на 2020-2024 годы (далее – муниципальная программа) в целом. Основные мероприятия подразделяются на отдельные виды работ, реализация которых позволит обеспечить достижение целевых индикаторов и показателей подпрограммы. Перечень основных и дополнительных работ 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перечислены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№1к подпрограмме. </w:t>
      </w:r>
    </w:p>
    <w:p w:rsidR="009F6998" w:rsidRPr="009F6998" w:rsidRDefault="009F6998" w:rsidP="009F699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Раздел II. Приоритеты, цели и задачи в сфере реализации подпрограммы. 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Приоритетами реализации подпрограммы являются: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благоустройства территорий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поселения: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принятие (актуализация действующих) правил благоустройства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 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реализация механизма поддержки мероприятий по благоустройству, инициированных гражданами;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формирование инструментов общественного контроля.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Задачами подпрограммы являются: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Республики;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повышение вовлеченности заинтересованных граждан, организаций в реализацию мероприятий по благоустройству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осуществляется в 2020-2024 годах.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</w:t>
      </w:r>
      <w:r w:rsidRPr="009F69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8 ед.;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9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доля финансового участия граждан, организаций в выполнении мероприятий по благоустройству территорий не менее 1 процента.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Республики;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Республики. 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№2 к подпрограмме.</w:t>
      </w:r>
    </w:p>
    <w:p w:rsidR="009F6998" w:rsidRPr="009F6998" w:rsidRDefault="009F6998" w:rsidP="009F699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Подпрограмма содержит три основных мероприятия: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Основное мероприятие 1. Формирование комфортной городской среды.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Мероприятие 1.1.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данного мероприятия </w:t>
      </w:r>
      <w:r w:rsidRPr="009F6998">
        <w:rPr>
          <w:rFonts w:ascii="Times New Roman" w:eastAsia="Times New Roman" w:hAnsi="Times New Roman" w:cs="Arial"/>
          <w:sz w:val="24"/>
          <w:szCs w:val="24"/>
        </w:rPr>
        <w:t xml:space="preserve">количество реализованных мероприятий по благоустройству улиц населенных пунктов, дворовых территорий многоквартирных домов, </w:t>
      </w:r>
      <w:proofErr w:type="gramStart"/>
      <w:r w:rsidRPr="009F6998">
        <w:rPr>
          <w:rFonts w:ascii="Times New Roman" w:eastAsia="Times New Roman" w:hAnsi="Times New Roman" w:cs="Arial"/>
          <w:sz w:val="24"/>
          <w:szCs w:val="24"/>
        </w:rPr>
        <w:t xml:space="preserve">тротуаров, соединяющих дворовые территории и объекты социально-культурной сферы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составит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8 ед.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- 8 ед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2. Благоустройство населенных пунктов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Моргаушского района Чувашской Республики.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Мероприятие 2.1. Участие в республиканском смотре-конкурсе на лучшее озеленение и благоустройство населенного пункта Чувашской Республики.</w:t>
      </w:r>
    </w:p>
    <w:p w:rsidR="009F6998" w:rsidRPr="009F6998" w:rsidRDefault="009F6998" w:rsidP="009F699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Мероприятие 2.2. Участие в </w:t>
      </w:r>
      <w:r w:rsidRPr="009F699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региональном этапе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образований. 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9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Реализация данного основного мероприятия подпрограммы оценивается долей 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финансового участия граждан, организаций в выполнении мероприятий по благоустройству территорий </w:t>
      </w:r>
      <w:r w:rsidRPr="009F6998">
        <w:rPr>
          <w:rFonts w:ascii="Times New Roman" w:eastAsia="Times New Roman" w:hAnsi="Times New Roman" w:cs="Times New Roman"/>
          <w:sz w:val="24"/>
          <w:szCs w:val="24"/>
          <w:lang w:eastAsia="en-US"/>
        </w:rPr>
        <w:t>(не менее 30 процентов от общей численности населения населенного пункта муниципального образования).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98" w:rsidRPr="009F6998" w:rsidRDefault="009F6998" w:rsidP="009F6998">
      <w:pPr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Обоснование объема финансовых ресурсов, </w:t>
      </w:r>
      <w:r w:rsidRPr="009F69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необходимых для реализации подпрограммы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и внебюджетных источников.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подпрограммы в 2020-2024 годах составляет </w:t>
      </w:r>
      <w:r w:rsidR="00AE1437">
        <w:rPr>
          <w:rFonts w:ascii="Times New Roman" w:eastAsia="Times New Roman" w:hAnsi="Times New Roman" w:cs="Times New Roman"/>
          <w:sz w:val="24"/>
          <w:szCs w:val="24"/>
        </w:rPr>
        <w:t>4660,45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5935F8">
        <w:rPr>
          <w:rFonts w:ascii="Times New Roman" w:eastAsia="Times New Roman" w:hAnsi="Times New Roman" w:cs="Times New Roman"/>
          <w:sz w:val="24"/>
          <w:szCs w:val="24"/>
        </w:rPr>
        <w:t>2742,00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– </w:t>
      </w:r>
      <w:r w:rsidR="005935F8">
        <w:rPr>
          <w:rFonts w:ascii="Times New Roman" w:eastAsia="Times New Roman" w:hAnsi="Times New Roman" w:cs="Times New Roman"/>
          <w:sz w:val="24"/>
          <w:szCs w:val="24"/>
        </w:rPr>
        <w:t>1888,65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D33D59">
        <w:rPr>
          <w:rFonts w:ascii="Times New Roman" w:eastAsia="Times New Roman" w:hAnsi="Times New Roman" w:cs="Times New Roman"/>
          <w:sz w:val="24"/>
          <w:szCs w:val="24"/>
        </w:rPr>
        <w:t>29,8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F6998" w:rsidRPr="009F6998" w:rsidRDefault="009F6998" w:rsidP="009F699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проекта бюджета </w:t>
      </w:r>
      <w:r w:rsidR="00BA41F9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поселения   на очередной финансовый год и плановый 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по благоустройству </w:t>
      </w:r>
      <w:proofErr w:type="gramStart"/>
      <w:r w:rsidRPr="009F6998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proofErr w:type="gramEnd"/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3 к настоящей подпрограмме.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2" w:history="1">
        <w:r w:rsidRPr="009F6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обеспечение</w:t>
        </w:r>
      </w:hyperlink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№ 4 к настоящей подпрограмме.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VI. Анализ рисков реализации подпрограммы 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br/>
        <w:t>и описание мер управления рисками реализации подпрограммы</w:t>
      </w:r>
    </w:p>
    <w:p w:rsidR="009F6998" w:rsidRPr="009F6998" w:rsidRDefault="009F6998" w:rsidP="009F6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>Рисками, оказывающими влияние на достижение цели и решение задач, в рамках реализации подпрограммы являются: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а) бюджетные риски, связанные с дефицитом бюджетов разных уровней и невыполнением органами местного самоуправления муниципальных образований обязательств по </w:t>
      </w:r>
      <w:proofErr w:type="spellStart"/>
      <w:r w:rsidRPr="009F6998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подпрограммы, в том числе несоблюдением условий соглашений о предоставлении субсидий на соответствующие цели;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б) социальные риски, связанные с низкой социальной активностью населения, отсутствием традиции совместного благоустройства территорий, в том числе: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6998">
        <w:rPr>
          <w:rFonts w:ascii="Times New Roman" w:eastAsia="Calibri" w:hAnsi="Times New Roman" w:cs="Times New Roman"/>
          <w:sz w:val="24"/>
          <w:szCs w:val="24"/>
        </w:rPr>
        <w:t>невостребованностью</w:t>
      </w:r>
      <w:proofErr w:type="spell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в) управленческие (внутренние) риски, связанные с неэффективным уп</w:t>
      </w:r>
      <w:r w:rsidRPr="009F6998">
        <w:rPr>
          <w:rFonts w:ascii="Times New Roman" w:eastAsia="Calibri" w:hAnsi="Times New Roman" w:cs="Times New Roman"/>
          <w:sz w:val="24"/>
          <w:szCs w:val="24"/>
        </w:rPr>
        <w:softHyphen/>
        <w:t>рав</w:t>
      </w:r>
      <w:r w:rsidRPr="009F6998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лением настоящей подпрограммой, низким качеством межведомственного взаимодействия, недостаточным </w:t>
      </w:r>
      <w:proofErr w:type="gramStart"/>
      <w:r w:rsidRPr="009F6998">
        <w:rPr>
          <w:rFonts w:ascii="Times New Roman" w:eastAsia="Calibri" w:hAnsi="Times New Roman" w:cs="Times New Roman"/>
          <w:sz w:val="24"/>
          <w:szCs w:val="24"/>
        </w:rPr>
        <w:t>контролем за</w:t>
      </w:r>
      <w:proofErr w:type="gramEnd"/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реализацией мероприятий, в том числе: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отсутствием информации, необходимой для проведения оценки качества среды населенных пунктов;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недостаточно высоким уровнем качества проектов по благоустройству, представленных органами местного самоуправления муниципальных образований в целях формирования Федерального реестра лучших реализованных практик (проектов) по благоустройству.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Мероприятия по предупреждению рисков: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активная работа и вовлечение граждан и организаций, которые могут стать инициаторами проектов по благоустройству;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получение Администрацией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субсидий на реализацию мероприятий по благоустройству за счет средств республиканского бюджета Чувашской Республики;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библиотеки лучших практик реализации проектов по благоустройству.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9F6998" w:rsidRPr="009F6998" w:rsidSect="00BA41F9">
          <w:pgSz w:w="11905" w:h="16837"/>
          <w:pgMar w:top="567" w:right="567" w:bottom="567" w:left="1701" w:header="284" w:footer="709" w:gutter="0"/>
          <w:pgNumType w:start="1"/>
          <w:cols w:space="720"/>
        </w:sectPr>
      </w:pPr>
      <w:r w:rsidRPr="009F6998">
        <w:rPr>
          <w:rFonts w:ascii="Times New Roman" w:eastAsia="Calibri" w:hAnsi="Times New Roman" w:cs="Times New Roman"/>
          <w:sz w:val="24"/>
          <w:szCs w:val="24"/>
        </w:rPr>
        <w:t>Подпрограмма представляет собой управленческий инструмент, позволяющий в определенной степени решить указанные проблемы. Реализация комплекса задач, предусмотренных подпрограммой, обеспечит реализацию приоритетных направлений государственной политики Чувашской Республики в области повышения уровня и качества жизни населения на всей территории Чувашской Республики.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left="7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подпрограмме «Благоустройство дворовых территорий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  Моргаушского района Чувашской Республике» муниципальной программы </w:t>
      </w:r>
      <w:r w:rsidRPr="009F6998">
        <w:rPr>
          <w:rFonts w:ascii="Times New Roman" w:eastAsia="Calibri" w:hAnsi="Times New Roman" w:cs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Calibri" w:hAnsi="Times New Roman" w:cs="Times New Roman"/>
          <w:bCs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Моргаушского района Чувашской Республики» на 2020-2024 годы</w:t>
      </w:r>
    </w:p>
    <w:p w:rsidR="009F6998" w:rsidRPr="009F6998" w:rsidRDefault="009F6998" w:rsidP="009F6998">
      <w:pPr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F699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подпрограммы 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«Благоустройство дворовых территорий </w:t>
      </w:r>
      <w:r w:rsidR="00BA41F9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9F69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 </w:t>
      </w:r>
      <w:r w:rsidRPr="009F69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Моргаушского района Чувашской Республики»</w:t>
      </w:r>
    </w:p>
    <w:p w:rsidR="009F6998" w:rsidRPr="009F6998" w:rsidRDefault="009F6998" w:rsidP="009F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63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2"/>
        <w:gridCol w:w="1295"/>
        <w:gridCol w:w="1213"/>
        <w:gridCol w:w="790"/>
        <w:gridCol w:w="943"/>
        <w:gridCol w:w="848"/>
        <w:gridCol w:w="921"/>
      </w:tblGrid>
      <w:tr w:rsidR="009F6998" w:rsidRPr="009F6998" w:rsidTr="00BA41F9">
        <w:tc>
          <w:tcPr>
            <w:tcW w:w="208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7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75" w:type="pct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pct"/>
            <w:gridSpan w:val="5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F6998" w:rsidRPr="009F6998" w:rsidTr="00BA41F9"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0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38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4"/>
        <w:gridCol w:w="1295"/>
        <w:gridCol w:w="1213"/>
        <w:gridCol w:w="790"/>
        <w:gridCol w:w="943"/>
        <w:gridCol w:w="848"/>
        <w:gridCol w:w="919"/>
      </w:tblGrid>
      <w:tr w:rsidR="009F6998" w:rsidRPr="009F6998" w:rsidTr="00BA41F9">
        <w:trPr>
          <w:trHeight w:val="391"/>
          <w:tblHeader/>
        </w:trPr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8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8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F6998" w:rsidRPr="009F6998" w:rsidTr="00BA41F9">
        <w:tc>
          <w:tcPr>
            <w:tcW w:w="208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88" w:type="pct"/>
          </w:tcPr>
          <w:p w:rsidR="009F6998" w:rsidRPr="009F6998" w:rsidRDefault="009F6998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финансового участия граждан, организаций в выполнении мероприятий по благоустройству территорий </w:t>
            </w:r>
          </w:p>
        </w:tc>
        <w:tc>
          <w:tcPr>
            <w:tcW w:w="475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45" w:type="pct"/>
          </w:tcPr>
          <w:p w:rsidR="009F6998" w:rsidRPr="009F6998" w:rsidRDefault="00A07A6E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9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" w:type="pct"/>
          </w:tcPr>
          <w:p w:rsidR="009F6998" w:rsidRPr="009F6998" w:rsidRDefault="00D33D59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9F6998" w:rsidRPr="009F6998" w:rsidRDefault="00D33D59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</w:tcPr>
          <w:p w:rsidR="009F6998" w:rsidRPr="009F6998" w:rsidRDefault="00D33D59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F6998" w:rsidRPr="009F6998" w:rsidSect="00BA41F9">
          <w:pgSz w:w="16837" w:h="11905" w:orient="landscape"/>
          <w:pgMar w:top="567" w:right="1134" w:bottom="1701" w:left="1134" w:header="709" w:footer="709" w:gutter="0"/>
          <w:pgNumType w:start="1"/>
          <w:cols w:space="720"/>
        </w:sectPr>
      </w:pPr>
      <w:r w:rsidRPr="009F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998" w:rsidRPr="009F6998" w:rsidRDefault="0034417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9F6998" w:rsidRDefault="009F6998" w:rsidP="009F69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F69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930" w:type="dxa"/>
        <w:tblInd w:w="5495" w:type="dxa"/>
        <w:tblLook w:val="00A0"/>
      </w:tblPr>
      <w:tblGrid>
        <w:gridCol w:w="3402"/>
        <w:gridCol w:w="5528"/>
      </w:tblGrid>
      <w:tr w:rsidR="009F6998" w:rsidRPr="009F6998" w:rsidTr="00BA41F9">
        <w:trPr>
          <w:trHeight w:val="2633"/>
        </w:trPr>
        <w:tc>
          <w:tcPr>
            <w:tcW w:w="3402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3 к подпрограмме «Благоустройство дворовых территорий </w:t>
            </w:r>
            <w:r w:rsidR="00BA41F9">
              <w:rPr>
                <w:rFonts w:ascii="Times New Roman" w:eastAsia="Calibri" w:hAnsi="Times New Roman" w:cs="Times New Roman"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Моргаушского района Чувашской Республике» муниципальной программы 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BA4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Сятракасинского</w:t>
            </w:r>
            <w:r w:rsidRPr="009F6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сельского поселения Моргаушского района Чувашской Республики» на 2020-2024годы</w:t>
            </w:r>
          </w:p>
        </w:tc>
      </w:tr>
    </w:tbl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объектов по благоустройству территорий </w:t>
      </w:r>
    </w:p>
    <w:p w:rsidR="009F6998" w:rsidRPr="009F6998" w:rsidRDefault="00BA41F9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Сятракасинского</w:t>
      </w:r>
      <w:r w:rsidR="009F6998"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 Моргаушского района Чувашской Республики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12"/>
        <w:gridCol w:w="3118"/>
        <w:gridCol w:w="5103"/>
      </w:tblGrid>
      <w:tr w:rsidR="009F6998" w:rsidRPr="009F6998" w:rsidTr="00BA41F9">
        <w:tc>
          <w:tcPr>
            <w:tcW w:w="817" w:type="dxa"/>
            <w:vAlign w:val="center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  <w:vAlign w:val="center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103" w:type="dxa"/>
            <w:vAlign w:val="center"/>
          </w:tcPr>
          <w:p w:rsidR="009F6998" w:rsidRPr="009F6998" w:rsidRDefault="009F6998" w:rsidP="009F6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E90C24" w:rsidRPr="009F6998" w:rsidTr="007B41C4">
        <w:tc>
          <w:tcPr>
            <w:tcW w:w="817" w:type="dxa"/>
          </w:tcPr>
          <w:p w:rsidR="00E90C24" w:rsidRPr="009F6998" w:rsidRDefault="00E90C24" w:rsidP="009F69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vAlign w:val="center"/>
          </w:tcPr>
          <w:p w:rsidR="00E90C24" w:rsidRPr="00E90C24" w:rsidRDefault="00E90C24" w:rsidP="00E9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C24">
              <w:rPr>
                <w:rFonts w:ascii="Times New Roman" w:hAnsi="Times New Roman" w:cs="Times New Roman"/>
                <w:bCs/>
              </w:rPr>
              <w:t xml:space="preserve">Благоустройство пешеходной дорожки с освещением от ул. </w:t>
            </w:r>
            <w:proofErr w:type="gramStart"/>
            <w:r w:rsidRPr="00E90C24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E90C24">
              <w:rPr>
                <w:rFonts w:ascii="Times New Roman" w:hAnsi="Times New Roman" w:cs="Times New Roman"/>
                <w:bCs/>
              </w:rPr>
              <w:t xml:space="preserve"> к МБОУ «</w:t>
            </w:r>
            <w:proofErr w:type="spellStart"/>
            <w:r w:rsidRPr="00E90C24">
              <w:rPr>
                <w:rFonts w:ascii="Times New Roman" w:hAnsi="Times New Roman" w:cs="Times New Roman"/>
                <w:bCs/>
              </w:rPr>
              <w:t>Кашмашская</w:t>
            </w:r>
            <w:proofErr w:type="spellEnd"/>
            <w:r w:rsidRPr="00E90C24">
              <w:rPr>
                <w:rFonts w:ascii="Times New Roman" w:hAnsi="Times New Roman" w:cs="Times New Roman"/>
                <w:bCs/>
              </w:rPr>
              <w:t xml:space="preserve"> ООШ» - обособленного структурного подразделения МБОУ «</w:t>
            </w:r>
            <w:proofErr w:type="spellStart"/>
            <w:r w:rsidRPr="00E90C24">
              <w:rPr>
                <w:rFonts w:ascii="Times New Roman" w:hAnsi="Times New Roman" w:cs="Times New Roman"/>
                <w:bCs/>
              </w:rPr>
              <w:t>Моргаушская</w:t>
            </w:r>
            <w:proofErr w:type="spellEnd"/>
            <w:r w:rsidRPr="00E90C24">
              <w:rPr>
                <w:rFonts w:ascii="Times New Roman" w:hAnsi="Times New Roman" w:cs="Times New Roman"/>
                <w:bCs/>
              </w:rPr>
              <w:t xml:space="preserve"> СОШ» в д. Кашмаши Моргаушского района Чувашской Республики</w:t>
            </w:r>
          </w:p>
        </w:tc>
        <w:tc>
          <w:tcPr>
            <w:tcW w:w="3118" w:type="dxa"/>
          </w:tcPr>
          <w:p w:rsidR="00E90C24" w:rsidRPr="009F6998" w:rsidRDefault="00E90C24" w:rsidP="009F69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5103" w:type="dxa"/>
            <w:vAlign w:val="center"/>
          </w:tcPr>
          <w:p w:rsidR="00E90C24" w:rsidRPr="00E90C24" w:rsidRDefault="00E90C24" w:rsidP="00CD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C24">
              <w:rPr>
                <w:rFonts w:ascii="Times New Roman" w:hAnsi="Times New Roman" w:cs="Times New Roman"/>
                <w:bCs/>
              </w:rPr>
              <w:t xml:space="preserve">Благоустройство пешеходной дорожки с освещением от ул. </w:t>
            </w:r>
            <w:proofErr w:type="gramStart"/>
            <w:r w:rsidRPr="00E90C24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E90C24">
              <w:rPr>
                <w:rFonts w:ascii="Times New Roman" w:hAnsi="Times New Roman" w:cs="Times New Roman"/>
                <w:bCs/>
              </w:rPr>
              <w:t xml:space="preserve"> к МБОУ «</w:t>
            </w:r>
            <w:proofErr w:type="spellStart"/>
            <w:r w:rsidRPr="00E90C24">
              <w:rPr>
                <w:rFonts w:ascii="Times New Roman" w:hAnsi="Times New Roman" w:cs="Times New Roman"/>
                <w:bCs/>
              </w:rPr>
              <w:t>Кашмашская</w:t>
            </w:r>
            <w:proofErr w:type="spellEnd"/>
            <w:r w:rsidRPr="00E90C24">
              <w:rPr>
                <w:rFonts w:ascii="Times New Roman" w:hAnsi="Times New Roman" w:cs="Times New Roman"/>
                <w:bCs/>
              </w:rPr>
              <w:t xml:space="preserve"> ООШ» - обособленного структурного подразделения МБОУ «</w:t>
            </w:r>
            <w:proofErr w:type="spellStart"/>
            <w:r w:rsidRPr="00E90C24">
              <w:rPr>
                <w:rFonts w:ascii="Times New Roman" w:hAnsi="Times New Roman" w:cs="Times New Roman"/>
                <w:bCs/>
              </w:rPr>
              <w:t>Моргаушская</w:t>
            </w:r>
            <w:proofErr w:type="spellEnd"/>
            <w:r w:rsidRPr="00E90C24">
              <w:rPr>
                <w:rFonts w:ascii="Times New Roman" w:hAnsi="Times New Roman" w:cs="Times New Roman"/>
                <w:bCs/>
              </w:rPr>
              <w:t xml:space="preserve"> СОШ» в д. Кашмаши Моргаушского района Чувашской Республики</w:t>
            </w:r>
          </w:p>
        </w:tc>
      </w:tr>
    </w:tbl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3418"/>
      <w:bookmarkEnd w:id="5"/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24" w:rsidRDefault="00E90C24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69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4 к подпрограмме «Благоустройство дворовых территорий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  Моргаушского района Чувашской Республике» муниципальной программы </w:t>
      </w:r>
      <w:r w:rsidRPr="009F6998">
        <w:rPr>
          <w:rFonts w:ascii="Times New Roman" w:eastAsia="Calibri" w:hAnsi="Times New Roman" w:cs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Calibri" w:hAnsi="Times New Roman" w:cs="Times New Roman"/>
          <w:bCs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Моргаушского района Чувашской Республики» на 2020-2024 годы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caps/>
          <w:sz w:val="24"/>
          <w:szCs w:val="24"/>
        </w:rPr>
        <w:t>Ресурсное обеспечение и прогнозная (справочная) оценка расходов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за счет всех источников финансирования реализации подпрограммы «Благоустройство дворовых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муниципальных образований Чувашской Республики» муниципальной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="00BA41F9"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sz w:val="24"/>
          <w:szCs w:val="24"/>
        </w:rPr>
        <w:t xml:space="preserve"> поселения  </w:t>
      </w:r>
      <w:r w:rsidRPr="009F6998">
        <w:rPr>
          <w:rFonts w:ascii="Times New Roman" w:eastAsia="Calibri" w:hAnsi="Times New Roman" w:cs="Times New Roman"/>
          <w:b/>
          <w:sz w:val="24"/>
          <w:szCs w:val="24"/>
        </w:rPr>
        <w:t xml:space="preserve"> Моргаушского района Чувашской Республики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BA41F9">
        <w:rPr>
          <w:rFonts w:ascii="Times New Roman" w:eastAsia="Calibri" w:hAnsi="Times New Roman" w:cs="Times New Roman"/>
          <w:b/>
          <w:bCs/>
          <w:sz w:val="24"/>
          <w:szCs w:val="24"/>
        </w:rPr>
        <w:t>Сятракасинского</w:t>
      </w: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сельского поселения </w:t>
      </w:r>
    </w:p>
    <w:p w:rsidR="009F6998" w:rsidRPr="009F6998" w:rsidRDefault="009F6998" w:rsidP="009F6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998">
        <w:rPr>
          <w:rFonts w:ascii="Times New Roman" w:eastAsia="Calibri" w:hAnsi="Times New Roman" w:cs="Times New Roman"/>
          <w:b/>
          <w:bCs/>
          <w:sz w:val="24"/>
          <w:szCs w:val="24"/>
        </w:rPr>
        <w:t>Моргаушского района Чувашской Республики» на 2020-2024годы</w:t>
      </w: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6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988"/>
        <w:gridCol w:w="1595"/>
        <w:gridCol w:w="1556"/>
        <w:gridCol w:w="1558"/>
        <w:gridCol w:w="829"/>
        <w:gridCol w:w="712"/>
        <w:gridCol w:w="998"/>
        <w:gridCol w:w="1012"/>
        <w:gridCol w:w="1149"/>
        <w:gridCol w:w="1048"/>
        <w:gridCol w:w="1133"/>
        <w:gridCol w:w="1008"/>
        <w:gridCol w:w="1140"/>
        <w:gridCol w:w="1040"/>
      </w:tblGrid>
      <w:tr w:rsidR="009F6998" w:rsidRPr="009F6998" w:rsidTr="00BA41F9">
        <w:trPr>
          <w:trHeight w:val="20"/>
        </w:trPr>
        <w:tc>
          <w:tcPr>
            <w:tcW w:w="988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95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Наименование подпрограммы муниципальной программы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(основного мероприятия, мероприятия)</w:t>
            </w:r>
          </w:p>
        </w:tc>
        <w:tc>
          <w:tcPr>
            <w:tcW w:w="1556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Задача подпрограммы муниципальной программы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1558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3551" w:type="dxa"/>
            <w:gridSpan w:val="4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49" w:type="dxa"/>
            <w:vMerge w:val="restar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369" w:type="dxa"/>
            <w:gridSpan w:val="5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Расходы по годам, тыс. рублей</w:t>
            </w:r>
          </w:p>
        </w:tc>
      </w:tr>
      <w:tr w:rsidR="009F6998" w:rsidRPr="009F6998" w:rsidTr="00BA41F9">
        <w:trPr>
          <w:trHeight w:val="20"/>
        </w:trPr>
        <w:tc>
          <w:tcPr>
            <w:tcW w:w="988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12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998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1012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149" w:type="dxa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3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08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40" w:type="dxa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40" w:type="dxa"/>
          </w:tcPr>
          <w:p w:rsidR="009F6998" w:rsidRPr="009F6998" w:rsidRDefault="009F6998" w:rsidP="009F6998">
            <w:pPr>
              <w:spacing w:after="0" w:line="240" w:lineRule="auto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9F6998" w:rsidRPr="009F6998" w:rsidRDefault="009F6998" w:rsidP="009F69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408" w:type="pct"/>
        <w:tblInd w:w="-3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07"/>
        <w:gridCol w:w="19"/>
        <w:gridCol w:w="1526"/>
        <w:gridCol w:w="1526"/>
        <w:gridCol w:w="16"/>
        <w:gridCol w:w="6"/>
        <w:gridCol w:w="22"/>
        <w:gridCol w:w="1542"/>
        <w:gridCol w:w="13"/>
        <w:gridCol w:w="852"/>
        <w:gridCol w:w="6"/>
        <w:gridCol w:w="693"/>
        <w:gridCol w:w="13"/>
        <w:gridCol w:w="10"/>
        <w:gridCol w:w="6"/>
        <w:gridCol w:w="1001"/>
        <w:gridCol w:w="19"/>
        <w:gridCol w:w="25"/>
        <w:gridCol w:w="966"/>
        <w:gridCol w:w="13"/>
        <w:gridCol w:w="1173"/>
        <w:gridCol w:w="22"/>
        <w:gridCol w:w="10"/>
        <w:gridCol w:w="1065"/>
        <w:gridCol w:w="19"/>
        <w:gridCol w:w="6"/>
        <w:gridCol w:w="1163"/>
        <w:gridCol w:w="35"/>
        <w:gridCol w:w="998"/>
        <w:gridCol w:w="48"/>
        <w:gridCol w:w="1217"/>
        <w:gridCol w:w="10"/>
        <w:gridCol w:w="846"/>
      </w:tblGrid>
      <w:tr w:rsidR="009F6998" w:rsidRPr="009F6998" w:rsidTr="002904C3">
        <w:trPr>
          <w:trHeight w:val="20"/>
          <w:tblHeader/>
        </w:trPr>
        <w:tc>
          <w:tcPr>
            <w:tcW w:w="317" w:type="pct"/>
            <w:tcBorders>
              <w:left w:val="nil"/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" w:type="pct"/>
            <w:gridSpan w:val="4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" w:type="pct"/>
            <w:gridSpan w:val="3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6" w:type="pct"/>
            <w:gridSpan w:val="4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Подпрограмма</w:t>
            </w:r>
          </w:p>
        </w:tc>
        <w:tc>
          <w:tcPr>
            <w:tcW w:w="486" w:type="pct"/>
            <w:gridSpan w:val="2"/>
            <w:vMerge w:val="restart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«Благоустройство дворовых территорий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Моргаушского  района Чувашской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Республики»</w:t>
            </w:r>
          </w:p>
        </w:tc>
        <w:tc>
          <w:tcPr>
            <w:tcW w:w="485" w:type="pct"/>
            <w:gridSpan w:val="2"/>
            <w:vMerge w:val="restart"/>
          </w:tcPr>
          <w:p w:rsidR="009F6998" w:rsidRPr="009F6998" w:rsidRDefault="009F6998" w:rsidP="009F6998">
            <w:pPr>
              <w:spacing w:after="0" w:line="23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94" w:type="pct"/>
            <w:gridSpan w:val="3"/>
            <w:vMerge w:val="restart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ответственный исполнитель – администрация Моргаушского района</w:t>
            </w:r>
          </w:p>
        </w:tc>
        <w:tc>
          <w:tcPr>
            <w:tcW w:w="272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6" w:type="pct"/>
            <w:gridSpan w:val="4"/>
          </w:tcPr>
          <w:p w:rsidR="009F6998" w:rsidRPr="009F6998" w:rsidRDefault="00E25144" w:rsidP="009F6998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833,01</w:t>
            </w:r>
          </w:p>
        </w:tc>
        <w:tc>
          <w:tcPr>
            <w:tcW w:w="377" w:type="pct"/>
            <w:gridSpan w:val="2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3827,44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6" w:type="pct"/>
            <w:gridSpan w:val="4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2742,00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 xml:space="preserve">бюджет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346" w:type="pct"/>
            <w:gridSpan w:val="4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833,01</w:t>
            </w:r>
          </w:p>
        </w:tc>
        <w:tc>
          <w:tcPr>
            <w:tcW w:w="377" w:type="pct"/>
            <w:gridSpan w:val="2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1055,64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6" w:type="pct"/>
            <w:gridSpan w:val="4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F85F94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BA41F9">
        <w:trPr>
          <w:trHeight w:val="20"/>
        </w:trPr>
        <w:tc>
          <w:tcPr>
            <w:tcW w:w="5000" w:type="pct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Цель «Повышение качества и комфорта городской среды на территории </w:t>
            </w:r>
            <w:r w:rsidR="00BA41F9">
              <w:rPr>
                <w:rFonts w:ascii="Times New Roman" w:eastAsia="Times New Roman" w:hAnsi="Times New Roman" w:cs="Times New Roman"/>
                <w:b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  сельского поселения Моргаушского района Чувашской Республики»</w:t>
            </w: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Основное 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 1</w:t>
            </w:r>
          </w:p>
        </w:tc>
        <w:tc>
          <w:tcPr>
            <w:tcW w:w="486" w:type="pct"/>
            <w:gridSpan w:val="2"/>
            <w:vMerge w:val="restart"/>
          </w:tcPr>
          <w:p w:rsidR="009F6998" w:rsidRPr="009F6998" w:rsidRDefault="009F6998" w:rsidP="009F6998">
            <w:pPr>
              <w:spacing w:after="0" w:line="232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 w:val="restart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формирование комфортной городской среды для жителей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Моргаушского района Чувашской Республики</w:t>
            </w:r>
          </w:p>
        </w:tc>
        <w:tc>
          <w:tcPr>
            <w:tcW w:w="489" w:type="pct"/>
            <w:gridSpan w:val="2"/>
            <w:vMerge w:val="restart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администрация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8" w:type="pct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0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0" w:type="pct"/>
            <w:gridSpan w:val="5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6" w:type="pct"/>
            <w:gridSpan w:val="4"/>
          </w:tcPr>
          <w:p w:rsidR="009F6998" w:rsidRPr="009F6998" w:rsidRDefault="002904C3" w:rsidP="009F6998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2951,44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832</w:t>
            </w: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0503</w:t>
            </w: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5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Ч8101R5550</w:t>
            </w: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521</w:t>
            </w:r>
          </w:p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6" w:type="pct"/>
            <w:gridSpan w:val="4"/>
          </w:tcPr>
          <w:p w:rsidR="009F6998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2742,00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0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0" w:type="pct"/>
            <w:gridSpan w:val="5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BA41F9"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6" w:type="pct"/>
            <w:gridSpan w:val="4"/>
          </w:tcPr>
          <w:p w:rsidR="009F6998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0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0" w:type="pct"/>
            <w:gridSpan w:val="5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6" w:type="pct"/>
            <w:gridSpan w:val="4"/>
          </w:tcPr>
          <w:p w:rsidR="009F6998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9F6998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29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6998" w:rsidRPr="009F6998" w:rsidTr="002904C3">
        <w:trPr>
          <w:trHeight w:val="20"/>
        </w:trPr>
        <w:tc>
          <w:tcPr>
            <w:tcW w:w="317" w:type="pct"/>
            <w:tcBorders>
              <w:left w:val="single" w:sz="4" w:space="0" w:color="auto"/>
            </w:tcBorders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Целевые индикаторы и показатели подпрограммы, увязанные с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основным мероприятием 1</w:t>
            </w:r>
          </w:p>
        </w:tc>
        <w:tc>
          <w:tcPr>
            <w:tcW w:w="2599" w:type="pct"/>
            <w:gridSpan w:val="18"/>
          </w:tcPr>
          <w:p w:rsidR="009F6998" w:rsidRPr="009F6998" w:rsidRDefault="009F6998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(ед.)</w:t>
            </w:r>
          </w:p>
        </w:tc>
        <w:tc>
          <w:tcPr>
            <w:tcW w:w="373" w:type="pct"/>
            <w:gridSpan w:val="2"/>
          </w:tcPr>
          <w:p w:rsidR="009F6998" w:rsidRPr="009F6998" w:rsidRDefault="009F6998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45" w:type="pct"/>
            <w:gridSpan w:val="3"/>
          </w:tcPr>
          <w:p w:rsidR="009F6998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4" w:type="pct"/>
            <w:gridSpan w:val="3"/>
          </w:tcPr>
          <w:p w:rsidR="009F6998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9F6998" w:rsidRPr="009F6998" w:rsidRDefault="009F6998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>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 1.1</w:t>
            </w:r>
          </w:p>
        </w:tc>
        <w:tc>
          <w:tcPr>
            <w:tcW w:w="486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Реализация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</w:tc>
        <w:tc>
          <w:tcPr>
            <w:tcW w:w="487" w:type="pct"/>
            <w:gridSpan w:val="3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6" w:type="pct"/>
            <w:gridSpan w:val="4"/>
          </w:tcPr>
          <w:p w:rsidR="002904C3" w:rsidRPr="009F6998" w:rsidRDefault="002904C3" w:rsidP="00CD21A9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2951,44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227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23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Ч8101R5550</w:t>
            </w:r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6" w:type="pct"/>
            <w:gridSpan w:val="4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2742,00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346" w:type="pct"/>
            <w:gridSpan w:val="4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7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3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6" w:type="pct"/>
            <w:gridSpan w:val="4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BA41F9">
        <w:trPr>
          <w:trHeight w:val="20"/>
        </w:trPr>
        <w:tc>
          <w:tcPr>
            <w:tcW w:w="5000" w:type="pct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Цель «Повышение качества и комфорта городской среды на территории </w:t>
            </w:r>
            <w:r>
              <w:rPr>
                <w:rFonts w:ascii="Times New Roman" w:eastAsia="Times New Roman" w:hAnsi="Times New Roman" w:cs="Times New Roman"/>
                <w:b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  сельского поселения Моргаушского района Чувашской Республики»</w:t>
            </w:r>
          </w:p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Основное 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 2</w:t>
            </w:r>
          </w:p>
        </w:tc>
        <w:tc>
          <w:tcPr>
            <w:tcW w:w="486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Содействие благоустройству территорий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Моргаушского района 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Чувашской Республики</w:t>
            </w:r>
          </w:p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 xml:space="preserve">создание условий для повышения благоустройства населенных пунктов </w:t>
            </w:r>
          </w:p>
        </w:tc>
        <w:tc>
          <w:tcPr>
            <w:tcW w:w="492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6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80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CD21A9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833,01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2951,44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6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80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2742,00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6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80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833,01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6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2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80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C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9" w:type="pct"/>
            <w:gridSpan w:val="18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Количество населенных пунктов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Моргаушского района Чувашской Республики, улучшивших эстетический облик (ед.)</w:t>
            </w:r>
          </w:p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 2.1</w:t>
            </w:r>
          </w:p>
        </w:tc>
        <w:tc>
          <w:tcPr>
            <w:tcW w:w="486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Участие в республиканском смотре-конкурсе на лучшее озеленение и благоустройство населенного пункта Чувашской Республики</w:t>
            </w:r>
          </w:p>
        </w:tc>
        <w:tc>
          <w:tcPr>
            <w:tcW w:w="480" w:type="pct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Ч810212810</w:t>
            </w:r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376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4" w:type="pct"/>
            <w:gridSpan w:val="3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3" w:type="pct"/>
            <w:vMerge w:val="restar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 w:val="restart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keepNext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 2.2</w:t>
            </w:r>
          </w:p>
        </w:tc>
        <w:tc>
          <w:tcPr>
            <w:tcW w:w="486" w:type="pct"/>
            <w:gridSpan w:val="2"/>
            <w:vMerge w:val="restart"/>
          </w:tcPr>
          <w:p w:rsidR="002904C3" w:rsidRPr="009F6998" w:rsidRDefault="002904C3" w:rsidP="009F6998">
            <w:pPr>
              <w:keepNext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Участие в региональном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этапе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      </w:r>
          </w:p>
        </w:tc>
        <w:tc>
          <w:tcPr>
            <w:tcW w:w="480" w:type="pct"/>
            <w:vMerge w:val="restart"/>
          </w:tcPr>
          <w:p w:rsidR="002904C3" w:rsidRPr="009F6998" w:rsidRDefault="002904C3" w:rsidP="009F6998">
            <w:pPr>
              <w:keepNext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 w:val="restart"/>
          </w:tcPr>
          <w:p w:rsidR="002904C3" w:rsidRPr="009F6998" w:rsidRDefault="002904C3" w:rsidP="009F6998">
            <w:pPr>
              <w:keepNext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31" w:type="pct"/>
            <w:gridSpan w:val="4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08" w:type="pct"/>
            <w:gridSpan w:val="2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keepNext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keepNext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17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Ч810217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250</w:t>
            </w:r>
          </w:p>
        </w:tc>
        <w:tc>
          <w:tcPr>
            <w:tcW w:w="322" w:type="pct"/>
            <w:gridSpan w:val="4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>870</w:t>
            </w:r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</w:t>
            </w:r>
            <w:r w:rsidRPr="009F6998">
              <w:rPr>
                <w:rFonts w:ascii="Times New Roman" w:eastAsia="Times New Roman" w:hAnsi="Times New Roman" w:cs="Times New Roman"/>
              </w:rPr>
              <w:lastRenderedPageBreak/>
              <w:t>анский бюджет Чувашской Республики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7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2" w:type="pct"/>
            <w:gridSpan w:val="4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17" w:type="pct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5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7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2" w:type="pct"/>
            <w:gridSpan w:val="4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4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BA41F9">
        <w:trPr>
          <w:trHeight w:val="2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Цель «Повышение качества и комфорта городской среды на территории </w:t>
            </w:r>
            <w:r>
              <w:rPr>
                <w:rFonts w:ascii="Times New Roman" w:eastAsia="Times New Roman" w:hAnsi="Times New Roman" w:cs="Times New Roman"/>
                <w:b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  <w:b/>
              </w:rPr>
              <w:t xml:space="preserve">  сельского поселения Моргаушского района  Чувашской Республики»</w:t>
            </w:r>
          </w:p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vMerge w:val="restart"/>
            <w:tcBorders>
              <w:lef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Основное 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 3</w:t>
            </w:r>
          </w:p>
        </w:tc>
        <w:tc>
          <w:tcPr>
            <w:tcW w:w="480" w:type="pct"/>
            <w:vMerge w:val="restart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 </w:t>
            </w:r>
          </w:p>
        </w:tc>
        <w:tc>
          <w:tcPr>
            <w:tcW w:w="494" w:type="pct"/>
            <w:gridSpan w:val="4"/>
            <w:vMerge w:val="restart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повышение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489" w:type="pct"/>
            <w:gridSpan w:val="2"/>
            <w:vMerge w:val="restart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</w:rPr>
              <w:t>Сятракасинского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268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9" w:type="pct"/>
            <w:gridSpan w:val="5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9" w:type="pct"/>
            <w:gridSpan w:val="5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34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29" w:type="pct"/>
            <w:gridSpan w:val="5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2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4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9" w:type="pct"/>
            <w:gridSpan w:val="5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</w:rPr>
              <w:t>Сятракаси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нского</w:t>
            </w:r>
            <w:r w:rsidRPr="009F6998">
              <w:rPr>
                <w:rFonts w:ascii="Times New Roman" w:eastAsia="Times New Roman" w:hAnsi="Times New Roman" w:cs="Times New Roman"/>
              </w:rPr>
              <w:t xml:space="preserve"> поселения  </w:t>
            </w:r>
          </w:p>
        </w:tc>
        <w:tc>
          <w:tcPr>
            <w:tcW w:w="341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379" w:type="pct"/>
            <w:gridSpan w:val="3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04C3" w:rsidRPr="009F6998" w:rsidRDefault="002904C3" w:rsidP="009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229" w:type="pct"/>
            <w:gridSpan w:val="5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16" w:type="pct"/>
            <w:gridSpan w:val="3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79" w:type="pct"/>
            <w:gridSpan w:val="3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9" w:type="pct"/>
            <w:gridSpan w:val="3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4C3" w:rsidRPr="009F6998" w:rsidTr="002904C3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Целевой индикатор и показатель под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программы, увязанные с основным мероприя</w:t>
            </w:r>
            <w:r w:rsidRPr="009F6998">
              <w:rPr>
                <w:rFonts w:ascii="Times New Roman" w:eastAsia="Times New Roman" w:hAnsi="Times New Roman" w:cs="Times New Roman"/>
              </w:rPr>
              <w:softHyphen/>
              <w:t>тием 3</w:t>
            </w:r>
          </w:p>
        </w:tc>
        <w:tc>
          <w:tcPr>
            <w:tcW w:w="25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 xml:space="preserve">Доля финансового участия граждан, организаций в выполнении мероприятий по благоустройству территорий (процентов) </w:t>
            </w:r>
          </w:p>
          <w:p w:rsidR="002904C3" w:rsidRPr="009F6998" w:rsidRDefault="002904C3" w:rsidP="009F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98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3" w:rsidRPr="009F6998" w:rsidRDefault="002904C3" w:rsidP="009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9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F6998" w:rsidRPr="009F6998" w:rsidRDefault="009F6998" w:rsidP="009F6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F6998">
        <w:rPr>
          <w:rFonts w:ascii="Times New Roman" w:eastAsia="Times New Roman" w:hAnsi="Times New Roman" w:cs="Times New Roman"/>
        </w:rPr>
        <w:t xml:space="preserve"> </w:t>
      </w:r>
    </w:p>
    <w:p w:rsidR="00CB239D" w:rsidRDefault="00CB239D"/>
    <w:sectPr w:rsidR="00CB239D" w:rsidSect="009F6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A9" w:rsidRDefault="00D700A9" w:rsidP="00DC1690">
      <w:pPr>
        <w:spacing w:after="0" w:line="240" w:lineRule="auto"/>
      </w:pPr>
      <w:r>
        <w:separator/>
      </w:r>
    </w:p>
  </w:endnote>
  <w:endnote w:type="continuationSeparator" w:id="0">
    <w:p w:rsidR="00D700A9" w:rsidRDefault="00D700A9" w:rsidP="00DC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A9" w:rsidRDefault="00D700A9" w:rsidP="00DC1690">
      <w:pPr>
        <w:spacing w:after="0" w:line="240" w:lineRule="auto"/>
      </w:pPr>
      <w:r>
        <w:separator/>
      </w:r>
    </w:p>
  </w:footnote>
  <w:footnote w:type="continuationSeparator" w:id="0">
    <w:p w:rsidR="00D700A9" w:rsidRDefault="00D700A9" w:rsidP="00DC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78" w:rsidRDefault="00344178" w:rsidP="00BA41F9">
    <w:pPr>
      <w:pStyle w:val="affff6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344178" w:rsidRDefault="00344178">
    <w:pPr>
      <w:pStyle w:val="aff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78" w:rsidRPr="001D54FE" w:rsidRDefault="00344178" w:rsidP="00BA41F9">
    <w:pPr>
      <w:pStyle w:val="affff6"/>
      <w:framePr w:wrap="around" w:vAnchor="text" w:hAnchor="margin" w:xAlign="center" w:y="1"/>
      <w:rPr>
        <w:rStyle w:val="affff8"/>
        <w:rFonts w:ascii="Times New Roman" w:hAnsi="Times New Roman"/>
        <w:sz w:val="24"/>
        <w:szCs w:val="24"/>
      </w:rPr>
    </w:pPr>
  </w:p>
  <w:p w:rsidR="00344178" w:rsidRPr="00BA4B54" w:rsidRDefault="00344178" w:rsidP="00BA41F9">
    <w:pPr>
      <w:pStyle w:val="affff6"/>
      <w:tabs>
        <w:tab w:val="clear" w:pos="4677"/>
        <w:tab w:val="clear" w:pos="9355"/>
        <w:tab w:val="left" w:pos="645"/>
        <w:tab w:val="left" w:pos="8081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78" w:rsidRPr="00E3307C" w:rsidRDefault="00344178" w:rsidP="00BA41F9">
    <w:pPr>
      <w:pStyle w:val="afff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93327DC"/>
    <w:multiLevelType w:val="hybridMultilevel"/>
    <w:tmpl w:val="50567942"/>
    <w:lvl w:ilvl="0" w:tplc="A3707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9D"/>
    <w:rsid w:val="00001335"/>
    <w:rsid w:val="001B0BD3"/>
    <w:rsid w:val="001B44B6"/>
    <w:rsid w:val="001E60D3"/>
    <w:rsid w:val="002904C3"/>
    <w:rsid w:val="00344178"/>
    <w:rsid w:val="00382D82"/>
    <w:rsid w:val="00385CF5"/>
    <w:rsid w:val="00407973"/>
    <w:rsid w:val="00493ACC"/>
    <w:rsid w:val="005935F8"/>
    <w:rsid w:val="008C6C74"/>
    <w:rsid w:val="009F6998"/>
    <w:rsid w:val="00A07A6E"/>
    <w:rsid w:val="00A12CB4"/>
    <w:rsid w:val="00A73865"/>
    <w:rsid w:val="00AA5C0E"/>
    <w:rsid w:val="00AE1437"/>
    <w:rsid w:val="00B81831"/>
    <w:rsid w:val="00BA41F9"/>
    <w:rsid w:val="00CB239D"/>
    <w:rsid w:val="00CB400B"/>
    <w:rsid w:val="00CC00E2"/>
    <w:rsid w:val="00D33D59"/>
    <w:rsid w:val="00D34C6F"/>
    <w:rsid w:val="00D700A9"/>
    <w:rsid w:val="00DC1690"/>
    <w:rsid w:val="00E05585"/>
    <w:rsid w:val="00E25144"/>
    <w:rsid w:val="00E90C24"/>
    <w:rsid w:val="00F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9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69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F699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color w:val="auto"/>
    </w:rPr>
  </w:style>
  <w:style w:type="paragraph" w:styleId="4">
    <w:name w:val="heading 4"/>
    <w:basedOn w:val="3"/>
    <w:next w:val="a"/>
    <w:link w:val="40"/>
    <w:uiPriority w:val="99"/>
    <w:qFormat/>
    <w:rsid w:val="009F6998"/>
    <w:pPr>
      <w:outlineLvl w:val="3"/>
    </w:pPr>
    <w:rPr>
      <w:rFonts w:ascii="Calibri" w:hAnsi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F699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6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69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69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69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6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998"/>
  </w:style>
  <w:style w:type="character" w:styleId="a5">
    <w:name w:val="Hyperlink"/>
    <w:basedOn w:val="a0"/>
    <w:uiPriority w:val="99"/>
    <w:rsid w:val="009F699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9F6998"/>
    <w:rPr>
      <w:rFonts w:ascii="Arial" w:eastAsia="Calibri" w:hAnsi="Arial" w:cs="Times New Roman"/>
      <w:b/>
      <w:lang w:eastAsia="ru-RU"/>
    </w:rPr>
  </w:style>
  <w:style w:type="character" w:customStyle="1" w:styleId="a6">
    <w:name w:val="Цветовое выделение"/>
    <w:uiPriority w:val="99"/>
    <w:rsid w:val="009F6998"/>
    <w:rPr>
      <w:b/>
      <w:color w:val="26282F"/>
      <w:sz w:val="26"/>
    </w:rPr>
  </w:style>
  <w:style w:type="character" w:customStyle="1" w:styleId="a7">
    <w:name w:val="Гипертекстовая ссылка"/>
    <w:uiPriority w:val="99"/>
    <w:rsid w:val="009F6998"/>
    <w:rPr>
      <w:b/>
      <w:color w:val="auto"/>
      <w:sz w:val="26"/>
    </w:rPr>
  </w:style>
  <w:style w:type="character" w:customStyle="1" w:styleId="a8">
    <w:name w:val="Активная гипертекстовая ссылка"/>
    <w:uiPriority w:val="99"/>
    <w:rsid w:val="009F6998"/>
    <w:rPr>
      <w:b/>
      <w:color w:val="auto"/>
      <w:sz w:val="26"/>
      <w:u w:val="single"/>
    </w:rPr>
  </w:style>
  <w:style w:type="paragraph" w:customStyle="1" w:styleId="a9">
    <w:name w:val="Внимание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9F6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9F69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uiPriority w:val="99"/>
    <w:rsid w:val="009F6998"/>
    <w:rPr>
      <w:b/>
      <w:color w:val="0058A9"/>
      <w:sz w:val="26"/>
    </w:rPr>
  </w:style>
  <w:style w:type="character" w:customStyle="1" w:styleId="ad">
    <w:name w:val="Выделение для Базового Поиска (курсив)"/>
    <w:uiPriority w:val="99"/>
    <w:rsid w:val="009F6998"/>
    <w:rPr>
      <w:b/>
      <w:i/>
      <w:color w:val="0058A9"/>
      <w:sz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9F69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F6998"/>
    <w:pPr>
      <w:keepNext w:val="0"/>
      <w:widowControl w:val="0"/>
      <w:autoSpaceDE w:val="0"/>
      <w:autoSpaceDN w:val="0"/>
      <w:adjustRightInd w:val="0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4">
    <w:name w:val="Заголовок своего сообщения"/>
    <w:uiPriority w:val="99"/>
    <w:rsid w:val="009F6998"/>
    <w:rPr>
      <w:b/>
      <w:color w:val="26282F"/>
      <w:sz w:val="26"/>
    </w:rPr>
  </w:style>
  <w:style w:type="paragraph" w:customStyle="1" w:styleId="af5">
    <w:name w:val="Заголовок статьи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uiPriority w:val="99"/>
    <w:rsid w:val="009F6998"/>
    <w:rPr>
      <w:b/>
      <w:color w:val="FF0000"/>
      <w:sz w:val="26"/>
    </w:rPr>
  </w:style>
  <w:style w:type="paragraph" w:customStyle="1" w:styleId="af7">
    <w:name w:val="Заголовок ЭР (левое окно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9F69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9F6998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9F69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F699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6998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6998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6998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9F6998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9F6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6">
    <w:name w:val="Найденные слова"/>
    <w:uiPriority w:val="99"/>
    <w:rsid w:val="009F6998"/>
    <w:rPr>
      <w:b/>
      <w:color w:val="26282F"/>
      <w:sz w:val="26"/>
      <w:shd w:val="clear" w:color="auto" w:fill="auto"/>
    </w:rPr>
  </w:style>
  <w:style w:type="character" w:customStyle="1" w:styleId="aff7">
    <w:name w:val="Не вступил в силу"/>
    <w:uiPriority w:val="99"/>
    <w:rsid w:val="009F6998"/>
    <w:rPr>
      <w:b/>
      <w:color w:val="000000"/>
      <w:sz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9F69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Таблицы (моноширинный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9F6998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9F6998"/>
    <w:rPr>
      <w:color w:val="FF0000"/>
      <w:sz w:val="26"/>
    </w:rPr>
  </w:style>
  <w:style w:type="paragraph" w:customStyle="1" w:styleId="affe">
    <w:name w:val="Переменная часть"/>
    <w:basedOn w:val="ae"/>
    <w:next w:val="a"/>
    <w:uiPriority w:val="99"/>
    <w:rsid w:val="009F6998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F6998"/>
    <w:pPr>
      <w:keepNext w:val="0"/>
      <w:widowControl w:val="0"/>
      <w:autoSpaceDE w:val="0"/>
      <w:autoSpaceDN w:val="0"/>
      <w:adjustRightInd w:val="0"/>
      <w:outlineLvl w:val="9"/>
    </w:pPr>
    <w:rPr>
      <w:rFonts w:ascii="Cambria" w:hAnsi="Cambria"/>
      <w:b w:val="0"/>
      <w:kern w:val="32"/>
      <w:sz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9F6998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9F6998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9F69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9F69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9F6998"/>
    <w:rPr>
      <w:rFonts w:cs="Times New Roman"/>
      <w:szCs w:val="26"/>
    </w:rPr>
  </w:style>
  <w:style w:type="paragraph" w:customStyle="1" w:styleId="afff7">
    <w:name w:val="Словарная статья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равнение редакций"/>
    <w:uiPriority w:val="99"/>
    <w:rsid w:val="009F6998"/>
    <w:rPr>
      <w:b/>
      <w:color w:val="26282F"/>
      <w:sz w:val="26"/>
    </w:rPr>
  </w:style>
  <w:style w:type="character" w:customStyle="1" w:styleId="afff9">
    <w:name w:val="Сравнение редакций. Добавленный фрагмент"/>
    <w:uiPriority w:val="99"/>
    <w:rsid w:val="009F6998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9F6998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Текст в таблице"/>
    <w:basedOn w:val="aff9"/>
    <w:next w:val="a"/>
    <w:uiPriority w:val="99"/>
    <w:rsid w:val="009F699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">
    <w:name w:val="Утратил силу"/>
    <w:uiPriority w:val="99"/>
    <w:rsid w:val="009F6998"/>
    <w:rPr>
      <w:b/>
      <w:strike/>
      <w:color w:val="auto"/>
      <w:sz w:val="26"/>
    </w:rPr>
  </w:style>
  <w:style w:type="paragraph" w:customStyle="1" w:styleId="affff0">
    <w:name w:val="Формула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1">
    <w:name w:val="Центрированный (таблица)"/>
    <w:basedOn w:val="aff9"/>
    <w:next w:val="a"/>
    <w:uiPriority w:val="99"/>
    <w:rsid w:val="009F69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69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6998"/>
    <w:rPr>
      <w:rFonts w:ascii="Arial" w:eastAsia="Calibri" w:hAnsi="Arial" w:cs="Times New Roman"/>
      <w:lang w:eastAsia="ru-RU"/>
    </w:rPr>
  </w:style>
  <w:style w:type="paragraph" w:styleId="affff2">
    <w:name w:val="Body Text"/>
    <w:basedOn w:val="a"/>
    <w:link w:val="affff3"/>
    <w:uiPriority w:val="99"/>
    <w:rsid w:val="009F6998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3">
    <w:name w:val="Основной текст Знак"/>
    <w:basedOn w:val="a0"/>
    <w:link w:val="affff2"/>
    <w:uiPriority w:val="99"/>
    <w:rsid w:val="009F699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9F6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4">
    <w:name w:val="Title"/>
    <w:basedOn w:val="a"/>
    <w:link w:val="affff5"/>
    <w:uiPriority w:val="99"/>
    <w:qFormat/>
    <w:rsid w:val="009F6998"/>
    <w:pPr>
      <w:widowControl w:val="0"/>
      <w:spacing w:after="0" w:line="240" w:lineRule="auto"/>
      <w:ind w:firstLine="4802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5">
    <w:name w:val="Название Знак"/>
    <w:basedOn w:val="a0"/>
    <w:link w:val="affff4"/>
    <w:uiPriority w:val="99"/>
    <w:rsid w:val="009F69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f6">
    <w:name w:val="header"/>
    <w:basedOn w:val="a"/>
    <w:link w:val="affff7"/>
    <w:uiPriority w:val="99"/>
    <w:rsid w:val="009F69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7">
    <w:name w:val="Верхний колонтитул Знак"/>
    <w:basedOn w:val="a0"/>
    <w:link w:val="affff6"/>
    <w:uiPriority w:val="99"/>
    <w:rsid w:val="009F6998"/>
    <w:rPr>
      <w:rFonts w:ascii="Arial" w:eastAsia="Times New Roman" w:hAnsi="Arial" w:cs="Times New Roman"/>
      <w:sz w:val="26"/>
      <w:szCs w:val="26"/>
      <w:lang w:eastAsia="ru-RU"/>
    </w:rPr>
  </w:style>
  <w:style w:type="character" w:styleId="affff8">
    <w:name w:val="page number"/>
    <w:basedOn w:val="a0"/>
    <w:uiPriority w:val="99"/>
    <w:rsid w:val="009F6998"/>
    <w:rPr>
      <w:rFonts w:cs="Times New Roman"/>
    </w:rPr>
  </w:style>
  <w:style w:type="paragraph" w:styleId="affff9">
    <w:name w:val="footer"/>
    <w:basedOn w:val="a"/>
    <w:link w:val="affffa"/>
    <w:uiPriority w:val="99"/>
    <w:rsid w:val="009F69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a">
    <w:name w:val="Нижний колонтитул Знак"/>
    <w:basedOn w:val="a0"/>
    <w:link w:val="affff9"/>
    <w:uiPriority w:val="99"/>
    <w:rsid w:val="009F6998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rsid w:val="009F699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6998"/>
    <w:rPr>
      <w:rFonts w:ascii="Arial" w:eastAsia="Times New Roman" w:hAnsi="Arial" w:cs="Times New Roman"/>
      <w:sz w:val="26"/>
      <w:szCs w:val="26"/>
      <w:lang w:eastAsia="ru-RU"/>
    </w:rPr>
  </w:style>
  <w:style w:type="paragraph" w:styleId="affffb">
    <w:name w:val="Body Text Indent"/>
    <w:basedOn w:val="a"/>
    <w:link w:val="affffc"/>
    <w:uiPriority w:val="99"/>
    <w:semiHidden/>
    <w:rsid w:val="009F69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</w:rPr>
  </w:style>
  <w:style w:type="character" w:customStyle="1" w:styleId="affffc">
    <w:name w:val="Основной текст с отступом Знак"/>
    <w:basedOn w:val="a0"/>
    <w:link w:val="affffb"/>
    <w:uiPriority w:val="99"/>
    <w:semiHidden/>
    <w:rsid w:val="009F699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9F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F6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Grid"/>
    <w:basedOn w:val="a1"/>
    <w:uiPriority w:val="99"/>
    <w:rsid w:val="009F699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FollowedHyperlink"/>
    <w:basedOn w:val="a0"/>
    <w:uiPriority w:val="99"/>
    <w:rsid w:val="009F6998"/>
    <w:rPr>
      <w:rFonts w:cs="Times New Roman"/>
      <w:color w:val="800080"/>
      <w:u w:val="single"/>
    </w:rPr>
  </w:style>
  <w:style w:type="paragraph" w:customStyle="1" w:styleId="ConsNonformat">
    <w:name w:val="ConsNonformat"/>
    <w:rsid w:val="009F699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DDCFD5D29465D00F19879BFEA1E58E9F5E40E43932A4A1729CA20BF42750B3C44AC26616861EC1898CDW6C1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FCCE1AB2026990FE9FA43836C44E85BF7E63BA495116F6F11684B4FE810B8D439B33AB645AA1DF5D25A6e3t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19</cp:revision>
  <cp:lastPrinted>2021-04-30T11:52:00Z</cp:lastPrinted>
  <dcterms:created xsi:type="dcterms:W3CDTF">2021-04-26T09:06:00Z</dcterms:created>
  <dcterms:modified xsi:type="dcterms:W3CDTF">2021-04-30T13:15:00Z</dcterms:modified>
</cp:coreProperties>
</file>