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68" w:rsidRDefault="00A707E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8510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çу уйăхĕн 18-мĕшĕ.№23</w:t>
            </w: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85108B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0509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 г.№ 23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85108B" w:rsidRDefault="0085108B" w:rsidP="00851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86">
        <w:rPr>
          <w:rFonts w:ascii="Times New Roman" w:hAnsi="Times New Roman" w:cs="Times New Roman"/>
          <w:b/>
          <w:sz w:val="26"/>
          <w:szCs w:val="26"/>
        </w:rPr>
        <w:t>Об организации обучения населения мерам</w:t>
      </w:r>
    </w:p>
    <w:p w:rsidR="0085108B" w:rsidRDefault="0085108B" w:rsidP="0085108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86">
        <w:rPr>
          <w:rFonts w:ascii="Times New Roman" w:hAnsi="Times New Roman" w:cs="Times New Roman"/>
          <w:b/>
          <w:sz w:val="26"/>
          <w:szCs w:val="26"/>
        </w:rPr>
        <w:t xml:space="preserve">пожарной безопасности и пропаганде 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86">
        <w:rPr>
          <w:rFonts w:ascii="Times New Roman" w:hAnsi="Times New Roman" w:cs="Times New Roman"/>
          <w:b/>
          <w:sz w:val="26"/>
          <w:szCs w:val="26"/>
        </w:rPr>
        <w:t>в области пожарной безопасности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86">
        <w:rPr>
          <w:rFonts w:ascii="Times New Roman" w:hAnsi="Times New Roman" w:cs="Times New Roman"/>
          <w:b/>
          <w:sz w:val="26"/>
          <w:szCs w:val="26"/>
        </w:rPr>
        <w:t>       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86">
        <w:rPr>
          <w:rFonts w:ascii="Times New Roman" w:hAnsi="Times New Roman" w:cs="Times New Roman"/>
          <w:sz w:val="26"/>
          <w:szCs w:val="26"/>
        </w:rPr>
        <w:t> </w:t>
      </w:r>
    </w:p>
    <w:p w:rsidR="0085108B" w:rsidRPr="00225D86" w:rsidRDefault="0085108B" w:rsidP="008510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5D8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пунктом 8 статьи 63 Федерального закона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«Правила</w:t>
      </w:r>
      <w:proofErr w:type="gramEnd"/>
      <w:r w:rsidRPr="00225D86">
        <w:rPr>
          <w:rFonts w:ascii="Times New Roman" w:hAnsi="Times New Roman" w:cs="Times New Roman"/>
          <w:sz w:val="26"/>
          <w:szCs w:val="26"/>
        </w:rPr>
        <w:t xml:space="preserve"> противопожарного режима в Российской Федерации»,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администрация </w:t>
      </w:r>
      <w:r>
        <w:rPr>
          <w:rFonts w:ascii="Times New Roman" w:hAnsi="Times New Roman" w:cs="Times New Roman"/>
          <w:sz w:val="26"/>
          <w:szCs w:val="26"/>
        </w:rPr>
        <w:t>Богатыревского</w:t>
      </w:r>
      <w:r w:rsidRPr="00225D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25D8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86">
        <w:rPr>
          <w:rFonts w:ascii="Times New Roman" w:hAnsi="Times New Roman" w:cs="Times New Roman"/>
          <w:sz w:val="26"/>
          <w:szCs w:val="26"/>
        </w:rPr>
        <w:t xml:space="preserve">    1. Утвердить прилагаемое положение об организации обучения населения в </w:t>
      </w:r>
      <w:r>
        <w:rPr>
          <w:rFonts w:ascii="Times New Roman" w:hAnsi="Times New Roman" w:cs="Times New Roman"/>
          <w:sz w:val="26"/>
          <w:szCs w:val="26"/>
        </w:rPr>
        <w:t>Богатыревского</w:t>
      </w:r>
      <w:r w:rsidRPr="00225D86">
        <w:rPr>
          <w:rFonts w:ascii="Times New Roman" w:hAnsi="Times New Roman" w:cs="Times New Roman"/>
          <w:sz w:val="26"/>
          <w:szCs w:val="26"/>
        </w:rPr>
        <w:t xml:space="preserve"> сельском поселении Цивильского района  Чувашской Республики мерам пожарной безопасности и пропаганды в области пожарной безопасности, содействие распространению пожарно-технических знаний (далее - Положение).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86">
        <w:rPr>
          <w:rFonts w:ascii="Times New Roman" w:hAnsi="Times New Roman" w:cs="Times New Roman"/>
          <w:sz w:val="26"/>
          <w:szCs w:val="26"/>
        </w:rPr>
        <w:lastRenderedPageBreak/>
        <w:t>     2. Рекомендовать руководителям организаций независимо от организационно-правовых форм организовать обучение сотрудников мерам пожарной безопасности в соответствии с данным Положением.</w:t>
      </w:r>
    </w:p>
    <w:p w:rsidR="0085108B" w:rsidRPr="00225D86" w:rsidRDefault="0085108B" w:rsidP="0085108B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25D8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 xml:space="preserve"> «Вестник Богатыревского сельского поселения»</w:t>
      </w:r>
      <w:r w:rsidRPr="00225D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8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25D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25D86">
        <w:rPr>
          <w:rFonts w:ascii="Times New Roman" w:hAnsi="Times New Roman" w:cs="Times New Roman"/>
          <w:sz w:val="26"/>
          <w:szCs w:val="26"/>
        </w:rPr>
        <w:t xml:space="preserve"> выполнением  постановления оставляю за собой.</w:t>
      </w: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08B" w:rsidRPr="00225D86" w:rsidRDefault="0085108B" w:rsidP="008510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108B" w:rsidRPr="00D17934" w:rsidRDefault="0085108B" w:rsidP="0085108B">
      <w:pPr>
        <w:jc w:val="both"/>
        <w:rPr>
          <w:rFonts w:ascii="Times New Roman" w:hAnsi="Times New Roman" w:cs="Times New Roman"/>
          <w:sz w:val="26"/>
          <w:szCs w:val="26"/>
        </w:rPr>
      </w:pPr>
      <w:r w:rsidRPr="00D17934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</w:p>
    <w:p w:rsidR="0085108B" w:rsidRDefault="0085108B" w:rsidP="00851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Богатыревского</w:t>
      </w:r>
      <w:r w:rsidRPr="00D1793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А.В.Лаврентьев</w:t>
      </w:r>
    </w:p>
    <w:p w:rsidR="0085108B" w:rsidRDefault="0085108B" w:rsidP="008510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8B" w:rsidRPr="00284A36" w:rsidRDefault="0085108B" w:rsidP="00851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108B" w:rsidRPr="00284A36" w:rsidRDefault="0085108B" w:rsidP="0085108B">
      <w:pPr>
        <w:ind w:firstLine="709"/>
        <w:jc w:val="right"/>
        <w:rPr>
          <w:rFonts w:ascii="Times New Roman" w:hAnsi="Times New Roman" w:cs="Times New Roman"/>
        </w:rPr>
      </w:pPr>
      <w:r w:rsidRPr="00284A36">
        <w:rPr>
          <w:rFonts w:ascii="Times New Roman" w:hAnsi="Times New Roman" w:cs="Times New Roman"/>
        </w:rPr>
        <w:t xml:space="preserve">Приложение </w:t>
      </w:r>
    </w:p>
    <w:p w:rsidR="0085108B" w:rsidRPr="00284A36" w:rsidRDefault="0085108B" w:rsidP="0085108B">
      <w:pPr>
        <w:ind w:firstLine="709"/>
        <w:jc w:val="right"/>
        <w:rPr>
          <w:rFonts w:ascii="Times New Roman" w:hAnsi="Times New Roman" w:cs="Times New Roman"/>
        </w:rPr>
      </w:pPr>
      <w:r w:rsidRPr="00284A36">
        <w:rPr>
          <w:rFonts w:ascii="Times New Roman" w:hAnsi="Times New Roman" w:cs="Times New Roman"/>
        </w:rPr>
        <w:t>к постановлению администрации</w:t>
      </w:r>
    </w:p>
    <w:p w:rsidR="0085108B" w:rsidRPr="00284A36" w:rsidRDefault="0085108B" w:rsidP="0085108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Богатыревского</w:t>
      </w:r>
      <w:r w:rsidRPr="00284A36">
        <w:rPr>
          <w:rFonts w:ascii="Times New Roman" w:hAnsi="Times New Roman" w:cs="Times New Roman"/>
        </w:rPr>
        <w:t xml:space="preserve"> сельского поселения</w:t>
      </w:r>
    </w:p>
    <w:p w:rsidR="0085108B" w:rsidRPr="00284A36" w:rsidRDefault="0085108B" w:rsidP="0085108B">
      <w:pPr>
        <w:ind w:firstLine="709"/>
        <w:jc w:val="right"/>
        <w:rPr>
          <w:rFonts w:ascii="Times New Roman" w:hAnsi="Times New Roman" w:cs="Times New Roman"/>
        </w:rPr>
      </w:pPr>
      <w:r w:rsidRPr="00284A36">
        <w:rPr>
          <w:rFonts w:ascii="Times New Roman" w:hAnsi="Times New Roman" w:cs="Times New Roman"/>
        </w:rPr>
        <w:t xml:space="preserve"> Цивильского района Чувашской Республики</w:t>
      </w:r>
    </w:p>
    <w:p w:rsidR="0085108B" w:rsidRPr="00284A36" w:rsidRDefault="0085108B" w:rsidP="0085108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18.05.2021 № 23</w:t>
      </w:r>
    </w:p>
    <w:p w:rsidR="0085108B" w:rsidRPr="009B5A85" w:rsidRDefault="0085108B" w:rsidP="008510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7934">
        <w:rPr>
          <w:rFonts w:ascii="Times New Roman" w:hAnsi="Times New Roman" w:cs="Times New Roman"/>
          <w:sz w:val="26"/>
          <w:szCs w:val="26"/>
        </w:rPr>
        <w:t xml:space="preserve"> </w:t>
      </w:r>
      <w:r w:rsidRPr="009B5A85">
        <w:rPr>
          <w:rFonts w:ascii="Times New Roman" w:hAnsi="Times New Roman" w:cs="Times New Roman"/>
          <w:sz w:val="24"/>
          <w:szCs w:val="24"/>
        </w:rPr>
        <w:t>Положение</w:t>
      </w:r>
    </w:p>
    <w:p w:rsidR="0085108B" w:rsidRDefault="0085108B" w:rsidP="008510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района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85108B" w:rsidRPr="009B5A85" w:rsidRDefault="0085108B" w:rsidP="008510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общий порядок организации и проведения обучения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района (далее – сельское поселение) и распространяется на все организации независимо от форм собственности и ведомственной принадлежности.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2. В настоящем Положении применяются следующие понятия: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 противопожарная пропаганда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 пожарно-технический минимум - необходимый минимальный объем знаний работника по пожарной безопасности с учетом особенностей технологического процесса производства, средств и методов борьбы с пожарами;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3) профилактика пожаров - это осуществление целого комплекса организационных, технических, финансовых, пропагандистских мер, направленных на недопущение возникновения пожаров;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4) специализированное образовательное учреждение в области пожарной безопасности - учреждение дополнительного образования, осуществляющее обучение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5) обучение населения мерам пожарной безопасности - комплекс организационных и практических мероприятий образовательного, пропагандистского, информационного, </w:t>
      </w:r>
      <w:proofErr w:type="spellStart"/>
      <w:r w:rsidRPr="009B5A85">
        <w:rPr>
          <w:rFonts w:ascii="Times New Roman" w:hAnsi="Times New Roman" w:cs="Times New Roman"/>
          <w:sz w:val="24"/>
          <w:szCs w:val="24"/>
        </w:rPr>
        <w:t>популяристического</w:t>
      </w:r>
      <w:proofErr w:type="spellEnd"/>
      <w:r w:rsidRPr="009B5A85">
        <w:rPr>
          <w:rFonts w:ascii="Times New Roman" w:hAnsi="Times New Roman" w:cs="Times New Roman"/>
          <w:sz w:val="24"/>
          <w:szCs w:val="24"/>
        </w:rPr>
        <w:t xml:space="preserve"> характера, направленный на формирование общественно-личностного сознания в области обеспечения пожарной безопасности.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3. Основными задачами обучения населения и работников организаций, предприятий, учреждений независимо от организационно-правовых форм и форм собственности (далее - организации) мерам пожарной безопасности являются: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формирование у обучаемых необходимого уровня теоретических знаний о мерах пожарной безопасности и практических навыков действий в случае возникновения пожара;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 своевременное информирование населения о мерах пожарной безопасности.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4. Основной функцией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  поселения, является проведение среди населения противопожарной пропаганды и его обучение мерам пожарной безопасности.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5. Организация обучения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возлагается: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на муниципальном уровне - на администрацию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на объектовом уровне (в организациях) - на назначенное установленным порядком должностное лицо, ответственное за противопожарное состояние организации.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6. К компетенции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и должностных лиц организаций, ответственных за противопожарное состояние относится: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на муниципальном уровне: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методическое обеспечение организаций по вопросам обучения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организация обучения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координация работы по осуществлению пропаганды знаний в области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осуществление контроля и учет работы, проводимой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руководителями организаций по пропаганде знаний и обучению населения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ведение документации по вопросам планирования обучения населения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информирование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о мерах пожарной безопасности.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 на объектовом уровне (в организациях):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организация обучения работников организации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планирование и ведение документации по обучению работников организации мерам пожарной безопасности;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информирование работников организации о мерах пожарной безопасности.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7.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II. Порядок проведения противопожарной пропаганды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8.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9. Противопожарная пропаганда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при содействии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5A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 силами инструкторов противопожарной профилактики и организациями.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10. Противопожарная пропаганда осуществляется </w:t>
      </w:r>
      <w:proofErr w:type="gramStart"/>
      <w:r w:rsidRPr="009B5A8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B5A85">
        <w:rPr>
          <w:rFonts w:ascii="Times New Roman" w:hAnsi="Times New Roman" w:cs="Times New Roman"/>
          <w:sz w:val="24"/>
          <w:szCs w:val="24"/>
        </w:rPr>
        <w:t>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тематические выставки, смотры, конференции, конкурсы;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 средства печати - выпуск специальной литературы и рекламной продукции, листовок, памяток, буклетов;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3) публикации в газетах и журналах;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4) устную агитацию - доклады, лекции, беседы;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85">
        <w:rPr>
          <w:rFonts w:ascii="Times New Roman" w:hAnsi="Times New Roman" w:cs="Times New Roman"/>
          <w:sz w:val="24"/>
          <w:szCs w:val="24"/>
        </w:rPr>
        <w:t>5) средства наглядной агитации - аншлаги, плакаты, уголки пожарной безопасности, панно, иллюстрации, буклеты, альбомы, компьютерные технологии;</w:t>
      </w:r>
      <w:proofErr w:type="gramEnd"/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6) сходы граждан, на которых также принимаются решения по вопросам обеспечения пожарной безопасности в границах населенного пункта.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III. Организация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11. Обучение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посредством: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противопожарного инструктажа (</w:t>
      </w:r>
      <w:proofErr w:type="gramStart"/>
      <w:r w:rsidRPr="009B5A85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9B5A85">
        <w:rPr>
          <w:rFonts w:ascii="Times New Roman" w:hAnsi="Times New Roman" w:cs="Times New Roman"/>
          <w:sz w:val="24"/>
          <w:szCs w:val="24"/>
        </w:rPr>
        <w:t>, первичный на рабочем месте, повторный, внеплановый, целевой);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 пожарно-технического минимума (с отрывом от производства и без отрыва от производства).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12. Обучение в форме противопожарного инструктажа проводится: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1) граждан, проживающих в жилищном фонде – администрацией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  неработающего населения посредством средств массовой информации;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3) работников организаций - администрация (собственники) организаций.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13. Обучение учащихся учреждений средних общеобразовательных школ и воспитанников дошкольных учреждений мерам пожарной безопасности осуществляется посредством: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преподавания в рамках уроков ОБЖ;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 тематических творческих конкурсов среди детей любой возрастной группы;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3) спортивных мероприятий по пожарно-прикладному спорту среди школьников;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4) экскурсий в пожарно-спасательные подразделения с показом техники и проведением открытого урока обеспечения безопасности жизни;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5) организации тематических утренников, КВН, тематических игр, викторин;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6) организации работы в летних оздоровительных лагерях;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7) создания дружин юных пожарных (ДЮП);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8) оформления уголков пожарной безопасности.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Обязательное обучение детей в образовательных учреждениях мерам пожарной безопасности осуществляется соответствующими учреждениями по специальным программам.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Обучение детей в дошкольных образовательных учреждениях проводится в соответствии с методическими рекомендациями по обучению детей дошкольного возраста основам правил </w:t>
      </w:r>
      <w:proofErr w:type="spellStart"/>
      <w:r w:rsidRPr="009B5A8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9B5A85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пожара.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Ответственными за организацию обучения являются руководители соответствующих учреждений.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14. Обучение пожарно-техническому минимуму с отрывом от производства проходят: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руководители и главные специалисты организаций или лица, исполняющие их обязанности; работники, ответственные за пожарную безопасность организаций и проведение противопожарного инструктажа;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2) работники, выполняющие </w:t>
      </w:r>
      <w:proofErr w:type="spellStart"/>
      <w:r w:rsidRPr="009B5A85">
        <w:rPr>
          <w:rFonts w:ascii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9B5A85">
        <w:rPr>
          <w:rFonts w:ascii="Times New Roman" w:hAnsi="Times New Roman" w:cs="Times New Roman"/>
          <w:sz w:val="24"/>
          <w:szCs w:val="24"/>
        </w:rPr>
        <w:t xml:space="preserve"> и другие огневые работы;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3) водители пожарных автомобилей;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4) иные категории работников по решению руководителя.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15. Обучение пожарно-техническому минимуму непосредственно в организации проходят: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1) руководители подразделений организации;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2) руководители и главные специалисты подразделений взрывопожароопасных производств;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3) работники, ответственные за обеспечение пожарной безопасности в подразделениях;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4) педагогические работники дошкольных образовательных учреждений;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5) работники, осуществляющие круглосуточную охрану организации;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6)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7) работники, привлекаемые к выполнению взрывопожароопасных работ.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Обучение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>IV. Финансирование противопожарной пропаганды и обучения населения</w:t>
      </w:r>
    </w:p>
    <w:p w:rsidR="0085108B" w:rsidRPr="009B5A85" w:rsidRDefault="0085108B" w:rsidP="00851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108B" w:rsidRDefault="0085108B" w:rsidP="008510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A85">
        <w:rPr>
          <w:rFonts w:ascii="Times New Roman" w:hAnsi="Times New Roman" w:cs="Times New Roman"/>
          <w:sz w:val="24"/>
          <w:szCs w:val="24"/>
        </w:rPr>
        <w:t xml:space="preserve">16. Финансирование противопожарной пропаганды 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9B5A8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за счет средств бюджетов всех уровней и за счет лиц, их организовавших.</w:t>
      </w:r>
    </w:p>
    <w:p w:rsidR="0085108B" w:rsidRDefault="0085108B" w:rsidP="008510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45A0"/>
    <w:rsid w:val="00050968"/>
    <w:rsid w:val="00087278"/>
    <w:rsid w:val="00187728"/>
    <w:rsid w:val="00227029"/>
    <w:rsid w:val="004A7A71"/>
    <w:rsid w:val="004B6152"/>
    <w:rsid w:val="004C6B7B"/>
    <w:rsid w:val="00514099"/>
    <w:rsid w:val="00643801"/>
    <w:rsid w:val="007122B2"/>
    <w:rsid w:val="00721841"/>
    <w:rsid w:val="0085108B"/>
    <w:rsid w:val="008E1D25"/>
    <w:rsid w:val="00A707E1"/>
    <w:rsid w:val="00AA0258"/>
    <w:rsid w:val="00AC00A2"/>
    <w:rsid w:val="00AD5475"/>
    <w:rsid w:val="00B12793"/>
    <w:rsid w:val="00CD23C4"/>
    <w:rsid w:val="00D37192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99"/>
    <w:qFormat/>
    <w:rsid w:val="0005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A6D3-E5D2-4975-B986-862A2DDE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2021-05-18T05:47:00Z</cp:lastPrinted>
  <dcterms:created xsi:type="dcterms:W3CDTF">2019-01-28T08:30:00Z</dcterms:created>
  <dcterms:modified xsi:type="dcterms:W3CDTF">2021-05-18T05:49:00Z</dcterms:modified>
</cp:coreProperties>
</file>