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7"/>
        <w:gridCol w:w="3170"/>
        <w:gridCol w:w="3053"/>
      </w:tblGrid>
      <w:tr w:rsidR="00CD53FA" w:rsidRPr="00CD53FA" w:rsidTr="0099758B">
        <w:tc>
          <w:tcPr>
            <w:tcW w:w="3347" w:type="dxa"/>
          </w:tcPr>
          <w:p w:rsidR="00CD53FA" w:rsidRPr="00CD53FA" w:rsidRDefault="00CD53FA" w:rsidP="0099758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D53FA">
              <w:rPr>
                <w:rFonts w:ascii="Times New Roman" w:hAnsi="Times New Roman"/>
                <w:sz w:val="24"/>
                <w:szCs w:val="24"/>
              </w:rPr>
              <w:t>Чã</w:t>
            </w:r>
            <w:proofErr w:type="gramStart"/>
            <w:r w:rsidRPr="00CD53FA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Pr="00CD53FA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Муркаш районĕн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Турай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ял поселенийĕ</w:t>
            </w:r>
            <w:proofErr w:type="gramStart"/>
            <w:r w:rsidRPr="00CD53FA">
              <w:rPr>
                <w:b/>
              </w:rPr>
              <w:t>н</w:t>
            </w:r>
            <w:proofErr w:type="gramEnd"/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администрацийĕ</w:t>
            </w: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  <w:r w:rsidRPr="00CD53FA">
              <w:rPr>
                <w:b/>
                <w:bCs/>
              </w:rPr>
              <w:t>ЙЫШÃНУ</w:t>
            </w: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</w:p>
          <w:p w:rsidR="00CD53FA" w:rsidRPr="00CD53FA" w:rsidRDefault="009E11E3" w:rsidP="009975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53FA" w:rsidRPr="00CD53FA">
              <w:rPr>
                <w:b/>
              </w:rPr>
              <w:t>.0</w:t>
            </w:r>
            <w:r>
              <w:rPr>
                <w:b/>
              </w:rPr>
              <w:t>2</w:t>
            </w:r>
            <w:r w:rsidR="00CD53FA">
              <w:rPr>
                <w:b/>
              </w:rPr>
              <w:t>. 202</w:t>
            </w:r>
            <w:r>
              <w:rPr>
                <w:b/>
              </w:rPr>
              <w:t>1</w:t>
            </w:r>
            <w:r w:rsidR="0053750F">
              <w:rPr>
                <w:b/>
              </w:rPr>
              <w:t xml:space="preserve"> ç. №1</w:t>
            </w:r>
          </w:p>
          <w:p w:rsidR="00CD53FA" w:rsidRPr="00CD53FA" w:rsidRDefault="00CD53FA" w:rsidP="0099758B">
            <w:pPr>
              <w:jc w:val="center"/>
              <w:rPr>
                <w:b/>
                <w:noProof/>
              </w:rPr>
            </w:pPr>
            <w:r w:rsidRPr="00CD53FA">
              <w:rPr>
                <w:b/>
              </w:rPr>
              <w:t>Турай  сали</w:t>
            </w:r>
          </w:p>
        </w:tc>
        <w:tc>
          <w:tcPr>
            <w:tcW w:w="3170" w:type="dxa"/>
          </w:tcPr>
          <w:p w:rsidR="00CD53FA" w:rsidRPr="00CD53FA" w:rsidRDefault="000733A2" w:rsidP="0099758B">
            <w:pPr>
              <w:rPr>
                <w:b/>
                <w:noProof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6pt;margin-top:18pt;width:73.7pt;height:72.85pt;z-index:251658240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CD53FA" w:rsidRPr="00CD53FA" w:rsidRDefault="00CD53FA" w:rsidP="0099758B">
            <w:pPr>
              <w:jc w:val="center"/>
              <w:rPr>
                <w:b/>
              </w:rPr>
            </w:pP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Чувашская Республика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Администрация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Тораевского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сельского поселения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Моргаушского района</w:t>
            </w:r>
          </w:p>
          <w:p w:rsidR="00CD53FA" w:rsidRPr="00CD53FA" w:rsidRDefault="00CD53FA" w:rsidP="0099758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D53F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</w:p>
          <w:p w:rsidR="00CD53FA" w:rsidRPr="00CD53FA" w:rsidRDefault="009E11E3" w:rsidP="009975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53FA" w:rsidRPr="00CD53FA">
              <w:rPr>
                <w:b/>
              </w:rPr>
              <w:t>.0</w:t>
            </w:r>
            <w:r>
              <w:rPr>
                <w:b/>
              </w:rPr>
              <w:t>2</w:t>
            </w:r>
            <w:r w:rsidR="00CD53FA">
              <w:rPr>
                <w:b/>
              </w:rPr>
              <w:t>.202</w:t>
            </w:r>
            <w:r>
              <w:rPr>
                <w:b/>
              </w:rPr>
              <w:t>1</w:t>
            </w:r>
            <w:r w:rsidR="00CD53FA" w:rsidRPr="00CD53FA">
              <w:rPr>
                <w:b/>
              </w:rPr>
              <w:t xml:space="preserve"> г. №</w:t>
            </w:r>
            <w:r w:rsidR="0053750F">
              <w:rPr>
                <w:b/>
              </w:rPr>
              <w:t>1</w:t>
            </w:r>
            <w:r w:rsidR="00CD53FA" w:rsidRPr="00CD53FA">
              <w:rPr>
                <w:b/>
              </w:rPr>
              <w:t xml:space="preserve"> </w:t>
            </w:r>
          </w:p>
          <w:p w:rsidR="00CD53FA" w:rsidRPr="00CD53FA" w:rsidRDefault="00CD53FA" w:rsidP="0099758B">
            <w:pPr>
              <w:jc w:val="center"/>
              <w:rPr>
                <w:b/>
                <w:noProof/>
              </w:rPr>
            </w:pPr>
            <w:r w:rsidRPr="00CD53FA">
              <w:rPr>
                <w:b/>
              </w:rPr>
              <w:t>с. Тораево</w:t>
            </w:r>
          </w:p>
        </w:tc>
      </w:tr>
    </w:tbl>
    <w:p w:rsidR="00FE251A" w:rsidRPr="00C40BE9" w:rsidRDefault="00FE251A" w:rsidP="00FE251A">
      <w:pPr>
        <w:jc w:val="both"/>
      </w:pPr>
    </w:p>
    <w:p w:rsidR="00FE251A" w:rsidRPr="00C40BE9" w:rsidRDefault="00FE251A" w:rsidP="00FE251A">
      <w:pPr>
        <w:jc w:val="both"/>
      </w:pPr>
    </w:p>
    <w:p w:rsidR="00FE251A" w:rsidRPr="00FE251A" w:rsidRDefault="00FE251A" w:rsidP="00FE251A">
      <w:pPr>
        <w:jc w:val="both"/>
        <w:rPr>
          <w:b/>
        </w:rPr>
      </w:pPr>
    </w:p>
    <w:p w:rsidR="00FE251A" w:rsidRDefault="00FE251A" w:rsidP="00FE251A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FE251A">
        <w:rPr>
          <w:rFonts w:ascii="Times New Roman" w:hAnsi="Times New Roman"/>
          <w:b/>
          <w:sz w:val="22"/>
          <w:szCs w:val="22"/>
        </w:rPr>
        <w:t xml:space="preserve"> Об утверждении проектно – сметной документации</w:t>
      </w:r>
    </w:p>
    <w:p w:rsidR="00FE251A" w:rsidRDefault="00FE251A" w:rsidP="00FE251A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FE251A" w:rsidRDefault="00FE251A" w:rsidP="00FE251A">
      <w:pPr>
        <w:pStyle w:val="ConsNormal"/>
        <w:widowControl/>
        <w:tabs>
          <w:tab w:val="num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целях реализации Указа Главы Чувашской Республики от 26 сентября 2019г. №118 « О дополнительных мерах по повышению качества жизни населения Чувашской Республики», на основании положительного заключения государственной экспертизы от 18.12.2019г. № 21-1-7-0299-19 администрация Тораевского сельского поселения Моргаушского района чувашской Республики </w:t>
      </w:r>
      <w:r w:rsidRPr="00FE251A">
        <w:rPr>
          <w:rFonts w:ascii="Times New Roman" w:hAnsi="Times New Roman"/>
          <w:b/>
          <w:sz w:val="22"/>
          <w:szCs w:val="22"/>
        </w:rPr>
        <w:t>постановляет:</w:t>
      </w:r>
    </w:p>
    <w:p w:rsidR="00FE251A" w:rsidRDefault="00FE251A" w:rsidP="00FE251A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Утвердить проектно – сметную документацию на капитальный ремонт водонапорной башни в д. Тойшево Тораевского сельского поселения Моргаушского района Чувашской Республики, разработанную ООО «ПМК Водоснабжение» со следующими основными </w:t>
      </w:r>
      <w:proofErr w:type="gramStart"/>
      <w:r>
        <w:rPr>
          <w:rFonts w:ascii="Times New Roman" w:hAnsi="Times New Roman"/>
          <w:sz w:val="22"/>
          <w:szCs w:val="22"/>
        </w:rPr>
        <w:t>технико – экономическими</w:t>
      </w:r>
      <w:proofErr w:type="gramEnd"/>
      <w:r>
        <w:rPr>
          <w:rFonts w:ascii="Times New Roman" w:hAnsi="Times New Roman"/>
          <w:sz w:val="22"/>
          <w:szCs w:val="22"/>
        </w:rPr>
        <w:t xml:space="preserve"> показателями:</w:t>
      </w:r>
    </w:p>
    <w:p w:rsidR="00FE251A" w:rsidRDefault="00FE251A" w:rsidP="00CD53F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FE251A" w:rsidRDefault="00FE251A" w:rsidP="00FE251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Сметная стоимость строительства:</w:t>
      </w:r>
    </w:p>
    <w:p w:rsidR="00FE251A" w:rsidRDefault="00E67FC2" w:rsidP="00FE251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базисном уровне цен 2001</w:t>
      </w:r>
      <w:r w:rsidR="00FE251A">
        <w:rPr>
          <w:rFonts w:ascii="Times New Roman" w:hAnsi="Times New Roman"/>
          <w:sz w:val="22"/>
          <w:szCs w:val="22"/>
        </w:rPr>
        <w:t>г. (без НДС)</w:t>
      </w:r>
      <w:r w:rsidR="00CD53FA">
        <w:rPr>
          <w:rFonts w:ascii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hAnsi="Times New Roman"/>
          <w:sz w:val="22"/>
          <w:szCs w:val="22"/>
        </w:rPr>
        <w:t xml:space="preserve">122,08 </w:t>
      </w:r>
      <w:r w:rsidR="00CD53FA">
        <w:rPr>
          <w:rFonts w:ascii="Times New Roman" w:hAnsi="Times New Roman"/>
          <w:sz w:val="22"/>
          <w:szCs w:val="22"/>
        </w:rPr>
        <w:t>тыс. руб.</w:t>
      </w:r>
    </w:p>
    <w:p w:rsidR="00CD53FA" w:rsidRDefault="008816CC" w:rsidP="00CD53F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уровне цен 4</w:t>
      </w:r>
      <w:r w:rsidR="00E67FC2">
        <w:rPr>
          <w:rFonts w:ascii="Times New Roman" w:hAnsi="Times New Roman"/>
          <w:sz w:val="22"/>
          <w:szCs w:val="22"/>
        </w:rPr>
        <w:t xml:space="preserve"> кв.20</w:t>
      </w:r>
      <w:r w:rsidR="009E11E3">
        <w:rPr>
          <w:rFonts w:ascii="Times New Roman" w:hAnsi="Times New Roman"/>
          <w:sz w:val="22"/>
          <w:szCs w:val="22"/>
        </w:rPr>
        <w:t xml:space="preserve">20 </w:t>
      </w:r>
      <w:r w:rsidR="00E67FC2">
        <w:rPr>
          <w:rFonts w:ascii="Times New Roman" w:hAnsi="Times New Roman"/>
          <w:sz w:val="22"/>
          <w:szCs w:val="22"/>
        </w:rPr>
        <w:t>г. (</w:t>
      </w:r>
      <w:r w:rsidR="00CD53FA">
        <w:rPr>
          <w:rFonts w:ascii="Times New Roman" w:hAnsi="Times New Roman"/>
          <w:sz w:val="22"/>
          <w:szCs w:val="22"/>
        </w:rPr>
        <w:t xml:space="preserve">с учетом НДС 20%)                  </w:t>
      </w:r>
      <w:r w:rsidR="009E11E3">
        <w:rPr>
          <w:rFonts w:ascii="Times New Roman" w:hAnsi="Times New Roman"/>
          <w:sz w:val="22"/>
          <w:szCs w:val="22"/>
        </w:rPr>
        <w:t>1250</w:t>
      </w:r>
      <w:r>
        <w:rPr>
          <w:rFonts w:ascii="Times New Roman" w:hAnsi="Times New Roman"/>
          <w:sz w:val="22"/>
          <w:szCs w:val="22"/>
        </w:rPr>
        <w:t>,</w:t>
      </w:r>
      <w:r w:rsidR="009E11E3">
        <w:rPr>
          <w:rFonts w:ascii="Times New Roman" w:hAnsi="Times New Roman"/>
          <w:sz w:val="22"/>
          <w:szCs w:val="22"/>
        </w:rPr>
        <w:t>11</w:t>
      </w:r>
      <w:r w:rsidR="00CD53FA">
        <w:rPr>
          <w:rFonts w:ascii="Times New Roman" w:hAnsi="Times New Roman"/>
          <w:sz w:val="22"/>
          <w:szCs w:val="22"/>
        </w:rPr>
        <w:t xml:space="preserve"> тыс.</w:t>
      </w:r>
      <w:r w:rsidR="00E67FC2">
        <w:rPr>
          <w:rFonts w:ascii="Times New Roman" w:hAnsi="Times New Roman"/>
          <w:sz w:val="22"/>
          <w:szCs w:val="22"/>
        </w:rPr>
        <w:t xml:space="preserve"> </w:t>
      </w:r>
      <w:r w:rsidR="00CD53FA">
        <w:rPr>
          <w:rFonts w:ascii="Times New Roman" w:hAnsi="Times New Roman"/>
          <w:sz w:val="22"/>
          <w:szCs w:val="22"/>
        </w:rPr>
        <w:t>руб.</w:t>
      </w:r>
    </w:p>
    <w:p w:rsidR="00CD53FA" w:rsidRDefault="00CD53FA" w:rsidP="00FE251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</w:p>
    <w:p w:rsidR="00FE251A" w:rsidRDefault="00CD53FA" w:rsidP="00CD53FA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FE251A" w:rsidRPr="00FE251A" w:rsidRDefault="00FE251A" w:rsidP="00FE251A">
      <w:pPr>
        <w:pStyle w:val="ConsNormal"/>
        <w:widowControl/>
        <w:ind w:left="786" w:firstLine="0"/>
        <w:jc w:val="both"/>
        <w:rPr>
          <w:rFonts w:ascii="Times New Roman" w:hAnsi="Times New Roman"/>
          <w:sz w:val="22"/>
          <w:szCs w:val="22"/>
        </w:rPr>
      </w:pPr>
    </w:p>
    <w:p w:rsidR="00FE251A" w:rsidRPr="00C730E4" w:rsidRDefault="00FE251A" w:rsidP="00FE251A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FE251A" w:rsidRDefault="00FE251A" w:rsidP="00FE251A">
      <w:pPr>
        <w:jc w:val="both"/>
        <w:rPr>
          <w:bCs/>
          <w:sz w:val="22"/>
          <w:szCs w:val="22"/>
        </w:rPr>
      </w:pPr>
      <w:r w:rsidRPr="00C730E4">
        <w:rPr>
          <w:bCs/>
          <w:sz w:val="22"/>
          <w:szCs w:val="22"/>
        </w:rPr>
        <w:t xml:space="preserve">    </w:t>
      </w:r>
    </w:p>
    <w:p w:rsidR="009E11E3" w:rsidRPr="00C730E4" w:rsidRDefault="009E11E3" w:rsidP="00FE251A">
      <w:pPr>
        <w:jc w:val="both"/>
        <w:rPr>
          <w:bCs/>
          <w:sz w:val="22"/>
          <w:szCs w:val="22"/>
        </w:rPr>
      </w:pPr>
    </w:p>
    <w:p w:rsidR="00FE251A" w:rsidRPr="00C730E4" w:rsidRDefault="00FE251A" w:rsidP="00FE251A">
      <w:pPr>
        <w:jc w:val="both"/>
        <w:rPr>
          <w:bCs/>
          <w:sz w:val="22"/>
          <w:szCs w:val="22"/>
        </w:rPr>
      </w:pPr>
    </w:p>
    <w:p w:rsidR="00FE251A" w:rsidRDefault="00FE251A" w:rsidP="00FE251A">
      <w:pPr>
        <w:pStyle w:val="a5"/>
        <w:spacing w:before="0"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730E4">
        <w:rPr>
          <w:rFonts w:ascii="Times New Roman" w:hAnsi="Times New Roman" w:cs="Times New Roman"/>
          <w:sz w:val="22"/>
          <w:szCs w:val="22"/>
        </w:rPr>
        <w:t xml:space="preserve">Глава </w:t>
      </w:r>
      <w:r>
        <w:rPr>
          <w:rFonts w:ascii="Times New Roman" w:hAnsi="Times New Roman" w:cs="Times New Roman"/>
          <w:sz w:val="22"/>
          <w:szCs w:val="22"/>
        </w:rPr>
        <w:t>Тораевского</w:t>
      </w:r>
      <w:r w:rsidRPr="00C730E4">
        <w:rPr>
          <w:rFonts w:ascii="Times New Roman" w:hAnsi="Times New Roman" w:cs="Times New Roman"/>
          <w:sz w:val="22"/>
          <w:szCs w:val="22"/>
        </w:rPr>
        <w:t xml:space="preserve"> сельского поселения            </w:t>
      </w:r>
      <w:r w:rsidR="00CD53FA">
        <w:rPr>
          <w:rFonts w:ascii="Times New Roman" w:hAnsi="Times New Roman" w:cs="Times New Roman"/>
          <w:sz w:val="22"/>
          <w:szCs w:val="22"/>
        </w:rPr>
        <w:t xml:space="preserve">                                  Е.В.Орлов</w:t>
      </w:r>
      <w:r w:rsidRPr="00C730E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FE251A" w:rsidRDefault="00FE251A" w:rsidP="00FE251A">
      <w:pPr>
        <w:pStyle w:val="a5"/>
        <w:spacing w:before="0"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E251A" w:rsidRPr="00C40BE9" w:rsidRDefault="00FE251A" w:rsidP="00FE251A">
      <w:pPr>
        <w:jc w:val="both"/>
      </w:pPr>
    </w:p>
    <w:p w:rsidR="00FE251A" w:rsidRDefault="00FE251A" w:rsidP="00FE251A">
      <w:pPr>
        <w:jc w:val="both"/>
      </w:pPr>
      <w:r w:rsidRPr="00316420">
        <w:t xml:space="preserve"> </w:t>
      </w: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803E16" w:rsidRDefault="00803E16"/>
    <w:sectPr w:rsidR="00803E16" w:rsidSect="003F2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4F"/>
    <w:multiLevelType w:val="hybridMultilevel"/>
    <w:tmpl w:val="14405ED2"/>
    <w:lvl w:ilvl="0" w:tplc="FBA0D6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1A"/>
    <w:rsid w:val="00025745"/>
    <w:rsid w:val="000733A2"/>
    <w:rsid w:val="0053750F"/>
    <w:rsid w:val="00590E02"/>
    <w:rsid w:val="00803E16"/>
    <w:rsid w:val="008816CC"/>
    <w:rsid w:val="009E11E3"/>
    <w:rsid w:val="00CD53FA"/>
    <w:rsid w:val="00D72E4B"/>
    <w:rsid w:val="00E67FC2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3F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D53F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51A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51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FE251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rsid w:val="00FE25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3F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3FA"/>
    <w:rPr>
      <w:rFonts w:ascii="Arial Cyr Chuv" w:eastAsia="Times New Roman" w:hAnsi="Arial Cyr Chuv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2</cp:revision>
  <dcterms:created xsi:type="dcterms:W3CDTF">2021-02-12T12:39:00Z</dcterms:created>
  <dcterms:modified xsi:type="dcterms:W3CDTF">2021-02-12T12:39:00Z</dcterms:modified>
</cp:coreProperties>
</file>